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2410F" w14:textId="77777777" w:rsidR="00FB4DD4" w:rsidRDefault="00FB4DD4" w:rsidP="00B53D82">
      <w:pPr>
        <w:pStyle w:val="Antet"/>
        <w:jc w:val="center"/>
        <w:rPr>
          <w:rFonts w:ascii="Times New Roman" w:eastAsia="Times New Roman" w:hAnsi="Times New Roman" w:cs="Times New Roman"/>
          <w:b/>
          <w:bCs/>
          <w:sz w:val="26"/>
          <w:szCs w:val="26"/>
          <w:lang w:val="ro-MD" w:eastAsia="ro-RO"/>
        </w:rPr>
      </w:pPr>
    </w:p>
    <w:tbl>
      <w:tblPr>
        <w:tblpPr w:leftFromText="180" w:rightFromText="180" w:vertAnchor="page" w:horzAnchor="margin" w:tblpX="-360" w:tblpY="540"/>
        <w:tblW w:w="10080" w:type="dxa"/>
        <w:tblLayout w:type="fixed"/>
        <w:tblLook w:val="04A0" w:firstRow="1" w:lastRow="0" w:firstColumn="1" w:lastColumn="0" w:noHBand="0" w:noVBand="1"/>
      </w:tblPr>
      <w:tblGrid>
        <w:gridCol w:w="1620"/>
        <w:gridCol w:w="8460"/>
      </w:tblGrid>
      <w:tr w:rsidR="00FB4DD4" w:rsidRPr="00DF381E" w14:paraId="363F8412" w14:textId="77777777" w:rsidTr="00FE10CD">
        <w:tc>
          <w:tcPr>
            <w:tcW w:w="1620" w:type="dxa"/>
            <w:hideMark/>
          </w:tcPr>
          <w:p w14:paraId="1C9572AC" w14:textId="77777777" w:rsidR="00FB4DD4" w:rsidRPr="00DF381E" w:rsidRDefault="00FB4DD4" w:rsidP="00FE10CD">
            <w:pPr>
              <w:rPr>
                <w:b/>
                <w:sz w:val="28"/>
                <w:szCs w:val="28"/>
                <w:lang w:val="ro-RO"/>
              </w:rPr>
            </w:pPr>
            <w:r w:rsidRPr="00DF381E">
              <w:rPr>
                <w:sz w:val="28"/>
                <w:szCs w:val="28"/>
                <w:lang w:val="ro-RO"/>
              </w:rPr>
              <w:object w:dxaOrig="1405" w:dyaOrig="1616" w14:anchorId="0554AD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1in" o:ole="">
                  <v:imagedata r:id="rId6" o:title=""/>
                </v:shape>
                <o:OLEObject Type="Embed" ProgID="Word.Picture.8" ShapeID="_x0000_i1025" DrawAspect="Content" ObjectID="_1838966628" r:id="rId7"/>
              </w:object>
            </w:r>
            <w:r w:rsidRPr="00DF381E">
              <w:rPr>
                <w:b/>
                <w:sz w:val="28"/>
                <w:szCs w:val="28"/>
                <w:lang w:val="ro-RO"/>
              </w:rPr>
              <w:t xml:space="preserve"> </w:t>
            </w:r>
          </w:p>
        </w:tc>
        <w:tc>
          <w:tcPr>
            <w:tcW w:w="8460" w:type="dxa"/>
          </w:tcPr>
          <w:p w14:paraId="2C5CF605" w14:textId="77777777" w:rsidR="00FB4DD4" w:rsidRPr="00FB4DD4" w:rsidRDefault="00FB4DD4" w:rsidP="00FE10CD">
            <w:pPr>
              <w:jc w:val="center"/>
              <w:rPr>
                <w:rFonts w:ascii="Times New Roman" w:hAnsi="Times New Roman" w:cs="Times New Roman"/>
                <w:b/>
                <w:sz w:val="28"/>
                <w:szCs w:val="28"/>
                <w:lang w:val="ro-RO"/>
              </w:rPr>
            </w:pPr>
            <w:r w:rsidRPr="00FB4DD4">
              <w:rPr>
                <w:rFonts w:ascii="Times New Roman" w:hAnsi="Times New Roman" w:cs="Times New Roman"/>
                <w:b/>
                <w:sz w:val="28"/>
                <w:szCs w:val="28"/>
                <w:lang w:val="ro-RO"/>
              </w:rPr>
              <w:t>MINISTERUL FINANŢELOR AL REPUBLICII MOLDOVA</w:t>
            </w:r>
          </w:p>
          <w:p w14:paraId="0556E6E0" w14:textId="77777777" w:rsidR="00FB4DD4" w:rsidRPr="00FB4DD4" w:rsidRDefault="00FB4DD4" w:rsidP="00FE10CD">
            <w:pPr>
              <w:jc w:val="center"/>
              <w:rPr>
                <w:rFonts w:ascii="Times New Roman" w:hAnsi="Times New Roman" w:cs="Times New Roman"/>
                <w:b/>
                <w:lang w:val="ro-RO"/>
              </w:rPr>
            </w:pPr>
          </w:p>
          <w:p w14:paraId="71E3D6AB" w14:textId="77777777" w:rsidR="00FB4DD4" w:rsidRPr="00FB4DD4" w:rsidRDefault="00FB4DD4" w:rsidP="00FE10CD">
            <w:pPr>
              <w:jc w:val="center"/>
              <w:rPr>
                <w:rFonts w:ascii="Times New Roman" w:hAnsi="Times New Roman" w:cs="Times New Roman"/>
                <w:b/>
                <w:sz w:val="28"/>
                <w:szCs w:val="28"/>
                <w:lang w:val="ro-RO"/>
              </w:rPr>
            </w:pPr>
            <w:r w:rsidRPr="00FB4DD4">
              <w:rPr>
                <w:rFonts w:ascii="Times New Roman" w:hAnsi="Times New Roman" w:cs="Times New Roman"/>
                <w:b/>
                <w:sz w:val="28"/>
                <w:szCs w:val="28"/>
                <w:lang w:val="ro-RO"/>
              </w:rPr>
              <w:t>SERVICIUL VAMAL</w:t>
            </w:r>
          </w:p>
          <w:p w14:paraId="7F0D2488" w14:textId="77777777" w:rsidR="00FB4DD4" w:rsidRPr="00FB4DD4" w:rsidRDefault="00FB4DD4" w:rsidP="00FE10CD">
            <w:pPr>
              <w:rPr>
                <w:rFonts w:ascii="Times New Roman" w:hAnsi="Times New Roman" w:cs="Times New Roman"/>
                <w:b/>
                <w:sz w:val="18"/>
                <w:szCs w:val="18"/>
                <w:lang w:val="ro-RO"/>
              </w:rPr>
            </w:pPr>
          </w:p>
        </w:tc>
      </w:tr>
      <w:tr w:rsidR="00FB4DD4" w:rsidRPr="00DF381E" w14:paraId="35F5E542" w14:textId="77777777" w:rsidTr="00FE10CD">
        <w:trPr>
          <w:trHeight w:val="80"/>
        </w:trPr>
        <w:tc>
          <w:tcPr>
            <w:tcW w:w="10080" w:type="dxa"/>
            <w:gridSpan w:val="2"/>
            <w:tcBorders>
              <w:top w:val="nil"/>
              <w:left w:val="nil"/>
              <w:bottom w:val="double" w:sz="12" w:space="0" w:color="auto"/>
              <w:right w:val="nil"/>
            </w:tcBorders>
          </w:tcPr>
          <w:p w14:paraId="3DBA7A62" w14:textId="77777777" w:rsidR="00FB4DD4" w:rsidRPr="00FB4DD4" w:rsidRDefault="00FB4DD4" w:rsidP="00FE10CD">
            <w:pPr>
              <w:tabs>
                <w:tab w:val="left" w:pos="2865"/>
              </w:tabs>
              <w:rPr>
                <w:rFonts w:ascii="Times New Roman" w:hAnsi="Times New Roman" w:cs="Times New Roman"/>
                <w:sz w:val="12"/>
                <w:szCs w:val="12"/>
                <w:lang w:val="ro-RO"/>
              </w:rPr>
            </w:pPr>
          </w:p>
        </w:tc>
      </w:tr>
      <w:tr w:rsidR="00FB4DD4" w:rsidRPr="00DF381E" w14:paraId="3C45224A" w14:textId="77777777" w:rsidTr="00FE10CD">
        <w:tc>
          <w:tcPr>
            <w:tcW w:w="10080" w:type="dxa"/>
            <w:gridSpan w:val="2"/>
          </w:tcPr>
          <w:p w14:paraId="3568DEC8" w14:textId="5C736CB4" w:rsidR="00FB4DD4" w:rsidRPr="00FB4DD4" w:rsidRDefault="00FB4DD4" w:rsidP="00FB4DD4">
            <w:pPr>
              <w:pStyle w:val="Frspaiere"/>
              <w:jc w:val="center"/>
              <w:rPr>
                <w:lang w:val="ro-RO"/>
              </w:rPr>
            </w:pPr>
            <w:r w:rsidRPr="00FB4DD4">
              <w:rPr>
                <w:lang w:val="ro-RO"/>
              </w:rPr>
              <w:t xml:space="preserve">MD-2065, mun. </w:t>
            </w:r>
            <w:r w:rsidR="004B61CE" w:rsidRPr="00FB4DD4">
              <w:rPr>
                <w:lang w:val="ro-RO"/>
              </w:rPr>
              <w:t>Chișinău</w:t>
            </w:r>
            <w:r w:rsidRPr="00FB4DD4">
              <w:rPr>
                <w:lang w:val="ro-RO"/>
              </w:rPr>
              <w:t>, str. N. Starostenco, 30,</w:t>
            </w:r>
          </w:p>
          <w:p w14:paraId="519AD75E" w14:textId="7F251AFC" w:rsidR="00FB4DD4" w:rsidRPr="00FB4DD4" w:rsidRDefault="00FB4DD4" w:rsidP="00FB4DD4">
            <w:pPr>
              <w:pStyle w:val="Frspaiere"/>
              <w:jc w:val="center"/>
              <w:rPr>
                <w:b/>
                <w:i/>
                <w:lang w:val="ro-RO"/>
              </w:rPr>
            </w:pPr>
            <w:r w:rsidRPr="00FB4DD4">
              <w:rPr>
                <w:lang w:val="ro-RO"/>
              </w:rPr>
              <w:t xml:space="preserve">tel./fax: (+373 22) 273061, e-mail: </w:t>
            </w:r>
            <w:hyperlink r:id="rId8" w:history="1">
              <w:r w:rsidRPr="00FB4DD4">
                <w:rPr>
                  <w:rStyle w:val="Hyperlink"/>
                  <w:rFonts w:ascii="Times New Roman" w:hAnsi="Times New Roman" w:cs="Times New Roman"/>
                  <w:color w:val="000000"/>
                  <w:lang w:val="ro-RO"/>
                </w:rPr>
                <w:t>vama@customs.gov.md</w:t>
              </w:r>
            </w:hyperlink>
          </w:p>
        </w:tc>
      </w:tr>
    </w:tbl>
    <w:p w14:paraId="3068AA4E" w14:textId="2207FF48" w:rsidR="00FB4DD4" w:rsidRPr="00917FC2" w:rsidRDefault="00FB4DD4" w:rsidP="00FB4DD4">
      <w:pPr>
        <w:pStyle w:val="Antet"/>
        <w:rPr>
          <w:rFonts w:ascii="Times New Roman" w:eastAsia="Times New Roman" w:hAnsi="Times New Roman" w:cs="Times New Roman"/>
          <w:b/>
          <w:bCs/>
          <w:sz w:val="26"/>
          <w:szCs w:val="26"/>
          <w:lang w:val="ro-MD" w:eastAsia="ro-RO"/>
        </w:rPr>
      </w:pPr>
      <w:r w:rsidRPr="00917FC2">
        <w:rPr>
          <w:rFonts w:ascii="Times New Roman" w:hAnsi="Times New Roman" w:cs="Times New Roman"/>
          <w:b/>
          <w:sz w:val="28"/>
          <w:szCs w:val="28"/>
          <w:u w:val="single"/>
        </w:rPr>
        <w:t>Nr.</w:t>
      </w:r>
      <w:r w:rsidR="00276F4D" w:rsidRPr="00276F4D">
        <w:rPr>
          <w:u w:val="single"/>
        </w:rPr>
        <w:t xml:space="preserve">  </w:t>
      </w:r>
      <w:r w:rsidR="00276F4D" w:rsidRPr="00276F4D">
        <w:rPr>
          <w:rFonts w:ascii="Times New Roman" w:hAnsi="Times New Roman" w:cs="Times New Roman"/>
          <w:b/>
          <w:sz w:val="28"/>
          <w:szCs w:val="28"/>
          <w:u w:val="single"/>
        </w:rPr>
        <w:t>2566</w:t>
      </w:r>
      <w:r w:rsidR="001F0257">
        <w:rPr>
          <w:rFonts w:ascii="Times New Roman" w:hAnsi="Times New Roman" w:cs="Times New Roman"/>
          <w:b/>
          <w:sz w:val="28"/>
          <w:szCs w:val="28"/>
          <w:u w:val="single"/>
        </w:rPr>
        <w:t xml:space="preserve"> </w:t>
      </w:r>
      <w:r w:rsidRPr="00917FC2">
        <w:rPr>
          <w:rFonts w:ascii="Times New Roman" w:hAnsi="Times New Roman" w:cs="Times New Roman"/>
          <w:b/>
          <w:sz w:val="28"/>
          <w:szCs w:val="28"/>
          <w:u w:val="single"/>
        </w:rPr>
        <w:t xml:space="preserve">din </w:t>
      </w:r>
      <w:r w:rsidR="00E90E16">
        <w:rPr>
          <w:rFonts w:ascii="Times New Roman" w:hAnsi="Times New Roman" w:cs="Times New Roman"/>
          <w:b/>
          <w:sz w:val="28"/>
          <w:szCs w:val="28"/>
          <w:u w:val="single"/>
        </w:rPr>
        <w:t>27</w:t>
      </w:r>
      <w:r w:rsidR="00DF2D57" w:rsidRPr="00917FC2">
        <w:rPr>
          <w:rFonts w:ascii="Times New Roman" w:hAnsi="Times New Roman" w:cs="Times New Roman"/>
          <w:b/>
          <w:sz w:val="28"/>
          <w:szCs w:val="28"/>
          <w:u w:val="single"/>
        </w:rPr>
        <w:t>.</w:t>
      </w:r>
      <w:r w:rsidR="00E90E16">
        <w:rPr>
          <w:rFonts w:ascii="Times New Roman" w:hAnsi="Times New Roman" w:cs="Times New Roman"/>
          <w:b/>
          <w:sz w:val="28"/>
          <w:szCs w:val="28"/>
          <w:u w:val="single"/>
        </w:rPr>
        <w:t>04</w:t>
      </w:r>
      <w:r w:rsidR="00DF2D57" w:rsidRPr="00917FC2">
        <w:rPr>
          <w:rFonts w:ascii="Times New Roman" w:hAnsi="Times New Roman" w:cs="Times New Roman"/>
          <w:b/>
          <w:sz w:val="28"/>
          <w:szCs w:val="28"/>
          <w:u w:val="single"/>
        </w:rPr>
        <w:t>.202</w:t>
      </w:r>
      <w:r w:rsidR="00E90E16">
        <w:rPr>
          <w:rFonts w:ascii="Times New Roman" w:hAnsi="Times New Roman" w:cs="Times New Roman"/>
          <w:b/>
          <w:sz w:val="28"/>
          <w:szCs w:val="28"/>
          <w:u w:val="single"/>
        </w:rPr>
        <w:t>6</w:t>
      </w:r>
      <w:r w:rsidRPr="00917FC2">
        <w:rPr>
          <w:rFonts w:ascii="Times New Roman" w:hAnsi="Times New Roman" w:cs="Times New Roman"/>
          <w:b/>
          <w:sz w:val="28"/>
          <w:szCs w:val="28"/>
          <w:u w:val="single"/>
        </w:rPr>
        <w:t xml:space="preserve"> </w:t>
      </w:r>
    </w:p>
    <w:p w14:paraId="35C1852B" w14:textId="77777777" w:rsidR="00FB4DD4" w:rsidRDefault="00FB4DD4" w:rsidP="00B53D82">
      <w:pPr>
        <w:pStyle w:val="Antet"/>
        <w:jc w:val="center"/>
        <w:rPr>
          <w:rFonts w:ascii="Times New Roman" w:eastAsia="Times New Roman" w:hAnsi="Times New Roman" w:cs="Times New Roman"/>
          <w:b/>
          <w:bCs/>
          <w:sz w:val="26"/>
          <w:szCs w:val="26"/>
          <w:lang w:val="ro-MD" w:eastAsia="ro-RO"/>
        </w:rPr>
      </w:pPr>
    </w:p>
    <w:p w14:paraId="56991D05" w14:textId="77777777" w:rsidR="00FB4DD4" w:rsidRDefault="00FB4DD4" w:rsidP="00B53D82">
      <w:pPr>
        <w:pStyle w:val="Antet"/>
        <w:jc w:val="center"/>
        <w:rPr>
          <w:rFonts w:ascii="Times New Roman" w:eastAsia="Times New Roman" w:hAnsi="Times New Roman" w:cs="Times New Roman"/>
          <w:b/>
          <w:bCs/>
          <w:sz w:val="26"/>
          <w:szCs w:val="26"/>
          <w:lang w:val="ro-MD" w:eastAsia="ro-RO"/>
        </w:rPr>
      </w:pPr>
    </w:p>
    <w:p w14:paraId="7595E06D" w14:textId="1F5547FC" w:rsidR="00B53D82" w:rsidRDefault="00B53D82" w:rsidP="00B53D82">
      <w:pPr>
        <w:pStyle w:val="Antet"/>
        <w:jc w:val="center"/>
        <w:rPr>
          <w:rFonts w:ascii="Times New Roman" w:eastAsia="Times New Roman" w:hAnsi="Times New Roman" w:cs="Times New Roman"/>
          <w:b/>
          <w:bCs/>
          <w:sz w:val="26"/>
          <w:szCs w:val="26"/>
          <w:lang w:val="ro-MD" w:eastAsia="ro-RO"/>
        </w:rPr>
      </w:pPr>
      <w:r w:rsidRPr="00B53D82">
        <w:rPr>
          <w:rFonts w:ascii="Times New Roman" w:eastAsia="Times New Roman" w:hAnsi="Times New Roman" w:cs="Times New Roman"/>
          <w:b/>
          <w:bCs/>
          <w:sz w:val="26"/>
          <w:szCs w:val="26"/>
          <w:lang w:val="ro-MD" w:eastAsia="ro-RO"/>
        </w:rPr>
        <w:t xml:space="preserve">NOTĂ </w:t>
      </w:r>
      <w:r w:rsidR="003B0CC1">
        <w:rPr>
          <w:rFonts w:ascii="Times New Roman" w:eastAsia="Times New Roman" w:hAnsi="Times New Roman" w:cs="Times New Roman"/>
          <w:b/>
          <w:bCs/>
          <w:sz w:val="26"/>
          <w:szCs w:val="26"/>
          <w:lang w:val="ro-MD" w:eastAsia="ro-RO"/>
        </w:rPr>
        <w:t>DE FUNDAMENTARE</w:t>
      </w:r>
      <w:r w:rsidR="003B0CC1" w:rsidRPr="00B53D82">
        <w:rPr>
          <w:rFonts w:ascii="Times New Roman" w:eastAsia="Times New Roman" w:hAnsi="Times New Roman" w:cs="Times New Roman"/>
          <w:b/>
          <w:bCs/>
          <w:sz w:val="26"/>
          <w:szCs w:val="26"/>
          <w:lang w:val="ro-MD" w:eastAsia="ro-RO"/>
        </w:rPr>
        <w:t xml:space="preserve"> </w:t>
      </w:r>
    </w:p>
    <w:p w14:paraId="5035D37B" w14:textId="77777777" w:rsidR="00276F4D" w:rsidRPr="00B53D82" w:rsidRDefault="00276F4D" w:rsidP="00B53D82">
      <w:pPr>
        <w:pStyle w:val="Antet"/>
        <w:jc w:val="center"/>
        <w:rPr>
          <w:rFonts w:ascii="Times New Roman" w:eastAsia="Times New Roman" w:hAnsi="Times New Roman" w:cs="Times New Roman"/>
          <w:b/>
          <w:bCs/>
          <w:sz w:val="26"/>
          <w:szCs w:val="26"/>
          <w:lang w:val="ro-MD" w:eastAsia="ro-RO"/>
        </w:rPr>
      </w:pPr>
    </w:p>
    <w:p w14:paraId="3B594971" w14:textId="693309F0" w:rsidR="004B61CE" w:rsidRPr="00917FC2" w:rsidRDefault="004B61CE" w:rsidP="00B53D82">
      <w:pPr>
        <w:pStyle w:val="Antet"/>
        <w:jc w:val="center"/>
        <w:rPr>
          <w:rFonts w:ascii="Times New Roman" w:hAnsi="Times New Roman" w:cs="Times New Roman"/>
          <w:sz w:val="26"/>
          <w:szCs w:val="26"/>
          <w:lang w:val="ro-MD"/>
        </w:rPr>
      </w:pPr>
    </w:p>
    <w:tbl>
      <w:tblPr>
        <w:tblW w:w="5156" w:type="pct"/>
        <w:tblCellSpacing w:w="15" w:type="dxa"/>
        <w:tblInd w:w="-434" w:type="dxa"/>
        <w:tblCellMar>
          <w:top w:w="15" w:type="dxa"/>
          <w:left w:w="15" w:type="dxa"/>
          <w:bottom w:w="15" w:type="dxa"/>
          <w:right w:w="15" w:type="dxa"/>
        </w:tblCellMar>
        <w:tblLook w:val="04A0" w:firstRow="1" w:lastRow="0" w:firstColumn="1" w:lastColumn="0" w:noHBand="0" w:noVBand="1"/>
      </w:tblPr>
      <w:tblGrid>
        <w:gridCol w:w="10266"/>
      </w:tblGrid>
      <w:tr w:rsidR="00B53D82" w:rsidRPr="00B53D82" w14:paraId="75D06439" w14:textId="77777777" w:rsidTr="00D92BF3">
        <w:trPr>
          <w:tblCellSpacing w:w="15" w:type="dxa"/>
        </w:trPr>
        <w:tc>
          <w:tcPr>
            <w:tcW w:w="4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D4C5E73" w14:textId="453DEB9B" w:rsidR="00B53D82" w:rsidRPr="0059024E" w:rsidRDefault="00B53D82" w:rsidP="00D92BF3">
            <w:pPr>
              <w:spacing w:after="0" w:line="240" w:lineRule="auto"/>
              <w:rPr>
                <w:rFonts w:ascii="Times New Roman" w:eastAsia="Times New Roman" w:hAnsi="Times New Roman" w:cs="Times New Roman"/>
                <w:b/>
                <w:sz w:val="26"/>
                <w:szCs w:val="26"/>
                <w:lang w:val="ro-MD" w:eastAsia="ro-RO"/>
              </w:rPr>
            </w:pPr>
            <w:r w:rsidRPr="0059024E">
              <w:rPr>
                <w:rFonts w:ascii="Times New Roman" w:eastAsia="Times New Roman" w:hAnsi="Times New Roman" w:cs="Times New Roman"/>
                <w:b/>
                <w:bCs/>
                <w:sz w:val="26"/>
                <w:szCs w:val="26"/>
                <w:highlight w:val="lightGray"/>
                <w:lang w:val="ro-MD" w:eastAsia="ro-RO"/>
              </w:rPr>
              <w:t>1.</w:t>
            </w:r>
            <w:r w:rsidRPr="0059024E">
              <w:rPr>
                <w:rFonts w:ascii="Times New Roman" w:eastAsia="Times New Roman" w:hAnsi="Times New Roman" w:cs="Times New Roman"/>
                <w:b/>
                <w:sz w:val="26"/>
                <w:szCs w:val="26"/>
                <w:highlight w:val="lightGray"/>
                <w:lang w:val="ro-MD" w:eastAsia="ro-RO"/>
              </w:rPr>
              <w:t xml:space="preserve"> Denumirea autorului </w:t>
            </w:r>
            <w:r w:rsidR="004B61CE" w:rsidRPr="0059024E">
              <w:rPr>
                <w:rFonts w:ascii="Times New Roman" w:eastAsia="Times New Roman" w:hAnsi="Times New Roman" w:cs="Times New Roman"/>
                <w:b/>
                <w:sz w:val="26"/>
                <w:szCs w:val="26"/>
                <w:highlight w:val="lightGray"/>
                <w:lang w:val="ro-MD" w:eastAsia="ro-RO"/>
              </w:rPr>
              <w:t>și</w:t>
            </w:r>
            <w:r w:rsidRPr="0059024E">
              <w:rPr>
                <w:rFonts w:ascii="Times New Roman" w:eastAsia="Times New Roman" w:hAnsi="Times New Roman" w:cs="Times New Roman"/>
                <w:b/>
                <w:sz w:val="26"/>
                <w:szCs w:val="26"/>
                <w:highlight w:val="lightGray"/>
                <w:lang w:val="ro-MD" w:eastAsia="ro-RO"/>
              </w:rPr>
              <w:t>, după caz, a participanților la elaborarea proiectului</w:t>
            </w:r>
            <w:r w:rsidRPr="0059024E">
              <w:rPr>
                <w:rFonts w:ascii="Times New Roman" w:eastAsia="Times New Roman" w:hAnsi="Times New Roman" w:cs="Times New Roman"/>
                <w:b/>
                <w:sz w:val="26"/>
                <w:szCs w:val="26"/>
                <w:lang w:val="ro-MD" w:eastAsia="ro-RO"/>
              </w:rPr>
              <w:t xml:space="preserve"> </w:t>
            </w:r>
          </w:p>
        </w:tc>
      </w:tr>
      <w:tr w:rsidR="00B53D82" w:rsidRPr="00B53D82" w14:paraId="1C50129E" w14:textId="77777777" w:rsidTr="00D92BF3">
        <w:trPr>
          <w:tblCellSpacing w:w="15" w:type="dxa"/>
        </w:trPr>
        <w:tc>
          <w:tcPr>
            <w:tcW w:w="4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6A1E80D" w14:textId="311AD438" w:rsidR="00B53D82" w:rsidRPr="0059024E" w:rsidRDefault="003B0CC1" w:rsidP="00D92BF3">
            <w:pPr>
              <w:pStyle w:val="NormalWeb"/>
              <w:rPr>
                <w:rFonts w:eastAsia="Times New Roman"/>
                <w:sz w:val="26"/>
                <w:szCs w:val="26"/>
                <w:lang w:val="ro-MD"/>
              </w:rPr>
            </w:pPr>
            <w:r w:rsidRPr="0059024E">
              <w:rPr>
                <w:sz w:val="26"/>
                <w:szCs w:val="26"/>
                <w:lang w:val="ro-MD"/>
              </w:rPr>
              <w:t>Prezentul proiect de ordin este elaborat de către Serviciul Vamal</w:t>
            </w:r>
          </w:p>
        </w:tc>
      </w:tr>
      <w:tr w:rsidR="00B53D82" w:rsidRPr="00B53D82" w14:paraId="242C40C8" w14:textId="77777777" w:rsidTr="00D92BF3">
        <w:trPr>
          <w:tblCellSpacing w:w="15" w:type="dxa"/>
        </w:trPr>
        <w:tc>
          <w:tcPr>
            <w:tcW w:w="4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6E6ED59" w14:textId="1E86299C" w:rsidR="00B53D82" w:rsidRPr="0059024E" w:rsidRDefault="00B53D82" w:rsidP="00D92BF3">
            <w:pPr>
              <w:spacing w:after="0" w:line="240" w:lineRule="auto"/>
              <w:rPr>
                <w:rFonts w:ascii="Times New Roman" w:eastAsia="Times New Roman" w:hAnsi="Times New Roman" w:cs="Times New Roman"/>
                <w:sz w:val="26"/>
                <w:szCs w:val="26"/>
                <w:lang w:val="ro-MD" w:eastAsia="ro-RO"/>
              </w:rPr>
            </w:pPr>
            <w:r w:rsidRPr="0059024E">
              <w:rPr>
                <w:rFonts w:ascii="Times New Roman" w:eastAsia="Times New Roman" w:hAnsi="Times New Roman" w:cs="Times New Roman"/>
                <w:b/>
                <w:bCs/>
                <w:sz w:val="26"/>
                <w:szCs w:val="26"/>
                <w:highlight w:val="lightGray"/>
                <w:lang w:val="ro-MD" w:eastAsia="ro-RO"/>
              </w:rPr>
              <w:t>2.</w:t>
            </w:r>
            <w:r w:rsidRPr="0059024E">
              <w:rPr>
                <w:rFonts w:ascii="Times New Roman" w:eastAsia="Times New Roman" w:hAnsi="Times New Roman" w:cs="Times New Roman"/>
                <w:sz w:val="26"/>
                <w:szCs w:val="26"/>
                <w:highlight w:val="lightGray"/>
                <w:lang w:val="ro-MD" w:eastAsia="ro-RO"/>
              </w:rPr>
              <w:t xml:space="preserve"> </w:t>
            </w:r>
            <w:r w:rsidRPr="0059024E">
              <w:rPr>
                <w:rFonts w:ascii="Times New Roman" w:eastAsia="Times New Roman" w:hAnsi="Times New Roman" w:cs="Times New Roman"/>
                <w:b/>
                <w:sz w:val="26"/>
                <w:szCs w:val="26"/>
                <w:highlight w:val="lightGray"/>
                <w:lang w:val="ro-MD" w:eastAsia="ro-RO"/>
              </w:rPr>
              <w:t xml:space="preserve">Condițiile ce au impus elaborarea proiectului de act normativ </w:t>
            </w:r>
            <w:r w:rsidR="001B7AF5" w:rsidRPr="0059024E">
              <w:rPr>
                <w:rFonts w:ascii="Times New Roman" w:eastAsia="Times New Roman" w:hAnsi="Times New Roman" w:cs="Times New Roman"/>
                <w:b/>
                <w:sz w:val="26"/>
                <w:szCs w:val="26"/>
                <w:highlight w:val="lightGray"/>
                <w:lang w:val="ro-MD" w:eastAsia="ro-RO"/>
              </w:rPr>
              <w:t>și</w:t>
            </w:r>
            <w:r w:rsidRPr="0059024E">
              <w:rPr>
                <w:rFonts w:ascii="Times New Roman" w:eastAsia="Times New Roman" w:hAnsi="Times New Roman" w:cs="Times New Roman"/>
                <w:b/>
                <w:sz w:val="26"/>
                <w:szCs w:val="26"/>
                <w:highlight w:val="lightGray"/>
                <w:lang w:val="ro-MD" w:eastAsia="ro-RO"/>
              </w:rPr>
              <w:t xml:space="preserve"> finalitățile urmărite</w:t>
            </w:r>
            <w:r w:rsidRPr="0059024E">
              <w:rPr>
                <w:rFonts w:ascii="Times New Roman" w:eastAsia="Times New Roman" w:hAnsi="Times New Roman" w:cs="Times New Roman"/>
                <w:sz w:val="26"/>
                <w:szCs w:val="26"/>
                <w:lang w:val="ro-MD" w:eastAsia="ro-RO"/>
              </w:rPr>
              <w:t xml:space="preserve"> </w:t>
            </w:r>
          </w:p>
        </w:tc>
      </w:tr>
      <w:tr w:rsidR="00E85FA3" w:rsidRPr="00B53D82" w14:paraId="3104454A" w14:textId="77777777" w:rsidTr="00D92BF3">
        <w:trPr>
          <w:tblCellSpacing w:w="15" w:type="dxa"/>
        </w:trPr>
        <w:tc>
          <w:tcPr>
            <w:tcW w:w="4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CC447D4" w14:textId="0BE30758" w:rsidR="00E85FA3" w:rsidRPr="0059024E" w:rsidRDefault="00E85FA3" w:rsidP="00D92BF3">
            <w:pPr>
              <w:spacing w:after="0" w:line="240" w:lineRule="auto"/>
              <w:rPr>
                <w:rFonts w:ascii="Times New Roman" w:eastAsia="Times New Roman" w:hAnsi="Times New Roman" w:cs="Times New Roman"/>
                <w:b/>
                <w:bCs/>
                <w:sz w:val="26"/>
                <w:szCs w:val="26"/>
                <w:lang w:val="ro-MD" w:eastAsia="ro-RO"/>
              </w:rPr>
            </w:pPr>
            <w:r w:rsidRPr="0059024E">
              <w:rPr>
                <w:rFonts w:ascii="Times New Roman" w:eastAsia="Calibri" w:hAnsi="Times New Roman" w:cs="Times New Roman"/>
                <w:sz w:val="26"/>
                <w:szCs w:val="26"/>
                <w:lang w:val="ro-MD"/>
              </w:rPr>
              <w:t>2.1. Temeiul legal sau, după caz, sursa proiectului actului normativ</w:t>
            </w:r>
          </w:p>
        </w:tc>
      </w:tr>
      <w:tr w:rsidR="00B53D82" w:rsidRPr="00B53D82" w14:paraId="3D42A93B" w14:textId="77777777" w:rsidTr="00D92BF3">
        <w:trPr>
          <w:tblCellSpacing w:w="15" w:type="dxa"/>
        </w:trPr>
        <w:tc>
          <w:tcPr>
            <w:tcW w:w="4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E26FCB5" w14:textId="29F9D99E" w:rsidR="00110A84" w:rsidRPr="0059024E" w:rsidRDefault="00B53D82" w:rsidP="00D92BF3">
            <w:pPr>
              <w:spacing w:after="0" w:line="240" w:lineRule="auto"/>
              <w:ind w:firstLine="614"/>
              <w:jc w:val="both"/>
              <w:rPr>
                <w:rFonts w:ascii="Times New Roman" w:hAnsi="Times New Roman" w:cs="Times New Roman"/>
                <w:color w:val="000000"/>
                <w:sz w:val="26"/>
                <w:szCs w:val="26"/>
                <w:shd w:val="clear" w:color="auto" w:fill="FFFFFF"/>
                <w:lang w:val="ro-MD"/>
              </w:rPr>
            </w:pPr>
            <w:r w:rsidRPr="0059024E">
              <w:rPr>
                <w:rFonts w:ascii="Times New Roman" w:hAnsi="Times New Roman" w:cs="Times New Roman"/>
                <w:color w:val="000000"/>
                <w:sz w:val="26"/>
                <w:szCs w:val="26"/>
                <w:shd w:val="clear" w:color="auto" w:fill="FFFFFF"/>
                <w:lang w:val="ro-MD"/>
              </w:rPr>
              <w:t xml:space="preserve">Elaborarea proiectului de Ordin cu privire la </w:t>
            </w:r>
            <w:r w:rsidR="001B7AF5" w:rsidRPr="0059024E">
              <w:rPr>
                <w:rFonts w:ascii="Times New Roman" w:hAnsi="Times New Roman" w:cs="Times New Roman"/>
                <w:i/>
                <w:sz w:val="26"/>
                <w:szCs w:val="26"/>
                <w:lang w:val="ro-MD"/>
              </w:rPr>
              <w:t xml:space="preserve">aprobarea Regulamentului </w:t>
            </w:r>
            <w:r w:rsidR="001E557B" w:rsidRPr="0059024E">
              <w:rPr>
                <w:rFonts w:ascii="Times New Roman" w:hAnsi="Times New Roman" w:cs="Times New Roman"/>
                <w:i/>
                <w:sz w:val="26"/>
                <w:szCs w:val="26"/>
                <w:lang w:val="ro-MD"/>
              </w:rPr>
              <w:t>privind</w:t>
            </w:r>
            <w:r w:rsidR="001B7AF5" w:rsidRPr="0059024E">
              <w:rPr>
                <w:rFonts w:ascii="Times New Roman" w:hAnsi="Times New Roman" w:cs="Times New Roman"/>
                <w:i/>
                <w:sz w:val="26"/>
                <w:szCs w:val="26"/>
                <w:lang w:val="ro-MD"/>
              </w:rPr>
              <w:t xml:space="preserve"> desemna</w:t>
            </w:r>
            <w:r w:rsidR="001E557B" w:rsidRPr="0059024E">
              <w:rPr>
                <w:rFonts w:ascii="Times New Roman" w:hAnsi="Times New Roman" w:cs="Times New Roman"/>
                <w:i/>
                <w:sz w:val="26"/>
                <w:szCs w:val="26"/>
                <w:lang w:val="ro-MD"/>
              </w:rPr>
              <w:t>rea unui loc</w:t>
            </w:r>
            <w:r w:rsidR="001B7AF5" w:rsidRPr="0059024E">
              <w:rPr>
                <w:rFonts w:ascii="Times New Roman" w:hAnsi="Times New Roman" w:cs="Times New Roman"/>
                <w:i/>
                <w:sz w:val="26"/>
                <w:szCs w:val="26"/>
                <w:lang w:val="ro-MD"/>
              </w:rPr>
              <w:t xml:space="preserve"> pentru efectuarea formalităților vamale</w:t>
            </w:r>
            <w:r w:rsidRPr="0059024E">
              <w:rPr>
                <w:rFonts w:ascii="Times New Roman" w:hAnsi="Times New Roman" w:cs="Times New Roman"/>
                <w:color w:val="000000"/>
                <w:sz w:val="26"/>
                <w:szCs w:val="26"/>
                <w:shd w:val="clear" w:color="auto" w:fill="FFFFFF"/>
                <w:lang w:val="ro-MD"/>
              </w:rPr>
              <w:t xml:space="preserve">, este </w:t>
            </w:r>
            <w:r w:rsidR="003B0CC1" w:rsidRPr="0059024E">
              <w:rPr>
                <w:rFonts w:ascii="Times New Roman" w:hAnsi="Times New Roman" w:cs="Times New Roman"/>
                <w:color w:val="000000"/>
                <w:sz w:val="26"/>
                <w:szCs w:val="26"/>
                <w:shd w:val="clear" w:color="auto" w:fill="FFFFFF"/>
                <w:lang w:val="ro-MD"/>
              </w:rPr>
              <w:t>determinată</w:t>
            </w:r>
            <w:r w:rsidRPr="0059024E">
              <w:rPr>
                <w:rFonts w:ascii="Times New Roman" w:hAnsi="Times New Roman" w:cs="Times New Roman"/>
                <w:color w:val="000000"/>
                <w:sz w:val="26"/>
                <w:szCs w:val="26"/>
                <w:shd w:val="clear" w:color="auto" w:fill="FFFFFF"/>
                <w:lang w:val="ro-MD"/>
              </w:rPr>
              <w:t xml:space="preserve"> de necesitatea </w:t>
            </w:r>
            <w:r w:rsidR="009831A5" w:rsidRPr="0059024E">
              <w:rPr>
                <w:rFonts w:ascii="Times New Roman" w:hAnsi="Times New Roman" w:cs="Times New Roman"/>
                <w:color w:val="000000"/>
                <w:sz w:val="26"/>
                <w:szCs w:val="26"/>
                <w:shd w:val="clear" w:color="auto" w:fill="FFFFFF"/>
                <w:lang w:val="ro-MD"/>
              </w:rPr>
              <w:t xml:space="preserve">instituirii unui cadru normativ clar și unitar </w:t>
            </w:r>
            <w:r w:rsidR="00FF7CC7" w:rsidRPr="0059024E">
              <w:rPr>
                <w:rFonts w:ascii="Times New Roman" w:hAnsi="Times New Roman" w:cs="Times New Roman"/>
                <w:color w:val="000000"/>
                <w:sz w:val="26"/>
                <w:szCs w:val="26"/>
                <w:shd w:val="clear" w:color="auto" w:fill="FFFFFF"/>
                <w:lang w:val="ro-MD"/>
              </w:rPr>
              <w:t>privind desemnarea locurilor pentru efectuarea formalităților vamale, în contextul aplicării prevederilor Codului vamal nr. 95/2021. Legislația vamală cu modificările ulterioare, precum și alinierea la standardele Uniunii Europene, impun reglementarea detaliată a procedurii de autorizare, organizare și funcționare a locurilor desemnate pentru prezentare</w:t>
            </w:r>
            <w:r w:rsidR="00920028">
              <w:rPr>
                <w:rFonts w:ascii="Times New Roman" w:hAnsi="Times New Roman" w:cs="Times New Roman"/>
                <w:color w:val="000000"/>
                <w:sz w:val="26"/>
                <w:szCs w:val="26"/>
                <w:shd w:val="clear" w:color="auto" w:fill="FFFFFF"/>
                <w:lang w:val="ro-MD"/>
              </w:rPr>
              <w:t>a</w:t>
            </w:r>
            <w:r w:rsidR="00FF7CC7" w:rsidRPr="0059024E">
              <w:rPr>
                <w:rFonts w:ascii="Times New Roman" w:hAnsi="Times New Roman" w:cs="Times New Roman"/>
                <w:color w:val="000000"/>
                <w:sz w:val="26"/>
                <w:szCs w:val="26"/>
                <w:shd w:val="clear" w:color="auto" w:fill="FFFFFF"/>
                <w:lang w:val="ro-MD"/>
              </w:rPr>
              <w:t xml:space="preserve"> și depozitarea mărfurilor. În prezent</w:t>
            </w:r>
            <w:r w:rsidR="00920028">
              <w:rPr>
                <w:rFonts w:ascii="Times New Roman" w:hAnsi="Times New Roman" w:cs="Times New Roman"/>
                <w:color w:val="000000"/>
                <w:sz w:val="26"/>
                <w:szCs w:val="26"/>
                <w:shd w:val="clear" w:color="auto" w:fill="FFFFFF"/>
                <w:lang w:val="ro-MD"/>
              </w:rPr>
              <w:t>,</w:t>
            </w:r>
            <w:r w:rsidR="00FF7CC7" w:rsidRPr="0059024E">
              <w:rPr>
                <w:rFonts w:ascii="Times New Roman" w:hAnsi="Times New Roman" w:cs="Times New Roman"/>
                <w:color w:val="000000"/>
                <w:sz w:val="26"/>
                <w:szCs w:val="26"/>
                <w:shd w:val="clear" w:color="auto" w:fill="FFFFFF"/>
                <w:lang w:val="ro-MD"/>
              </w:rPr>
              <w:t xml:space="preserve"> lipsa reglementărilor detaliate și uniforme generează dificultăți în aplicarea practică a </w:t>
            </w:r>
            <w:r w:rsidR="00920028">
              <w:rPr>
                <w:rFonts w:ascii="Times New Roman" w:hAnsi="Times New Roman" w:cs="Times New Roman"/>
                <w:color w:val="000000"/>
                <w:sz w:val="26"/>
                <w:szCs w:val="26"/>
                <w:shd w:val="clear" w:color="auto" w:fill="FFFFFF"/>
                <w:lang w:val="ro-MD"/>
              </w:rPr>
              <w:t xml:space="preserve">formalităților </w:t>
            </w:r>
            <w:r w:rsidR="00FF7CC7" w:rsidRPr="0059024E">
              <w:rPr>
                <w:rFonts w:ascii="Times New Roman" w:hAnsi="Times New Roman" w:cs="Times New Roman"/>
                <w:color w:val="000000"/>
                <w:sz w:val="26"/>
                <w:szCs w:val="26"/>
                <w:shd w:val="clear" w:color="auto" w:fill="FFFFFF"/>
                <w:lang w:val="ro-MD"/>
              </w:rPr>
              <w:t>vamale, inclusiv în ceea ce privește controlul și supravegherea mărfurilor.</w:t>
            </w:r>
            <w:r w:rsidR="00110A84" w:rsidRPr="0059024E">
              <w:rPr>
                <w:rFonts w:ascii="Times New Roman" w:hAnsi="Times New Roman" w:cs="Times New Roman"/>
                <w:color w:val="000000"/>
                <w:sz w:val="26"/>
                <w:szCs w:val="26"/>
                <w:shd w:val="clear" w:color="auto" w:fill="FFFFFF"/>
                <w:lang w:val="ro-MD"/>
              </w:rPr>
              <w:t xml:space="preserve"> </w:t>
            </w:r>
          </w:p>
          <w:p w14:paraId="7CD1302F" w14:textId="77511F34" w:rsidR="009831A5" w:rsidRPr="0059024E" w:rsidRDefault="00110A84" w:rsidP="00D92BF3">
            <w:pPr>
              <w:spacing w:after="0" w:line="240" w:lineRule="auto"/>
              <w:ind w:firstLine="614"/>
              <w:jc w:val="both"/>
              <w:rPr>
                <w:rFonts w:ascii="Times New Roman" w:hAnsi="Times New Roman" w:cs="Times New Roman"/>
                <w:color w:val="000000"/>
                <w:sz w:val="26"/>
                <w:szCs w:val="26"/>
                <w:shd w:val="clear" w:color="auto" w:fill="FFFFFF"/>
                <w:lang w:val="ro-MD"/>
              </w:rPr>
            </w:pPr>
            <w:r w:rsidRPr="0059024E">
              <w:rPr>
                <w:rFonts w:ascii="Times New Roman" w:hAnsi="Times New Roman" w:cs="Times New Roman"/>
                <w:color w:val="000000"/>
                <w:sz w:val="26"/>
                <w:szCs w:val="26"/>
                <w:shd w:val="clear" w:color="auto" w:fill="FFFFFF"/>
                <w:lang w:val="ro-MD"/>
              </w:rPr>
              <w:t>Proiectul urmărește instituirea unui mecanism de desemnare a locurilor pentru efectuarea formalităților vamale, asigurarea unui control vamal eficient, alinierea practicilor naționale la acquis-ul Uniunii Europene.</w:t>
            </w:r>
          </w:p>
          <w:p w14:paraId="5ED21A2A" w14:textId="42BEDD18" w:rsidR="00B53D82" w:rsidRPr="0059024E" w:rsidRDefault="008A0415" w:rsidP="00FF7CC7">
            <w:pPr>
              <w:pStyle w:val="Frspaiere"/>
              <w:jc w:val="both"/>
              <w:rPr>
                <w:rFonts w:ascii="Times New Roman" w:hAnsi="Times New Roman" w:cs="Times New Roman"/>
                <w:sz w:val="26"/>
                <w:szCs w:val="26"/>
                <w:lang w:val="ro-MD" w:eastAsia="ru-RU" w:bidi="ro-RO"/>
              </w:rPr>
            </w:pPr>
            <w:r w:rsidRPr="0059024E">
              <w:rPr>
                <w:rFonts w:ascii="Times New Roman" w:hAnsi="Times New Roman" w:cs="Times New Roman"/>
                <w:sz w:val="26"/>
                <w:szCs w:val="26"/>
                <w:lang w:val="ro-MD"/>
              </w:rPr>
              <w:t xml:space="preserve"> </w:t>
            </w:r>
            <w:r w:rsidR="00434042" w:rsidRPr="0059024E">
              <w:rPr>
                <w:rFonts w:ascii="Times New Roman" w:hAnsi="Times New Roman" w:cs="Times New Roman"/>
                <w:sz w:val="26"/>
                <w:szCs w:val="26"/>
                <w:lang w:val="ro-MD"/>
              </w:rPr>
              <w:t xml:space="preserve">    </w:t>
            </w:r>
            <w:r w:rsidR="005B6079" w:rsidRPr="0059024E">
              <w:rPr>
                <w:rFonts w:ascii="Times New Roman" w:hAnsi="Times New Roman" w:cs="Times New Roman"/>
                <w:sz w:val="26"/>
                <w:szCs w:val="26"/>
                <w:lang w:val="ro-MD" w:eastAsia="ru-RU" w:bidi="ro-RO"/>
              </w:rPr>
              <w:t xml:space="preserve"> Proiectul </w:t>
            </w:r>
            <w:r w:rsidRPr="0059024E">
              <w:rPr>
                <w:rFonts w:ascii="Times New Roman" w:hAnsi="Times New Roman" w:cs="Times New Roman"/>
                <w:sz w:val="26"/>
                <w:szCs w:val="26"/>
                <w:lang w:val="ro-MD" w:eastAsia="ru-RU" w:bidi="ro-RO"/>
              </w:rPr>
              <w:t xml:space="preserve">de Ordin </w:t>
            </w:r>
            <w:r w:rsidR="005B6079" w:rsidRPr="0059024E">
              <w:rPr>
                <w:rFonts w:ascii="Times New Roman" w:hAnsi="Times New Roman" w:cs="Times New Roman"/>
                <w:sz w:val="26"/>
                <w:szCs w:val="26"/>
                <w:lang w:val="ro-MD" w:eastAsia="ru-RU" w:bidi="ro-RO"/>
              </w:rPr>
              <w:t>urmărește utilizarea unei abordări uniforme cu cel al U</w:t>
            </w:r>
            <w:r w:rsidR="00B74D70" w:rsidRPr="0059024E">
              <w:rPr>
                <w:rFonts w:ascii="Times New Roman" w:hAnsi="Times New Roman" w:cs="Times New Roman"/>
                <w:sz w:val="26"/>
                <w:szCs w:val="26"/>
                <w:lang w:val="ro-MD" w:eastAsia="ru-RU" w:bidi="ro-RO"/>
              </w:rPr>
              <w:t>.</w:t>
            </w:r>
            <w:r w:rsidR="005B6079" w:rsidRPr="0059024E">
              <w:rPr>
                <w:rFonts w:ascii="Times New Roman" w:hAnsi="Times New Roman" w:cs="Times New Roman"/>
                <w:sz w:val="26"/>
                <w:szCs w:val="26"/>
                <w:lang w:val="ro-MD" w:eastAsia="ru-RU" w:bidi="ro-RO"/>
              </w:rPr>
              <w:t>E</w:t>
            </w:r>
            <w:r w:rsidR="00B74D70" w:rsidRPr="0059024E">
              <w:rPr>
                <w:rFonts w:ascii="Times New Roman" w:hAnsi="Times New Roman" w:cs="Times New Roman"/>
                <w:sz w:val="26"/>
                <w:szCs w:val="26"/>
                <w:lang w:val="ro-MD" w:eastAsia="ru-RU" w:bidi="ro-RO"/>
              </w:rPr>
              <w:t>.</w:t>
            </w:r>
            <w:r w:rsidR="005B6079" w:rsidRPr="0059024E">
              <w:rPr>
                <w:rFonts w:ascii="Times New Roman" w:hAnsi="Times New Roman" w:cs="Times New Roman"/>
                <w:sz w:val="26"/>
                <w:szCs w:val="26"/>
                <w:lang w:val="ro-MD" w:eastAsia="ru-RU" w:bidi="ro-RO"/>
              </w:rPr>
              <w:t xml:space="preserve">, fiind transpuse </w:t>
            </w:r>
            <w:r w:rsidR="00282B68" w:rsidRPr="0059024E">
              <w:rPr>
                <w:rFonts w:ascii="Times New Roman" w:hAnsi="Times New Roman" w:cs="Times New Roman"/>
                <w:sz w:val="26"/>
                <w:szCs w:val="26"/>
                <w:lang w:val="ro-MD" w:eastAsia="ru-RU" w:bidi="ro-RO"/>
              </w:rPr>
              <w:t xml:space="preserve">prevederile legale în conformitate cu Regulamentul </w:t>
            </w:r>
            <w:r w:rsidR="001D210F" w:rsidRPr="0059024E">
              <w:rPr>
                <w:rFonts w:ascii="Times New Roman" w:hAnsi="Times New Roman" w:cs="Times New Roman"/>
                <w:sz w:val="26"/>
                <w:szCs w:val="26"/>
                <w:lang w:val="ro-MD" w:eastAsia="ru-RU" w:bidi="ro-RO"/>
              </w:rPr>
              <w:t xml:space="preserve">delegat al </w:t>
            </w:r>
            <w:r w:rsidR="00282B68" w:rsidRPr="0059024E">
              <w:rPr>
                <w:rFonts w:ascii="Times New Roman" w:hAnsi="Times New Roman" w:cs="Times New Roman"/>
                <w:sz w:val="26"/>
                <w:szCs w:val="26"/>
                <w:lang w:val="ro-MD" w:eastAsia="ru-RU" w:bidi="ro-RO"/>
              </w:rPr>
              <w:t xml:space="preserve"> </w:t>
            </w:r>
            <w:r w:rsidR="001D210F" w:rsidRPr="0059024E">
              <w:rPr>
                <w:rFonts w:ascii="Times New Roman" w:hAnsi="Times New Roman" w:cs="Times New Roman"/>
                <w:sz w:val="26"/>
                <w:szCs w:val="26"/>
                <w:lang w:val="ro-MD" w:eastAsia="ru-RU" w:bidi="ro-RO"/>
              </w:rPr>
              <w:t xml:space="preserve">Comisiei (UE) nr.  </w:t>
            </w:r>
            <w:r w:rsidR="001D210F" w:rsidRPr="0059024E">
              <w:rPr>
                <w:rFonts w:ascii="Times New Roman" w:hAnsi="Times New Roman" w:cs="Times New Roman"/>
                <w:sz w:val="26"/>
                <w:szCs w:val="26"/>
                <w:lang w:eastAsia="ru-RU" w:bidi="ro-RO"/>
              </w:rPr>
              <w:t xml:space="preserve">de </w:t>
            </w:r>
            <w:r w:rsidR="001D210F" w:rsidRPr="0059024E">
              <w:rPr>
                <w:rFonts w:ascii="Times New Roman" w:hAnsi="Times New Roman" w:cs="Times New Roman"/>
                <w:sz w:val="26"/>
                <w:szCs w:val="26"/>
                <w:lang w:val="ro-MD" w:eastAsia="ru-RU" w:bidi="ro-RO"/>
              </w:rPr>
              <w:t>completare a Regulamentului (UE) nr. 952/2013 al Parlamentului European și al Consiliului în ceea ce privește normele detaliate ale anumitor dispoziții ale Codului vamal al Uniunii</w:t>
            </w:r>
          </w:p>
        </w:tc>
      </w:tr>
      <w:tr w:rsidR="00E85FA3" w:rsidRPr="00B53D82" w14:paraId="62F0E21C" w14:textId="77777777" w:rsidTr="00D92BF3">
        <w:trPr>
          <w:tblCellSpacing w:w="15" w:type="dxa"/>
        </w:trPr>
        <w:tc>
          <w:tcPr>
            <w:tcW w:w="4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E17D270" w14:textId="5489E8E8" w:rsidR="00E85FA3" w:rsidRPr="0059024E" w:rsidRDefault="00E85FA3" w:rsidP="001F4C3A">
            <w:pPr>
              <w:spacing w:after="0" w:line="240" w:lineRule="auto"/>
              <w:jc w:val="both"/>
              <w:rPr>
                <w:rFonts w:ascii="Times New Roman" w:hAnsi="Times New Roman" w:cs="Times New Roman"/>
                <w:color w:val="000000"/>
                <w:sz w:val="26"/>
                <w:szCs w:val="26"/>
                <w:shd w:val="clear" w:color="auto" w:fill="FFFFFF"/>
                <w:lang w:val="ro-MD"/>
              </w:rPr>
            </w:pPr>
            <w:r w:rsidRPr="0059024E">
              <w:rPr>
                <w:rFonts w:ascii="Times New Roman" w:eastAsia="Calibri" w:hAnsi="Times New Roman" w:cs="Times New Roman"/>
                <w:sz w:val="26"/>
                <w:szCs w:val="26"/>
                <w:lang w:val="ro-MD"/>
              </w:rPr>
              <w:t>2.2. Descrierea situației actuale și a problemelor care impun intervenția, inclusiv a cadrului normativ aplicabil și a deficiențelor/lacunelor normative</w:t>
            </w:r>
          </w:p>
        </w:tc>
      </w:tr>
      <w:tr w:rsidR="00E85FA3" w:rsidRPr="00B53D82" w14:paraId="22EBD27F" w14:textId="77777777" w:rsidTr="00D92BF3">
        <w:trPr>
          <w:tblCellSpacing w:w="15" w:type="dxa"/>
        </w:trPr>
        <w:tc>
          <w:tcPr>
            <w:tcW w:w="4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940B851" w14:textId="5F395FC4" w:rsidR="00E85FA3" w:rsidRPr="0059024E" w:rsidRDefault="00710E56" w:rsidP="001F4C3A">
            <w:pPr>
              <w:spacing w:after="0" w:line="240" w:lineRule="auto"/>
              <w:ind w:firstLine="614"/>
              <w:jc w:val="both"/>
              <w:rPr>
                <w:rFonts w:ascii="Times New Roman" w:hAnsi="Times New Roman" w:cs="Times New Roman"/>
                <w:color w:val="000000"/>
                <w:sz w:val="26"/>
                <w:szCs w:val="26"/>
                <w:shd w:val="clear" w:color="auto" w:fill="FFFFFF"/>
                <w:lang w:val="ro-MD"/>
              </w:rPr>
            </w:pPr>
            <w:r w:rsidRPr="0059024E">
              <w:rPr>
                <w:rFonts w:ascii="Times New Roman" w:hAnsi="Times New Roman" w:cs="Times New Roman"/>
                <w:color w:val="000000"/>
                <w:sz w:val="26"/>
                <w:szCs w:val="26"/>
                <w:shd w:val="clear" w:color="auto" w:fill="FFFFFF"/>
                <w:lang w:val="ro-MD"/>
              </w:rPr>
              <w:t xml:space="preserve">În prezent, </w:t>
            </w:r>
            <w:r w:rsidR="00110A84" w:rsidRPr="0059024E">
              <w:rPr>
                <w:rFonts w:ascii="Times New Roman" w:hAnsi="Times New Roman" w:cs="Times New Roman"/>
                <w:color w:val="000000"/>
                <w:sz w:val="26"/>
                <w:szCs w:val="26"/>
                <w:shd w:val="clear" w:color="auto" w:fill="FFFFFF"/>
                <w:lang w:val="ro-MD"/>
              </w:rPr>
              <w:t xml:space="preserve">procedura de creare, funcționare și lichidare, precum și stabilirii regimului juridic al locurilor aprobate sau desemnate pentru efectuarea formalităților vamale sunt reglementate de </w:t>
            </w:r>
            <w:r w:rsidR="001F4C3A" w:rsidRPr="0059024E">
              <w:rPr>
                <w:rFonts w:ascii="Times New Roman" w:hAnsi="Times New Roman" w:cs="Times New Roman"/>
                <w:color w:val="000000"/>
                <w:sz w:val="26"/>
                <w:szCs w:val="26"/>
                <w:shd w:val="clear" w:color="auto" w:fill="FFFFFF"/>
                <w:lang w:val="ro-MD"/>
              </w:rPr>
              <w:t>O</w:t>
            </w:r>
            <w:r w:rsidR="00110A84" w:rsidRPr="0059024E">
              <w:rPr>
                <w:rFonts w:ascii="Times New Roman" w:hAnsi="Times New Roman" w:cs="Times New Roman"/>
                <w:color w:val="000000"/>
                <w:sz w:val="26"/>
                <w:szCs w:val="26"/>
                <w:shd w:val="clear" w:color="auto" w:fill="FFFFFF"/>
                <w:lang w:val="ro-MD"/>
              </w:rPr>
              <w:t xml:space="preserve">rdinul directorului Serviciului Vamal nr. 275-O/2025 </w:t>
            </w:r>
            <w:r w:rsidR="00110A84" w:rsidRPr="0059024E">
              <w:rPr>
                <w:rFonts w:ascii="Times New Roman" w:hAnsi="Times New Roman" w:cs="Times New Roman"/>
                <w:i/>
                <w:iCs/>
                <w:color w:val="000000"/>
                <w:sz w:val="26"/>
                <w:szCs w:val="26"/>
                <w:shd w:val="clear" w:color="auto" w:fill="FFFFFF"/>
                <w:lang w:val="ro-MD"/>
              </w:rPr>
              <w:t xml:space="preserve">cu privire </w:t>
            </w:r>
            <w:r w:rsidR="00110A84" w:rsidRPr="0059024E">
              <w:rPr>
                <w:rFonts w:ascii="Times New Roman" w:hAnsi="Times New Roman" w:cs="Times New Roman"/>
                <w:i/>
                <w:iCs/>
                <w:color w:val="000000"/>
                <w:sz w:val="26"/>
                <w:szCs w:val="26"/>
                <w:shd w:val="clear" w:color="auto" w:fill="FFFFFF"/>
              </w:rPr>
              <w:t xml:space="preserve">la </w:t>
            </w:r>
            <w:r w:rsidR="00110A84" w:rsidRPr="0059024E">
              <w:rPr>
                <w:rFonts w:ascii="Times New Roman" w:hAnsi="Times New Roman" w:cs="Times New Roman"/>
                <w:i/>
                <w:iCs/>
                <w:color w:val="000000"/>
                <w:sz w:val="26"/>
                <w:szCs w:val="26"/>
                <w:shd w:val="clear" w:color="auto" w:fill="FFFFFF"/>
                <w:lang w:val="ro-MD"/>
              </w:rPr>
              <w:t xml:space="preserve">locurile aprobate sau desemnate pentru efectuarea formalităților vamale. </w:t>
            </w:r>
            <w:r w:rsidR="00110A84" w:rsidRPr="0059024E">
              <w:rPr>
                <w:rFonts w:ascii="Times New Roman" w:hAnsi="Times New Roman" w:cs="Times New Roman"/>
                <w:color w:val="000000"/>
                <w:sz w:val="26"/>
                <w:szCs w:val="26"/>
                <w:shd w:val="clear" w:color="auto" w:fill="FFFFFF"/>
                <w:lang w:val="ro-MD"/>
              </w:rPr>
              <w:t xml:space="preserve">În procesul de punere în aplicare au fost raportate anumite carențe în punerea în aplicare a Regulamentului menționat mai sus, în special în partea ce ține de desemnarea locului pentru efectuarea formalităților vamale. </w:t>
            </w:r>
            <w:r w:rsidR="001F4C3A" w:rsidRPr="0059024E">
              <w:rPr>
                <w:rFonts w:ascii="Times New Roman" w:hAnsi="Times New Roman" w:cs="Times New Roman"/>
                <w:color w:val="000000"/>
                <w:sz w:val="26"/>
                <w:szCs w:val="26"/>
                <w:shd w:val="clear" w:color="auto" w:fill="FFFFFF"/>
                <w:lang w:val="ro-MD"/>
              </w:rPr>
              <w:t xml:space="preserve">Prevederile </w:t>
            </w:r>
            <w:r w:rsidR="001F4C3A" w:rsidRPr="0059024E">
              <w:rPr>
                <w:rFonts w:ascii="Times New Roman" w:hAnsi="Times New Roman" w:cs="Times New Roman"/>
                <w:color w:val="000000"/>
                <w:sz w:val="26"/>
                <w:szCs w:val="26"/>
                <w:shd w:val="clear" w:color="auto" w:fill="FFFFFF"/>
                <w:lang w:val="ro-MD"/>
              </w:rPr>
              <w:lastRenderedPageBreak/>
              <w:t xml:space="preserve">actuale necesită ajustări suplimentare prin reglementarea </w:t>
            </w:r>
            <w:r w:rsidR="00110A84" w:rsidRPr="0059024E">
              <w:rPr>
                <w:rFonts w:ascii="Times New Roman" w:hAnsi="Times New Roman" w:cs="Times New Roman"/>
                <w:color w:val="000000"/>
                <w:sz w:val="26"/>
                <w:szCs w:val="26"/>
                <w:shd w:val="clear" w:color="auto" w:fill="FFFFFF"/>
                <w:lang w:val="ro-MD"/>
              </w:rPr>
              <w:t xml:space="preserve"> cerințe</w:t>
            </w:r>
            <w:r w:rsidR="001F4C3A" w:rsidRPr="0059024E">
              <w:rPr>
                <w:rFonts w:ascii="Times New Roman" w:hAnsi="Times New Roman" w:cs="Times New Roman"/>
                <w:color w:val="000000"/>
                <w:sz w:val="26"/>
                <w:szCs w:val="26"/>
                <w:shd w:val="clear" w:color="auto" w:fill="FFFFFF"/>
                <w:lang w:val="ro-MD"/>
              </w:rPr>
              <w:t>lor</w:t>
            </w:r>
            <w:r w:rsidR="00110A84" w:rsidRPr="0059024E">
              <w:rPr>
                <w:rFonts w:ascii="Times New Roman" w:hAnsi="Times New Roman" w:cs="Times New Roman"/>
                <w:color w:val="000000"/>
                <w:sz w:val="26"/>
                <w:szCs w:val="26"/>
                <w:shd w:val="clear" w:color="auto" w:fill="FFFFFF"/>
                <w:lang w:val="ro-MD"/>
              </w:rPr>
              <w:t xml:space="preserve"> minime necesare desemnării unui loc, </w:t>
            </w:r>
            <w:r w:rsidR="001F4C3A" w:rsidRPr="0059024E">
              <w:rPr>
                <w:rFonts w:ascii="Times New Roman" w:hAnsi="Times New Roman" w:cs="Times New Roman"/>
                <w:color w:val="000000"/>
                <w:sz w:val="26"/>
                <w:szCs w:val="26"/>
                <w:shd w:val="clear" w:color="auto" w:fill="FFFFFF"/>
                <w:lang w:val="ro-MD"/>
              </w:rPr>
              <w:t>definirea criteriilor de evaluare, stabilirea criteriilor de amplasare.</w:t>
            </w:r>
          </w:p>
        </w:tc>
      </w:tr>
      <w:tr w:rsidR="00E85FA3" w:rsidRPr="00B53D82" w14:paraId="23BEA96C" w14:textId="77777777" w:rsidTr="00D92BF3">
        <w:trPr>
          <w:tblCellSpacing w:w="15" w:type="dxa"/>
        </w:trPr>
        <w:tc>
          <w:tcPr>
            <w:tcW w:w="4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AECA690" w14:textId="1B424F91" w:rsidR="00E85FA3" w:rsidRPr="0059024E" w:rsidRDefault="00E85FA3" w:rsidP="00710E56">
            <w:pPr>
              <w:spacing w:after="0" w:line="240" w:lineRule="auto"/>
              <w:jc w:val="both"/>
              <w:rPr>
                <w:rFonts w:ascii="Times New Roman" w:eastAsia="Calibri" w:hAnsi="Times New Roman" w:cs="Times New Roman"/>
                <w:sz w:val="26"/>
                <w:szCs w:val="26"/>
                <w:lang w:val="ro-MD"/>
              </w:rPr>
            </w:pPr>
            <w:r w:rsidRPr="0059024E">
              <w:rPr>
                <w:rFonts w:ascii="Times New Roman" w:eastAsia="Calibri" w:hAnsi="Times New Roman" w:cs="Times New Roman"/>
                <w:b/>
                <w:bCs/>
                <w:sz w:val="26"/>
                <w:szCs w:val="26"/>
                <w:highlight w:val="lightGray"/>
                <w:lang w:val="ro-MD"/>
              </w:rPr>
              <w:lastRenderedPageBreak/>
              <w:t>3. Obiectivele urmărite și soluțiile propuse</w:t>
            </w:r>
          </w:p>
        </w:tc>
      </w:tr>
      <w:tr w:rsidR="00B53D82" w:rsidRPr="00B53D82" w14:paraId="0FE1BE0C" w14:textId="77777777" w:rsidTr="00D92BF3">
        <w:trPr>
          <w:tblCellSpacing w:w="15" w:type="dxa"/>
        </w:trPr>
        <w:tc>
          <w:tcPr>
            <w:tcW w:w="4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1630C75" w14:textId="59F33B86" w:rsidR="00B53D82" w:rsidRPr="0059024E" w:rsidRDefault="00B53D82" w:rsidP="00D92BF3">
            <w:pPr>
              <w:spacing w:after="0" w:line="240" w:lineRule="auto"/>
              <w:rPr>
                <w:rFonts w:ascii="Times New Roman" w:eastAsia="Times New Roman" w:hAnsi="Times New Roman" w:cs="Times New Roman"/>
                <w:sz w:val="26"/>
                <w:szCs w:val="26"/>
                <w:lang w:val="ro-MD" w:eastAsia="ro-RO"/>
              </w:rPr>
            </w:pPr>
            <w:r w:rsidRPr="0059024E">
              <w:rPr>
                <w:rFonts w:ascii="Times New Roman" w:eastAsia="Times New Roman" w:hAnsi="Times New Roman" w:cs="Times New Roman"/>
                <w:sz w:val="26"/>
                <w:szCs w:val="26"/>
                <w:lang w:val="ro-MD" w:eastAsia="ro-RO"/>
              </w:rPr>
              <w:t>3.</w:t>
            </w:r>
            <w:r w:rsidR="00E85FA3" w:rsidRPr="0059024E">
              <w:rPr>
                <w:rFonts w:ascii="Times New Roman" w:eastAsia="Times New Roman" w:hAnsi="Times New Roman" w:cs="Times New Roman"/>
                <w:sz w:val="26"/>
                <w:szCs w:val="26"/>
                <w:lang w:val="ro-MD" w:eastAsia="ro-RO"/>
              </w:rPr>
              <w:t>1</w:t>
            </w:r>
            <w:r w:rsidRPr="0059024E">
              <w:rPr>
                <w:rFonts w:ascii="Times New Roman" w:eastAsia="Times New Roman" w:hAnsi="Times New Roman" w:cs="Times New Roman"/>
                <w:sz w:val="26"/>
                <w:szCs w:val="26"/>
                <w:lang w:val="ro-MD" w:eastAsia="ro-RO"/>
              </w:rPr>
              <w:t xml:space="preserve"> Principalele prevederi ale proiectului </w:t>
            </w:r>
            <w:r w:rsidR="004B61CE" w:rsidRPr="0059024E">
              <w:rPr>
                <w:rFonts w:ascii="Times New Roman" w:eastAsia="Times New Roman" w:hAnsi="Times New Roman" w:cs="Times New Roman"/>
                <w:sz w:val="26"/>
                <w:szCs w:val="26"/>
                <w:lang w:val="ro-MD" w:eastAsia="ro-RO"/>
              </w:rPr>
              <w:t>și</w:t>
            </w:r>
            <w:r w:rsidRPr="0059024E">
              <w:rPr>
                <w:rFonts w:ascii="Times New Roman" w:eastAsia="Times New Roman" w:hAnsi="Times New Roman" w:cs="Times New Roman"/>
                <w:sz w:val="26"/>
                <w:szCs w:val="26"/>
                <w:lang w:val="ro-MD" w:eastAsia="ro-RO"/>
              </w:rPr>
              <w:t xml:space="preserve"> evidențierea elementelor noi </w:t>
            </w:r>
          </w:p>
        </w:tc>
      </w:tr>
      <w:tr w:rsidR="00B53D82" w:rsidRPr="00B53D82" w14:paraId="7A285067" w14:textId="77777777" w:rsidTr="00D92BF3">
        <w:trPr>
          <w:tblCellSpacing w:w="15" w:type="dxa"/>
        </w:trPr>
        <w:tc>
          <w:tcPr>
            <w:tcW w:w="4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3817DA1" w14:textId="77777777" w:rsidR="003B0CC1" w:rsidRPr="0059024E" w:rsidRDefault="00645BEF" w:rsidP="0059024E">
            <w:pPr>
              <w:spacing w:after="0"/>
              <w:ind w:firstLine="708"/>
              <w:jc w:val="both"/>
              <w:rPr>
                <w:rFonts w:ascii="Times New Roman" w:hAnsi="Times New Roman" w:cs="Times New Roman"/>
                <w:color w:val="000000"/>
                <w:sz w:val="26"/>
                <w:szCs w:val="26"/>
                <w:shd w:val="clear" w:color="auto" w:fill="FFFFFF"/>
                <w:lang w:val="ro-MD"/>
              </w:rPr>
            </w:pPr>
            <w:r w:rsidRPr="0059024E">
              <w:rPr>
                <w:rFonts w:ascii="Times New Roman" w:hAnsi="Times New Roman" w:cs="Times New Roman"/>
                <w:color w:val="000000"/>
                <w:sz w:val="26"/>
                <w:szCs w:val="26"/>
                <w:shd w:val="clear" w:color="auto" w:fill="FFFFFF"/>
                <w:lang w:val="ro-MD"/>
              </w:rPr>
              <w:t xml:space="preserve">Prezentul Regulament </w:t>
            </w:r>
            <w:r w:rsidR="003B0CC1" w:rsidRPr="0059024E">
              <w:rPr>
                <w:rFonts w:ascii="Times New Roman" w:hAnsi="Times New Roman" w:cs="Times New Roman"/>
                <w:color w:val="000000"/>
                <w:sz w:val="26"/>
                <w:szCs w:val="26"/>
                <w:shd w:val="clear" w:color="auto" w:fill="FFFFFF"/>
                <w:lang w:val="ro-MD"/>
              </w:rPr>
              <w:t>stabilește:</w:t>
            </w:r>
          </w:p>
          <w:p w14:paraId="1EA5ADC5" w14:textId="77777777" w:rsidR="003B0CC1" w:rsidRPr="0059024E" w:rsidRDefault="003B0CC1" w:rsidP="001F4C3A">
            <w:pPr>
              <w:pStyle w:val="Listparagraf"/>
              <w:numPr>
                <w:ilvl w:val="0"/>
                <w:numId w:val="2"/>
              </w:numPr>
              <w:ind w:left="472"/>
              <w:jc w:val="both"/>
              <w:rPr>
                <w:color w:val="000000"/>
                <w:sz w:val="26"/>
                <w:szCs w:val="26"/>
                <w:shd w:val="clear" w:color="auto" w:fill="FFFFFF"/>
                <w:lang w:val="ro-MD"/>
              </w:rPr>
            </w:pPr>
            <w:r w:rsidRPr="0059024E">
              <w:rPr>
                <w:color w:val="000000"/>
                <w:sz w:val="26"/>
                <w:szCs w:val="26"/>
                <w:shd w:val="clear" w:color="auto" w:fill="FFFFFF"/>
                <w:lang w:val="ro-MD"/>
              </w:rPr>
              <w:t>Reglementarea procedurii de desemnare a locurilor pentru efectuarea formalităților vamale;</w:t>
            </w:r>
          </w:p>
          <w:p w14:paraId="0FB60D0D" w14:textId="77777777" w:rsidR="00B53D82" w:rsidRPr="0059024E" w:rsidRDefault="00B53D82" w:rsidP="001F4C3A">
            <w:pPr>
              <w:pStyle w:val="Listparagraf"/>
              <w:numPr>
                <w:ilvl w:val="0"/>
                <w:numId w:val="2"/>
              </w:numPr>
              <w:ind w:left="472"/>
              <w:jc w:val="both"/>
              <w:rPr>
                <w:color w:val="000000"/>
                <w:sz w:val="26"/>
                <w:szCs w:val="26"/>
                <w:shd w:val="clear" w:color="auto" w:fill="FFFFFF"/>
                <w:lang w:val="ro-MD"/>
              </w:rPr>
            </w:pPr>
            <w:r w:rsidRPr="0059024E">
              <w:rPr>
                <w:color w:val="000000"/>
                <w:sz w:val="26"/>
                <w:szCs w:val="26"/>
                <w:shd w:val="clear" w:color="auto" w:fill="FFFFFF"/>
                <w:lang w:val="ro-MD"/>
              </w:rPr>
              <w:t xml:space="preserve"> </w:t>
            </w:r>
            <w:r w:rsidR="00FF7CC7" w:rsidRPr="0059024E">
              <w:rPr>
                <w:color w:val="000000"/>
                <w:sz w:val="26"/>
                <w:szCs w:val="26"/>
                <w:shd w:val="clear" w:color="auto" w:fill="FFFFFF"/>
                <w:lang w:val="ro-MD"/>
              </w:rPr>
              <w:t>Stabilirea condițiilor de amplasare, organizare și funcționare a locurilor desemnate;</w:t>
            </w:r>
          </w:p>
          <w:p w14:paraId="17624A86" w14:textId="77777777" w:rsidR="00FF7CC7" w:rsidRPr="0059024E" w:rsidRDefault="00FF7CC7" w:rsidP="001F4C3A">
            <w:pPr>
              <w:pStyle w:val="Listparagraf"/>
              <w:numPr>
                <w:ilvl w:val="0"/>
                <w:numId w:val="2"/>
              </w:numPr>
              <w:ind w:left="472"/>
              <w:jc w:val="both"/>
              <w:rPr>
                <w:color w:val="000000"/>
                <w:sz w:val="26"/>
                <w:szCs w:val="26"/>
                <w:shd w:val="clear" w:color="auto" w:fill="FFFFFF"/>
                <w:lang w:val="ro-MD"/>
              </w:rPr>
            </w:pPr>
            <w:r w:rsidRPr="0059024E">
              <w:rPr>
                <w:color w:val="000000"/>
                <w:sz w:val="26"/>
                <w:szCs w:val="26"/>
                <w:shd w:val="clear" w:color="auto" w:fill="FFFFFF"/>
                <w:lang w:val="ro-MD"/>
              </w:rPr>
              <w:t>Definirea criteriilor de evaluare a solicitărilor depuse de operatorii economici;</w:t>
            </w:r>
          </w:p>
          <w:p w14:paraId="65D553C4" w14:textId="77777777" w:rsidR="00FF7CC7" w:rsidRPr="0059024E" w:rsidRDefault="00FF7CC7" w:rsidP="001F4C3A">
            <w:pPr>
              <w:pStyle w:val="Listparagraf"/>
              <w:numPr>
                <w:ilvl w:val="0"/>
                <w:numId w:val="2"/>
              </w:numPr>
              <w:ind w:left="472"/>
              <w:jc w:val="both"/>
              <w:rPr>
                <w:color w:val="000000"/>
                <w:sz w:val="26"/>
                <w:szCs w:val="26"/>
                <w:shd w:val="clear" w:color="auto" w:fill="FFFFFF"/>
                <w:lang w:val="ro-MD"/>
              </w:rPr>
            </w:pPr>
            <w:r w:rsidRPr="0059024E">
              <w:rPr>
                <w:color w:val="000000"/>
                <w:sz w:val="26"/>
                <w:szCs w:val="26"/>
                <w:shd w:val="clear" w:color="auto" w:fill="FFFFFF"/>
                <w:lang w:val="ro-MD"/>
              </w:rPr>
              <w:t>Instituirea obligațiilor operatorilor economici;</w:t>
            </w:r>
          </w:p>
          <w:p w14:paraId="53287E65" w14:textId="77777777" w:rsidR="00FF7CC7" w:rsidRPr="0059024E" w:rsidRDefault="00FF7CC7" w:rsidP="001F4C3A">
            <w:pPr>
              <w:pStyle w:val="Listparagraf"/>
              <w:numPr>
                <w:ilvl w:val="0"/>
                <w:numId w:val="2"/>
              </w:numPr>
              <w:ind w:left="472"/>
              <w:jc w:val="both"/>
              <w:rPr>
                <w:color w:val="000000"/>
                <w:sz w:val="26"/>
                <w:szCs w:val="26"/>
                <w:shd w:val="clear" w:color="auto" w:fill="FFFFFF"/>
                <w:lang w:val="ro-MD"/>
              </w:rPr>
            </w:pPr>
            <w:r w:rsidRPr="0059024E">
              <w:rPr>
                <w:color w:val="000000"/>
                <w:sz w:val="26"/>
                <w:szCs w:val="26"/>
                <w:shd w:val="clear" w:color="auto" w:fill="FFFFFF"/>
                <w:lang w:val="ro-MD"/>
              </w:rPr>
              <w:t>Reglementarea procedurilor de marcare, supraveghere și control a locurilor desemnate;</w:t>
            </w:r>
          </w:p>
          <w:p w14:paraId="071AEE00" w14:textId="77777777" w:rsidR="00FF7CC7" w:rsidRPr="0059024E" w:rsidRDefault="00E3407D" w:rsidP="001F4C3A">
            <w:pPr>
              <w:pStyle w:val="Listparagraf"/>
              <w:numPr>
                <w:ilvl w:val="0"/>
                <w:numId w:val="2"/>
              </w:numPr>
              <w:ind w:left="472"/>
              <w:jc w:val="both"/>
              <w:rPr>
                <w:color w:val="000000"/>
                <w:sz w:val="26"/>
                <w:szCs w:val="26"/>
                <w:shd w:val="clear" w:color="auto" w:fill="FFFFFF"/>
                <w:lang w:val="ro-MD"/>
              </w:rPr>
            </w:pPr>
            <w:r w:rsidRPr="0059024E">
              <w:rPr>
                <w:color w:val="000000"/>
                <w:sz w:val="26"/>
                <w:szCs w:val="26"/>
                <w:shd w:val="clear" w:color="auto" w:fill="FFFFFF"/>
                <w:lang w:val="ro-MD"/>
              </w:rPr>
              <w:t>Stabilirea condițiilor de lichidare a locurilor desemnate;</w:t>
            </w:r>
          </w:p>
          <w:p w14:paraId="65BD82D0" w14:textId="77777777" w:rsidR="00E3407D" w:rsidRPr="0059024E" w:rsidRDefault="00E3407D" w:rsidP="001F4C3A">
            <w:pPr>
              <w:pStyle w:val="Listparagraf"/>
              <w:numPr>
                <w:ilvl w:val="0"/>
                <w:numId w:val="2"/>
              </w:numPr>
              <w:ind w:left="472"/>
              <w:jc w:val="both"/>
              <w:rPr>
                <w:color w:val="000000"/>
                <w:sz w:val="26"/>
                <w:szCs w:val="26"/>
                <w:shd w:val="clear" w:color="auto" w:fill="FFFFFF"/>
                <w:lang w:val="ro-MD"/>
              </w:rPr>
            </w:pPr>
            <w:r w:rsidRPr="0059024E">
              <w:rPr>
                <w:color w:val="000000"/>
                <w:sz w:val="26"/>
                <w:szCs w:val="26"/>
                <w:shd w:val="clear" w:color="auto" w:fill="FFFFFF"/>
                <w:lang w:val="ro-MD"/>
              </w:rPr>
              <w:t>Crearea unui Grup de lucru responsabil de verificarea conformității spațiilor propuse;</w:t>
            </w:r>
          </w:p>
          <w:p w14:paraId="62448828" w14:textId="58FF5918" w:rsidR="00E3407D" w:rsidRPr="0059024E" w:rsidRDefault="00E3407D" w:rsidP="001F4C3A">
            <w:pPr>
              <w:pStyle w:val="Listparagraf"/>
              <w:numPr>
                <w:ilvl w:val="0"/>
                <w:numId w:val="2"/>
              </w:numPr>
              <w:ind w:left="472"/>
              <w:jc w:val="both"/>
              <w:rPr>
                <w:color w:val="000000"/>
                <w:sz w:val="26"/>
                <w:szCs w:val="26"/>
                <w:shd w:val="clear" w:color="auto" w:fill="FFFFFF"/>
                <w:lang w:val="ro-MD"/>
              </w:rPr>
            </w:pPr>
            <w:r w:rsidRPr="0059024E">
              <w:rPr>
                <w:color w:val="000000"/>
                <w:sz w:val="26"/>
                <w:szCs w:val="26"/>
                <w:shd w:val="clear" w:color="auto" w:fill="FFFFFF"/>
                <w:lang w:val="ro-MD"/>
              </w:rPr>
              <w:t>Obligativitatea publicării listei locurilor desemnate pe pagina oficială a Serviciului Vamal;</w:t>
            </w:r>
          </w:p>
        </w:tc>
      </w:tr>
      <w:tr w:rsidR="00E85FA3" w:rsidRPr="00B53D82" w14:paraId="2BE8492E" w14:textId="77777777" w:rsidTr="00D92BF3">
        <w:trPr>
          <w:tblCellSpacing w:w="15" w:type="dxa"/>
        </w:trPr>
        <w:tc>
          <w:tcPr>
            <w:tcW w:w="4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FB1326C" w14:textId="094C2B6D" w:rsidR="00E85FA3" w:rsidRPr="0059024E" w:rsidRDefault="00E85FA3" w:rsidP="001F4C3A">
            <w:pPr>
              <w:jc w:val="both"/>
              <w:rPr>
                <w:rFonts w:ascii="Times New Roman" w:hAnsi="Times New Roman" w:cs="Times New Roman"/>
                <w:color w:val="000000"/>
                <w:sz w:val="26"/>
                <w:szCs w:val="26"/>
                <w:shd w:val="clear" w:color="auto" w:fill="FFFFFF"/>
                <w:lang w:val="ro-MD"/>
              </w:rPr>
            </w:pPr>
            <w:r w:rsidRPr="0059024E">
              <w:rPr>
                <w:rFonts w:ascii="Times New Roman" w:eastAsia="Calibri" w:hAnsi="Times New Roman" w:cs="Times New Roman"/>
                <w:sz w:val="26"/>
                <w:szCs w:val="26"/>
                <w:lang w:val="ro-MD"/>
              </w:rPr>
              <w:t>3.2. Opțiunile alternative analizate și motivele pentru care acestea nu au fost luate în considerare</w:t>
            </w:r>
          </w:p>
        </w:tc>
      </w:tr>
      <w:tr w:rsidR="001F4C3A" w:rsidRPr="00B53D82" w14:paraId="31FF6505" w14:textId="77777777" w:rsidTr="00D92BF3">
        <w:trPr>
          <w:tblCellSpacing w:w="15" w:type="dxa"/>
        </w:trPr>
        <w:tc>
          <w:tcPr>
            <w:tcW w:w="4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1FF80DD" w14:textId="132C9226" w:rsidR="001F4C3A" w:rsidRPr="0059024E" w:rsidRDefault="001F4C3A" w:rsidP="001F4C3A">
            <w:pPr>
              <w:jc w:val="both"/>
              <w:rPr>
                <w:rFonts w:ascii="Times New Roman" w:eastAsia="Calibri" w:hAnsi="Times New Roman" w:cs="Times New Roman"/>
                <w:sz w:val="26"/>
                <w:szCs w:val="26"/>
                <w:lang w:val="ro-MD"/>
              </w:rPr>
            </w:pPr>
            <w:r w:rsidRPr="0059024E">
              <w:rPr>
                <w:rFonts w:ascii="Times New Roman" w:eastAsia="Calibri" w:hAnsi="Times New Roman" w:cs="Times New Roman"/>
                <w:sz w:val="26"/>
                <w:szCs w:val="26"/>
                <w:lang w:val="ro-MD"/>
              </w:rPr>
              <w:t xml:space="preserve">      Au fost analizate opțiuni alternative, inclusiv menținerea cadrului normativ existent. Acest fapt nu a fost considerat viabil, întrucât nu ar permite eliminarea neclarităților identificate. Astfel, nu există opțiuni alternative, altele decât elaborarea unui nou Regulament. Menținerea reglementărilor actuale nu ar permite eliminarea neclarităților constatate în practică și nici adaptarea completă la cerințele actuale ale procesului de armonizare legislativă.</w:t>
            </w:r>
          </w:p>
        </w:tc>
      </w:tr>
      <w:tr w:rsidR="00E85FA3" w:rsidRPr="00B53D82" w14:paraId="1E923D9A" w14:textId="77777777" w:rsidTr="00D92BF3">
        <w:trPr>
          <w:tblCellSpacing w:w="15" w:type="dxa"/>
        </w:trPr>
        <w:tc>
          <w:tcPr>
            <w:tcW w:w="4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12549EF" w14:textId="4AD53FB6" w:rsidR="00E85FA3" w:rsidRPr="0059024E" w:rsidRDefault="00E85FA3" w:rsidP="00710E56">
            <w:pPr>
              <w:jc w:val="both"/>
              <w:rPr>
                <w:rFonts w:ascii="Times New Roman" w:eastAsia="Calibri" w:hAnsi="Times New Roman" w:cs="Times New Roman"/>
                <w:sz w:val="26"/>
                <w:szCs w:val="26"/>
                <w:lang w:val="ro-MD"/>
              </w:rPr>
            </w:pPr>
            <w:r w:rsidRPr="0059024E">
              <w:rPr>
                <w:rFonts w:ascii="Times New Roman" w:eastAsia="Calibri" w:hAnsi="Times New Roman" w:cs="Times New Roman"/>
                <w:b/>
                <w:bCs/>
                <w:sz w:val="26"/>
                <w:szCs w:val="26"/>
                <w:highlight w:val="lightGray"/>
                <w:lang w:val="ro-MD"/>
              </w:rPr>
              <w:t>4. Analiza impactului de reglementare</w:t>
            </w:r>
          </w:p>
        </w:tc>
      </w:tr>
      <w:tr w:rsidR="00E85FA3" w:rsidRPr="00B53D82" w14:paraId="16F09BC1" w14:textId="77777777" w:rsidTr="00D92BF3">
        <w:trPr>
          <w:tblCellSpacing w:w="15" w:type="dxa"/>
        </w:trPr>
        <w:tc>
          <w:tcPr>
            <w:tcW w:w="4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D08D56D" w14:textId="780ADC67" w:rsidR="00E85FA3" w:rsidRPr="0059024E" w:rsidRDefault="00E85FA3" w:rsidP="0059024E">
            <w:pPr>
              <w:jc w:val="both"/>
              <w:rPr>
                <w:rFonts w:ascii="Times New Roman" w:eastAsia="Calibri" w:hAnsi="Times New Roman" w:cs="Times New Roman"/>
                <w:b/>
                <w:bCs/>
                <w:sz w:val="26"/>
                <w:szCs w:val="26"/>
                <w:lang w:val="ro-MD"/>
              </w:rPr>
            </w:pPr>
            <w:r w:rsidRPr="0059024E">
              <w:rPr>
                <w:rFonts w:ascii="Times New Roman" w:eastAsia="Calibri" w:hAnsi="Times New Roman" w:cs="Times New Roman"/>
                <w:sz w:val="26"/>
                <w:szCs w:val="26"/>
                <w:lang w:val="ro-MD"/>
              </w:rPr>
              <w:t>4.1. Impactul asupra sectorului public</w:t>
            </w:r>
          </w:p>
        </w:tc>
      </w:tr>
      <w:tr w:rsidR="00E85FA3" w:rsidRPr="00B53D82" w14:paraId="2BBC52AF" w14:textId="77777777" w:rsidTr="00D92BF3">
        <w:trPr>
          <w:tblCellSpacing w:w="15" w:type="dxa"/>
        </w:trPr>
        <w:tc>
          <w:tcPr>
            <w:tcW w:w="4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B223E49" w14:textId="317D576A" w:rsidR="00E85FA3" w:rsidRPr="0059024E" w:rsidRDefault="0059024E" w:rsidP="0059024E">
            <w:pPr>
              <w:pStyle w:val="Listparagraf"/>
              <w:ind w:left="22" w:firstLine="567"/>
              <w:jc w:val="both"/>
              <w:rPr>
                <w:rFonts w:eastAsia="Calibri"/>
                <w:sz w:val="26"/>
                <w:szCs w:val="26"/>
                <w:lang w:val="ro-MD" w:eastAsia="en-US"/>
              </w:rPr>
            </w:pPr>
            <w:r w:rsidRPr="0059024E">
              <w:rPr>
                <w:rFonts w:eastAsia="Calibri"/>
                <w:sz w:val="26"/>
                <w:szCs w:val="26"/>
                <w:lang w:val="ro-MD" w:eastAsia="en-US"/>
              </w:rPr>
              <w:t>Implementarea proiectului va avea impact asupra activității autorităților publice responsabile de administrarea domeniului vamal, în special prin ajustarea procedurilor administrative interne și uniformizarea aplicării cadrului normativ aferent formalităților vamale.</w:t>
            </w:r>
          </w:p>
        </w:tc>
      </w:tr>
      <w:tr w:rsidR="00E85FA3" w:rsidRPr="00B53D82" w14:paraId="41B463AF" w14:textId="77777777" w:rsidTr="00D92BF3">
        <w:trPr>
          <w:tblCellSpacing w:w="15" w:type="dxa"/>
        </w:trPr>
        <w:tc>
          <w:tcPr>
            <w:tcW w:w="4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F2E63B8" w14:textId="69D0E604" w:rsidR="00E85FA3" w:rsidRPr="0059024E" w:rsidRDefault="00E85FA3" w:rsidP="0059024E">
            <w:pPr>
              <w:jc w:val="both"/>
              <w:rPr>
                <w:rFonts w:ascii="Times New Roman" w:eastAsia="Calibri" w:hAnsi="Times New Roman" w:cs="Times New Roman"/>
                <w:sz w:val="26"/>
                <w:szCs w:val="26"/>
                <w:lang w:val="ro-MD"/>
              </w:rPr>
            </w:pPr>
            <w:r w:rsidRPr="0059024E">
              <w:rPr>
                <w:rFonts w:ascii="Times New Roman" w:eastAsia="Calibri" w:hAnsi="Times New Roman" w:cs="Times New Roman"/>
                <w:sz w:val="26"/>
                <w:szCs w:val="26"/>
                <w:lang w:val="ro-MD"/>
              </w:rPr>
              <w:t>4.2. Impactul financiar și argumentarea costurilor estimative</w:t>
            </w:r>
          </w:p>
        </w:tc>
      </w:tr>
      <w:tr w:rsidR="00B53D82" w:rsidRPr="00B53D82" w14:paraId="3AEDFE18" w14:textId="77777777" w:rsidTr="00D92BF3">
        <w:trPr>
          <w:tblCellSpacing w:w="15" w:type="dxa"/>
        </w:trPr>
        <w:tc>
          <w:tcPr>
            <w:tcW w:w="4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F58C0EC" w14:textId="623E31A9" w:rsidR="00B53D82" w:rsidRPr="0059024E" w:rsidRDefault="00B53D82" w:rsidP="00D92BF3">
            <w:pPr>
              <w:spacing w:after="0" w:line="240" w:lineRule="auto"/>
              <w:ind w:firstLine="614"/>
              <w:jc w:val="both"/>
              <w:rPr>
                <w:rFonts w:ascii="Times New Roman" w:eastAsia="Times New Roman" w:hAnsi="Times New Roman" w:cs="Times New Roman"/>
                <w:sz w:val="26"/>
                <w:szCs w:val="26"/>
                <w:lang w:val="ro-MD" w:eastAsia="ro-RO"/>
              </w:rPr>
            </w:pPr>
            <w:r w:rsidRPr="0059024E">
              <w:rPr>
                <w:rFonts w:ascii="Times New Roman" w:eastAsia="Times New Roman" w:hAnsi="Times New Roman" w:cs="Times New Roman"/>
                <w:sz w:val="26"/>
                <w:szCs w:val="26"/>
                <w:lang w:val="ro-MD"/>
              </w:rPr>
              <w:t xml:space="preserve">Proiectul de ordin nu necesită cheltuieli financiare </w:t>
            </w:r>
            <w:r w:rsidR="00640E9D" w:rsidRPr="0059024E">
              <w:rPr>
                <w:rFonts w:ascii="Times New Roman" w:eastAsia="Times New Roman" w:hAnsi="Times New Roman" w:cs="Times New Roman"/>
                <w:sz w:val="26"/>
                <w:szCs w:val="26"/>
                <w:lang w:val="ro-MD"/>
              </w:rPr>
              <w:t>și</w:t>
            </w:r>
            <w:r w:rsidRPr="0059024E">
              <w:rPr>
                <w:rFonts w:ascii="Times New Roman" w:eastAsia="Times New Roman" w:hAnsi="Times New Roman" w:cs="Times New Roman"/>
                <w:sz w:val="26"/>
                <w:szCs w:val="26"/>
                <w:lang w:val="ro-MD"/>
              </w:rPr>
              <w:t xml:space="preserve"> alocarea mijloacelor financiare din bugetul de stat.</w:t>
            </w:r>
            <w:r w:rsidR="00E3407D" w:rsidRPr="0059024E">
              <w:rPr>
                <w:rFonts w:ascii="Times New Roman" w:eastAsia="Times New Roman" w:hAnsi="Times New Roman" w:cs="Times New Roman"/>
                <w:sz w:val="26"/>
                <w:szCs w:val="26"/>
                <w:lang w:val="ro-MD"/>
              </w:rPr>
              <w:t xml:space="preserve"> Cheltuielile pentru amenajarea și dotarea locurilor desemnate vor fi suportate de operatorii economici interesați, în condițiile stabilite în Regulament.</w:t>
            </w:r>
          </w:p>
        </w:tc>
      </w:tr>
      <w:tr w:rsidR="00E85FA3" w:rsidRPr="00B53D82" w14:paraId="5DADCCDC" w14:textId="77777777" w:rsidTr="00D92BF3">
        <w:trPr>
          <w:tblCellSpacing w:w="15" w:type="dxa"/>
        </w:trPr>
        <w:tc>
          <w:tcPr>
            <w:tcW w:w="4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CC35C04" w14:textId="64811E42" w:rsidR="00E85FA3" w:rsidRPr="0059024E" w:rsidRDefault="00E85FA3" w:rsidP="0059024E">
            <w:pPr>
              <w:spacing w:after="0" w:line="240" w:lineRule="auto"/>
              <w:jc w:val="both"/>
              <w:rPr>
                <w:rFonts w:ascii="Times New Roman" w:eastAsia="Times New Roman" w:hAnsi="Times New Roman" w:cs="Times New Roman"/>
                <w:sz w:val="26"/>
                <w:szCs w:val="26"/>
                <w:lang w:val="ro-MD"/>
              </w:rPr>
            </w:pPr>
            <w:r w:rsidRPr="0059024E">
              <w:rPr>
                <w:rFonts w:ascii="Times New Roman" w:eastAsia="Calibri" w:hAnsi="Times New Roman" w:cs="Times New Roman"/>
                <w:sz w:val="26"/>
                <w:szCs w:val="26"/>
                <w:lang w:val="ro-MD"/>
              </w:rPr>
              <w:t>4.3. Impactul asupra sectorului privat</w:t>
            </w:r>
          </w:p>
        </w:tc>
      </w:tr>
      <w:tr w:rsidR="00E85FA3" w:rsidRPr="00B53D82" w14:paraId="43AB723C" w14:textId="77777777" w:rsidTr="00D92BF3">
        <w:trPr>
          <w:tblCellSpacing w:w="15" w:type="dxa"/>
        </w:trPr>
        <w:tc>
          <w:tcPr>
            <w:tcW w:w="4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69455C6" w14:textId="19033C7E" w:rsidR="00E85FA3" w:rsidRPr="0059024E" w:rsidRDefault="0059024E" w:rsidP="0059024E">
            <w:pPr>
              <w:jc w:val="both"/>
              <w:rPr>
                <w:rFonts w:ascii="Times New Roman" w:eastAsia="Calibri" w:hAnsi="Times New Roman" w:cs="Times New Roman"/>
                <w:sz w:val="26"/>
                <w:szCs w:val="26"/>
                <w:lang w:val="ro-MD"/>
              </w:rPr>
            </w:pPr>
            <w:r w:rsidRPr="0059024E">
              <w:rPr>
                <w:rFonts w:ascii="Times New Roman" w:eastAsia="Calibri" w:hAnsi="Times New Roman" w:cs="Times New Roman"/>
                <w:sz w:val="26"/>
                <w:szCs w:val="26"/>
                <w:lang w:val="ro-MD"/>
              </w:rPr>
              <w:t xml:space="preserve">          Proiectul va avea un impact pozitiv asupra sectorului privat, în special asupra operatorilor economici implicați în operațiuni de import, export, tranzit și alte regimuri vamale, prin clarificarea și uniformizarea unor proceduri administrative aplicabile în domeniul vamal.</w:t>
            </w:r>
          </w:p>
        </w:tc>
      </w:tr>
      <w:tr w:rsidR="00E85FA3" w:rsidRPr="00B53D82" w14:paraId="79CB1478" w14:textId="77777777" w:rsidTr="00D92BF3">
        <w:trPr>
          <w:tblCellSpacing w:w="15" w:type="dxa"/>
        </w:trPr>
        <w:tc>
          <w:tcPr>
            <w:tcW w:w="4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057F7D2" w14:textId="604581ED" w:rsidR="00E85FA3" w:rsidRPr="0059024E" w:rsidRDefault="00E85FA3" w:rsidP="0059024E">
            <w:pPr>
              <w:rPr>
                <w:rFonts w:ascii="Times New Roman" w:eastAsia="Calibri" w:hAnsi="Times New Roman" w:cs="Times New Roman"/>
                <w:sz w:val="26"/>
                <w:szCs w:val="26"/>
                <w:lang w:val="ro-MD"/>
              </w:rPr>
            </w:pPr>
            <w:r w:rsidRPr="0059024E">
              <w:rPr>
                <w:rFonts w:ascii="Times New Roman" w:eastAsia="Calibri" w:hAnsi="Times New Roman" w:cs="Times New Roman"/>
                <w:sz w:val="26"/>
                <w:szCs w:val="26"/>
                <w:lang w:val="ro-MD"/>
              </w:rPr>
              <w:t>4.4. Impactul social</w:t>
            </w:r>
          </w:p>
        </w:tc>
      </w:tr>
      <w:tr w:rsidR="00E85FA3" w:rsidRPr="00B53D82" w14:paraId="61DCC1AF" w14:textId="77777777" w:rsidTr="00D92BF3">
        <w:trPr>
          <w:tblCellSpacing w:w="15" w:type="dxa"/>
        </w:trPr>
        <w:tc>
          <w:tcPr>
            <w:tcW w:w="4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79FA07E" w14:textId="70CAC8E2" w:rsidR="00E85FA3" w:rsidRPr="0059024E" w:rsidRDefault="00E85FA3" w:rsidP="0059024E">
            <w:pPr>
              <w:rPr>
                <w:rFonts w:ascii="Times New Roman" w:eastAsia="Calibri" w:hAnsi="Times New Roman" w:cs="Times New Roman"/>
                <w:sz w:val="26"/>
                <w:szCs w:val="26"/>
                <w:lang w:val="ro-MD"/>
              </w:rPr>
            </w:pPr>
            <w:r w:rsidRPr="0059024E">
              <w:rPr>
                <w:rFonts w:ascii="Times New Roman" w:eastAsia="Calibri" w:hAnsi="Times New Roman" w:cs="Times New Roman"/>
                <w:sz w:val="26"/>
                <w:szCs w:val="26"/>
                <w:lang w:val="ro-MD"/>
              </w:rPr>
              <w:t>4.4.1. Impactul asupra datelor cu caracter personal</w:t>
            </w:r>
          </w:p>
        </w:tc>
      </w:tr>
      <w:tr w:rsidR="00E85FA3" w:rsidRPr="00B53D82" w14:paraId="3452C796" w14:textId="77777777" w:rsidTr="00D92BF3">
        <w:trPr>
          <w:tblCellSpacing w:w="15" w:type="dxa"/>
        </w:trPr>
        <w:tc>
          <w:tcPr>
            <w:tcW w:w="4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A57C5FA" w14:textId="694B25A7" w:rsidR="00E85FA3" w:rsidRPr="0059024E" w:rsidRDefault="0059024E" w:rsidP="00E85FA3">
            <w:pPr>
              <w:rPr>
                <w:rFonts w:ascii="Times New Roman" w:eastAsia="Calibri" w:hAnsi="Times New Roman" w:cs="Times New Roman"/>
                <w:sz w:val="26"/>
                <w:szCs w:val="26"/>
                <w:lang w:val="ro-MD"/>
              </w:rPr>
            </w:pPr>
            <w:r w:rsidRPr="0059024E">
              <w:rPr>
                <w:rFonts w:ascii="Times New Roman" w:eastAsia="Calibri" w:hAnsi="Times New Roman" w:cs="Times New Roman"/>
                <w:sz w:val="26"/>
                <w:szCs w:val="26"/>
                <w:lang w:val="ro-MD"/>
              </w:rPr>
              <w:t xml:space="preserve">      </w:t>
            </w:r>
            <w:r w:rsidR="00E85FA3" w:rsidRPr="0059024E">
              <w:rPr>
                <w:rFonts w:ascii="Times New Roman" w:eastAsia="Calibri" w:hAnsi="Times New Roman" w:cs="Times New Roman"/>
                <w:sz w:val="26"/>
                <w:szCs w:val="26"/>
                <w:lang w:val="ro-MD"/>
              </w:rPr>
              <w:t>Nu este aplicabil.</w:t>
            </w:r>
          </w:p>
        </w:tc>
      </w:tr>
      <w:tr w:rsidR="00E85FA3" w:rsidRPr="00B53D82" w14:paraId="64B438B0" w14:textId="77777777" w:rsidTr="00D92BF3">
        <w:trPr>
          <w:tblCellSpacing w:w="15" w:type="dxa"/>
        </w:trPr>
        <w:tc>
          <w:tcPr>
            <w:tcW w:w="4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51F8167" w14:textId="579FD40C" w:rsidR="00E85FA3" w:rsidRPr="0059024E" w:rsidRDefault="00E85FA3" w:rsidP="00E85FA3">
            <w:pPr>
              <w:rPr>
                <w:rFonts w:ascii="Times New Roman" w:eastAsia="Calibri" w:hAnsi="Times New Roman" w:cs="Times New Roman"/>
                <w:sz w:val="26"/>
                <w:szCs w:val="26"/>
                <w:lang w:val="ro-MD"/>
              </w:rPr>
            </w:pPr>
            <w:r w:rsidRPr="0059024E">
              <w:rPr>
                <w:rFonts w:ascii="Times New Roman" w:eastAsia="Calibri" w:hAnsi="Times New Roman" w:cs="Times New Roman"/>
                <w:sz w:val="26"/>
                <w:szCs w:val="26"/>
                <w:lang w:val="ro-MD"/>
              </w:rPr>
              <w:lastRenderedPageBreak/>
              <w:t>4.5. Impactul asupra mediului</w:t>
            </w:r>
          </w:p>
        </w:tc>
      </w:tr>
      <w:tr w:rsidR="00E85FA3" w:rsidRPr="00B53D82" w14:paraId="57509CD8" w14:textId="77777777" w:rsidTr="00D92BF3">
        <w:trPr>
          <w:tblCellSpacing w:w="15" w:type="dxa"/>
        </w:trPr>
        <w:tc>
          <w:tcPr>
            <w:tcW w:w="4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46D11CC" w14:textId="47B90761" w:rsidR="00E85FA3" w:rsidRPr="0059024E" w:rsidRDefault="0059024E" w:rsidP="00E85FA3">
            <w:pPr>
              <w:rPr>
                <w:rFonts w:ascii="Times New Roman" w:eastAsia="Calibri" w:hAnsi="Times New Roman" w:cs="Times New Roman"/>
                <w:sz w:val="26"/>
                <w:szCs w:val="26"/>
                <w:lang w:val="ro-MD"/>
              </w:rPr>
            </w:pPr>
            <w:r w:rsidRPr="0059024E">
              <w:rPr>
                <w:rFonts w:ascii="Times New Roman" w:eastAsia="Calibri" w:hAnsi="Times New Roman" w:cs="Times New Roman"/>
                <w:sz w:val="26"/>
                <w:szCs w:val="26"/>
                <w:lang w:val="ro-MD"/>
              </w:rPr>
              <w:t xml:space="preserve">      </w:t>
            </w:r>
            <w:r w:rsidR="00E85FA3" w:rsidRPr="0059024E">
              <w:rPr>
                <w:rFonts w:ascii="Times New Roman" w:eastAsia="Calibri" w:hAnsi="Times New Roman" w:cs="Times New Roman"/>
                <w:sz w:val="26"/>
                <w:szCs w:val="26"/>
                <w:lang w:val="ro-MD"/>
              </w:rPr>
              <w:t>Nu este aplicabil.</w:t>
            </w:r>
          </w:p>
        </w:tc>
      </w:tr>
      <w:tr w:rsidR="00E85FA3" w:rsidRPr="00B53D82" w14:paraId="22075AE4" w14:textId="77777777" w:rsidTr="00D92BF3">
        <w:trPr>
          <w:tblCellSpacing w:w="15" w:type="dxa"/>
        </w:trPr>
        <w:tc>
          <w:tcPr>
            <w:tcW w:w="4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7A28CFC" w14:textId="1B95BCD2" w:rsidR="00E85FA3" w:rsidRPr="0059024E" w:rsidRDefault="00E85FA3" w:rsidP="00E85FA3">
            <w:pPr>
              <w:rPr>
                <w:rFonts w:ascii="Times New Roman" w:eastAsia="Calibri" w:hAnsi="Times New Roman" w:cs="Times New Roman"/>
                <w:sz w:val="26"/>
                <w:szCs w:val="26"/>
                <w:lang w:val="ro-MD"/>
              </w:rPr>
            </w:pPr>
            <w:r w:rsidRPr="0059024E">
              <w:rPr>
                <w:rFonts w:ascii="Times New Roman" w:eastAsia="Calibri" w:hAnsi="Times New Roman" w:cs="Times New Roman"/>
                <w:sz w:val="26"/>
                <w:szCs w:val="26"/>
                <w:lang w:val="ro-MD"/>
              </w:rPr>
              <w:t>4.6. Alte impacturi și informații relevante</w:t>
            </w:r>
          </w:p>
        </w:tc>
      </w:tr>
      <w:tr w:rsidR="00E85FA3" w:rsidRPr="00B53D82" w14:paraId="496D7002" w14:textId="77777777" w:rsidTr="00D92BF3">
        <w:trPr>
          <w:tblCellSpacing w:w="15" w:type="dxa"/>
        </w:trPr>
        <w:tc>
          <w:tcPr>
            <w:tcW w:w="4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03B991B" w14:textId="214B8572" w:rsidR="00E85FA3" w:rsidRPr="0059024E" w:rsidRDefault="0059024E" w:rsidP="00E85FA3">
            <w:pPr>
              <w:rPr>
                <w:rFonts w:ascii="Times New Roman" w:eastAsia="Calibri" w:hAnsi="Times New Roman" w:cs="Times New Roman"/>
                <w:sz w:val="26"/>
                <w:szCs w:val="26"/>
                <w:lang w:val="ro-MD"/>
              </w:rPr>
            </w:pPr>
            <w:r w:rsidRPr="0059024E">
              <w:rPr>
                <w:rFonts w:ascii="Times New Roman" w:eastAsia="Calibri" w:hAnsi="Times New Roman" w:cs="Times New Roman"/>
                <w:sz w:val="26"/>
                <w:szCs w:val="26"/>
                <w:lang w:val="ro-MD"/>
              </w:rPr>
              <w:t xml:space="preserve">      </w:t>
            </w:r>
            <w:r w:rsidR="00E85FA3" w:rsidRPr="0059024E">
              <w:rPr>
                <w:rFonts w:ascii="Times New Roman" w:eastAsia="Calibri" w:hAnsi="Times New Roman" w:cs="Times New Roman"/>
                <w:sz w:val="26"/>
                <w:szCs w:val="26"/>
                <w:lang w:val="ro-MD"/>
              </w:rPr>
              <w:t>Nu este aplicabil.</w:t>
            </w:r>
          </w:p>
        </w:tc>
      </w:tr>
      <w:tr w:rsidR="00B53D82" w:rsidRPr="00B53D82" w14:paraId="5A143285" w14:textId="77777777" w:rsidTr="00D92BF3">
        <w:trPr>
          <w:tblCellSpacing w:w="15" w:type="dxa"/>
        </w:trPr>
        <w:tc>
          <w:tcPr>
            <w:tcW w:w="4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739A8F9" w14:textId="50EF7954" w:rsidR="00B53D82" w:rsidRPr="0059024E" w:rsidRDefault="00710E56" w:rsidP="00D92BF3">
            <w:pPr>
              <w:spacing w:after="0" w:line="240" w:lineRule="auto"/>
              <w:rPr>
                <w:rFonts w:ascii="Times New Roman" w:eastAsia="Times New Roman" w:hAnsi="Times New Roman" w:cs="Times New Roman"/>
                <w:sz w:val="26"/>
                <w:szCs w:val="26"/>
                <w:highlight w:val="lightGray"/>
                <w:lang w:val="ro-MD" w:eastAsia="ro-RO"/>
              </w:rPr>
            </w:pPr>
            <w:r w:rsidRPr="0059024E">
              <w:rPr>
                <w:rFonts w:ascii="Times New Roman" w:eastAsia="Calibri" w:hAnsi="Times New Roman" w:cs="Times New Roman"/>
                <w:b/>
                <w:bCs/>
                <w:sz w:val="26"/>
                <w:szCs w:val="26"/>
                <w:highlight w:val="lightGray"/>
                <w:lang w:val="ro-MD"/>
              </w:rPr>
              <w:t>5. Compatibilitatea proiectului actului normativ cu legislația UE</w:t>
            </w:r>
          </w:p>
        </w:tc>
      </w:tr>
      <w:tr w:rsidR="00710E56" w:rsidRPr="00B53D82" w14:paraId="384A1E40" w14:textId="77777777" w:rsidTr="00D92BF3">
        <w:trPr>
          <w:tblCellSpacing w:w="15" w:type="dxa"/>
        </w:trPr>
        <w:tc>
          <w:tcPr>
            <w:tcW w:w="4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AF9B2B8" w14:textId="04B10980" w:rsidR="00710E56" w:rsidRPr="0059024E" w:rsidRDefault="00710E56" w:rsidP="00D92BF3">
            <w:pPr>
              <w:spacing w:after="0" w:line="240" w:lineRule="auto"/>
              <w:rPr>
                <w:rFonts w:ascii="Times New Roman" w:eastAsia="Calibri" w:hAnsi="Times New Roman" w:cs="Times New Roman"/>
                <w:b/>
                <w:bCs/>
                <w:sz w:val="26"/>
                <w:szCs w:val="26"/>
                <w:lang w:val="ro-MD"/>
              </w:rPr>
            </w:pPr>
            <w:r w:rsidRPr="0059024E">
              <w:rPr>
                <w:rFonts w:ascii="Times New Roman" w:eastAsia="Calibri" w:hAnsi="Times New Roman" w:cs="Times New Roman"/>
                <w:sz w:val="26"/>
                <w:szCs w:val="26"/>
                <w:lang w:val="ro-MD"/>
              </w:rPr>
              <w:t>5.1. Măsuri normative necesare pentru transpunerea actelor juridice ale UE în legislația națională</w:t>
            </w:r>
          </w:p>
        </w:tc>
      </w:tr>
      <w:tr w:rsidR="00710E56" w:rsidRPr="00B53D82" w14:paraId="615537F1" w14:textId="77777777" w:rsidTr="00D92BF3">
        <w:trPr>
          <w:tblCellSpacing w:w="15" w:type="dxa"/>
        </w:trPr>
        <w:tc>
          <w:tcPr>
            <w:tcW w:w="4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69305E0" w14:textId="02F05D33" w:rsidR="00710E56" w:rsidRPr="0059024E" w:rsidRDefault="0059024E" w:rsidP="0059024E">
            <w:pPr>
              <w:rPr>
                <w:rFonts w:ascii="Times New Roman" w:eastAsia="Calibri" w:hAnsi="Times New Roman" w:cs="Times New Roman"/>
                <w:sz w:val="26"/>
                <w:szCs w:val="26"/>
                <w:lang w:val="ro-MD"/>
              </w:rPr>
            </w:pPr>
            <w:r w:rsidRPr="0059024E">
              <w:rPr>
                <w:rFonts w:ascii="Times New Roman" w:eastAsia="Calibri" w:hAnsi="Times New Roman" w:cs="Times New Roman"/>
                <w:sz w:val="26"/>
                <w:szCs w:val="26"/>
                <w:lang w:val="ro-MD"/>
              </w:rPr>
              <w:t xml:space="preserve">         Proiectul de hotărâre urmărește continuarea procesului de ajustare a cadrului normativ național subordonat în vederea aplicării uniforme a prevederilor legislației Uniunii Europene în domeniul vamal și asigurării coerenței actelor normative adoptate pentru punerea în aplicare a Codul vamal nr. 95/2021.</w:t>
            </w:r>
          </w:p>
        </w:tc>
      </w:tr>
      <w:tr w:rsidR="00710E56" w:rsidRPr="00B53D82" w14:paraId="4D39851E" w14:textId="77777777" w:rsidTr="00D92BF3">
        <w:trPr>
          <w:tblCellSpacing w:w="15" w:type="dxa"/>
        </w:trPr>
        <w:tc>
          <w:tcPr>
            <w:tcW w:w="4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190DB4B" w14:textId="2306D0D1" w:rsidR="00710E56" w:rsidRPr="0059024E" w:rsidRDefault="00710E56" w:rsidP="00D92BF3">
            <w:pPr>
              <w:spacing w:after="0" w:line="240" w:lineRule="auto"/>
              <w:rPr>
                <w:rFonts w:ascii="Times New Roman" w:eastAsia="Calibri" w:hAnsi="Times New Roman" w:cs="Times New Roman"/>
                <w:sz w:val="26"/>
                <w:szCs w:val="26"/>
                <w:lang w:val="ro-MD"/>
              </w:rPr>
            </w:pPr>
            <w:r w:rsidRPr="0059024E">
              <w:rPr>
                <w:rFonts w:ascii="Times New Roman" w:eastAsia="Calibri" w:hAnsi="Times New Roman" w:cs="Times New Roman"/>
                <w:sz w:val="26"/>
                <w:szCs w:val="26"/>
                <w:lang w:val="ro-MD"/>
              </w:rPr>
              <w:t>5.2. Măsuri normative care urmăresc crearea cadrului juridic intern necesar pentru implementarea legislației UE</w:t>
            </w:r>
          </w:p>
        </w:tc>
      </w:tr>
      <w:tr w:rsidR="00B53D82" w:rsidRPr="00B53D82" w14:paraId="46596438" w14:textId="77777777" w:rsidTr="00D92BF3">
        <w:trPr>
          <w:tblCellSpacing w:w="15" w:type="dxa"/>
        </w:trPr>
        <w:tc>
          <w:tcPr>
            <w:tcW w:w="4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07DDB0" w14:textId="7AF403BF" w:rsidR="0059024E" w:rsidRPr="0059024E" w:rsidRDefault="0059024E" w:rsidP="0059024E">
            <w:pPr>
              <w:spacing w:after="0"/>
              <w:jc w:val="both"/>
              <w:rPr>
                <w:rFonts w:ascii="Times New Roman" w:eastAsia="Calibri" w:hAnsi="Times New Roman" w:cs="Times New Roman"/>
                <w:sz w:val="26"/>
                <w:szCs w:val="26"/>
                <w:lang w:val="ro-MD"/>
              </w:rPr>
            </w:pPr>
            <w:r w:rsidRPr="0059024E">
              <w:rPr>
                <w:rFonts w:ascii="Times New Roman" w:eastAsia="Calibri" w:hAnsi="Times New Roman" w:cs="Times New Roman"/>
                <w:sz w:val="26"/>
                <w:szCs w:val="26"/>
                <w:lang w:val="ro-MD"/>
              </w:rPr>
              <w:t xml:space="preserve">          Proiectul contribuie la dezvoltarea cadrului juridic intern necesar pentru aplicarea practică a normelor europene deja transpuse în legislația națională și pentru funcționarea coerentă a mecanismelor administrative instituite prin legislația vamală.</w:t>
            </w:r>
          </w:p>
          <w:p w14:paraId="53E2FEE4" w14:textId="27607588" w:rsidR="00B53D82" w:rsidRPr="0059024E" w:rsidRDefault="0059024E" w:rsidP="0059024E">
            <w:pPr>
              <w:spacing w:after="0"/>
              <w:jc w:val="both"/>
              <w:rPr>
                <w:rFonts w:ascii="Times New Roman" w:hAnsi="Times New Roman" w:cs="Times New Roman"/>
                <w:sz w:val="26"/>
                <w:szCs w:val="26"/>
                <w:lang w:val="ro-MD"/>
              </w:rPr>
            </w:pPr>
            <w:r w:rsidRPr="0059024E">
              <w:rPr>
                <w:rFonts w:ascii="Times New Roman" w:eastAsia="Calibri" w:hAnsi="Times New Roman" w:cs="Times New Roman"/>
                <w:sz w:val="26"/>
                <w:szCs w:val="26"/>
                <w:lang w:val="ro-MD"/>
              </w:rPr>
              <w:t xml:space="preserve">          În mod particular, modificările propuse creează condițiile necesare pentru aplicarea uniformă de către Serviciul Vamal a procedurilor privind, desemnarea unui loc pentru efectuarea formalităților vamale.</w:t>
            </w:r>
          </w:p>
        </w:tc>
      </w:tr>
      <w:tr w:rsidR="00B53D82" w:rsidRPr="00B53D82" w14:paraId="6E7078D9" w14:textId="77777777" w:rsidTr="00D92BF3">
        <w:trPr>
          <w:tblCellSpacing w:w="15" w:type="dxa"/>
        </w:trPr>
        <w:tc>
          <w:tcPr>
            <w:tcW w:w="4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E6687B1" w14:textId="06F63084" w:rsidR="00B53D82" w:rsidRPr="0059024E" w:rsidRDefault="00B53D82" w:rsidP="00D92BF3">
            <w:pPr>
              <w:spacing w:after="0" w:line="240" w:lineRule="auto"/>
              <w:jc w:val="both"/>
              <w:rPr>
                <w:rFonts w:ascii="Times New Roman" w:hAnsi="Times New Roman" w:cs="Times New Roman"/>
                <w:sz w:val="26"/>
                <w:szCs w:val="26"/>
                <w:lang w:val="ro-MD"/>
              </w:rPr>
            </w:pPr>
            <w:r w:rsidRPr="0059024E">
              <w:rPr>
                <w:rFonts w:ascii="Times New Roman" w:hAnsi="Times New Roman" w:cs="Times New Roman"/>
                <w:b/>
                <w:bCs/>
                <w:sz w:val="26"/>
                <w:szCs w:val="26"/>
                <w:highlight w:val="lightGray"/>
                <w:lang w:val="ro-MD"/>
              </w:rPr>
              <w:t>6.</w:t>
            </w:r>
            <w:r w:rsidRPr="0059024E">
              <w:rPr>
                <w:rFonts w:ascii="Times New Roman" w:hAnsi="Times New Roman" w:cs="Times New Roman"/>
                <w:b/>
                <w:sz w:val="26"/>
                <w:szCs w:val="26"/>
                <w:highlight w:val="lightGray"/>
                <w:lang w:val="ro-MD"/>
              </w:rPr>
              <w:t xml:space="preserve"> Avizarea </w:t>
            </w:r>
            <w:r w:rsidR="004B61CE" w:rsidRPr="0059024E">
              <w:rPr>
                <w:rFonts w:ascii="Times New Roman" w:hAnsi="Times New Roman" w:cs="Times New Roman"/>
                <w:b/>
                <w:sz w:val="26"/>
                <w:szCs w:val="26"/>
                <w:highlight w:val="lightGray"/>
                <w:lang w:val="ro-MD"/>
              </w:rPr>
              <w:t>și</w:t>
            </w:r>
            <w:r w:rsidRPr="0059024E">
              <w:rPr>
                <w:rFonts w:ascii="Times New Roman" w:hAnsi="Times New Roman" w:cs="Times New Roman"/>
                <w:b/>
                <w:sz w:val="26"/>
                <w:szCs w:val="26"/>
                <w:highlight w:val="lightGray"/>
                <w:lang w:val="ro-MD"/>
              </w:rPr>
              <w:t xml:space="preserve"> consultarea publică a proiectului</w:t>
            </w:r>
          </w:p>
        </w:tc>
      </w:tr>
      <w:tr w:rsidR="00B53D82" w:rsidRPr="00B53D82" w14:paraId="08DC7C24" w14:textId="77777777" w:rsidTr="00D92BF3">
        <w:trPr>
          <w:tblCellSpacing w:w="15" w:type="dxa"/>
        </w:trPr>
        <w:tc>
          <w:tcPr>
            <w:tcW w:w="4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369B1F3" w14:textId="62755311" w:rsidR="00B53D82" w:rsidRPr="0059024E" w:rsidRDefault="00B53D82" w:rsidP="0059024E">
            <w:pPr>
              <w:spacing w:after="0" w:line="240" w:lineRule="auto"/>
              <w:ind w:firstLine="604"/>
              <w:jc w:val="both"/>
              <w:rPr>
                <w:rFonts w:ascii="Times New Roman" w:eastAsia="Calibri" w:hAnsi="Times New Roman" w:cs="Times New Roman"/>
                <w:color w:val="FF0000"/>
                <w:sz w:val="26"/>
                <w:szCs w:val="26"/>
                <w:lang w:val="ro-MD"/>
              </w:rPr>
            </w:pPr>
            <w:r w:rsidRPr="0059024E">
              <w:rPr>
                <w:rFonts w:ascii="Times New Roman" w:eastAsia="Calibri" w:hAnsi="Times New Roman" w:cs="Times New Roman"/>
                <w:sz w:val="26"/>
                <w:szCs w:val="26"/>
                <w:lang w:val="ro-MD"/>
              </w:rPr>
              <w:t xml:space="preserve">În conformitate cu Legea nr.239/2008 privind transparența în procesul decizional proiectul de ordin a fost supus consultărilor publice, prin anunțul de publicare pe pagina web a Serviciului Vamal, </w:t>
            </w:r>
            <w:r w:rsidR="008E7D9C" w:rsidRPr="0059024E">
              <w:rPr>
                <w:rFonts w:ascii="Times New Roman" w:hAnsi="Times New Roman" w:cs="Times New Roman"/>
                <w:sz w:val="26"/>
                <w:szCs w:val="26"/>
                <w:lang w:val="ro-RO"/>
              </w:rPr>
              <w:t xml:space="preserve"> la compartimentul Transparența decizională/Consultări publice.</w:t>
            </w:r>
            <w:r w:rsidRPr="0059024E">
              <w:rPr>
                <w:rFonts w:ascii="Times New Roman" w:eastAsia="Calibri" w:hAnsi="Times New Roman" w:cs="Times New Roman"/>
                <w:sz w:val="26"/>
                <w:szCs w:val="26"/>
                <w:lang w:val="ro-MD"/>
              </w:rPr>
              <w:t xml:space="preserve"> </w:t>
            </w:r>
          </w:p>
        </w:tc>
      </w:tr>
      <w:tr w:rsidR="00B53D82" w:rsidRPr="00B53D82" w14:paraId="6083D20B" w14:textId="77777777" w:rsidTr="00D92BF3">
        <w:trPr>
          <w:tblCellSpacing w:w="15" w:type="dxa"/>
        </w:trPr>
        <w:tc>
          <w:tcPr>
            <w:tcW w:w="4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D9321C9" w14:textId="3A44C6BC" w:rsidR="00B53D82" w:rsidRPr="0059024E" w:rsidRDefault="00710E56" w:rsidP="00D92BF3">
            <w:pPr>
              <w:spacing w:after="0" w:line="240" w:lineRule="auto"/>
              <w:rPr>
                <w:rFonts w:ascii="Times New Roman" w:eastAsia="Times New Roman" w:hAnsi="Times New Roman" w:cs="Times New Roman"/>
                <w:sz w:val="26"/>
                <w:szCs w:val="26"/>
                <w:lang w:val="ro-MD" w:eastAsia="ro-RO"/>
              </w:rPr>
            </w:pPr>
            <w:r w:rsidRPr="0059024E">
              <w:rPr>
                <w:rFonts w:ascii="Times New Roman" w:eastAsia="Calibri" w:hAnsi="Times New Roman" w:cs="Times New Roman"/>
                <w:b/>
                <w:bCs/>
                <w:sz w:val="26"/>
                <w:szCs w:val="26"/>
                <w:highlight w:val="lightGray"/>
                <w:lang w:val="ro-MD"/>
              </w:rPr>
              <w:t>7. Concluziile expertizelor</w:t>
            </w:r>
          </w:p>
        </w:tc>
      </w:tr>
      <w:tr w:rsidR="00B53D82" w:rsidRPr="00B53D82" w14:paraId="5D9E4ADF" w14:textId="77777777" w:rsidTr="00D92BF3">
        <w:trPr>
          <w:tblCellSpacing w:w="15" w:type="dxa"/>
        </w:trPr>
        <w:tc>
          <w:tcPr>
            <w:tcW w:w="4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C1DC869" w14:textId="77777777" w:rsidR="00B53D82" w:rsidRPr="0059024E" w:rsidRDefault="00B53D82" w:rsidP="00D92BF3">
            <w:pPr>
              <w:spacing w:after="0" w:line="240" w:lineRule="auto"/>
              <w:ind w:firstLine="604"/>
              <w:jc w:val="both"/>
              <w:rPr>
                <w:rFonts w:ascii="Times New Roman" w:eastAsia="Times New Roman" w:hAnsi="Times New Roman" w:cs="Times New Roman"/>
                <w:sz w:val="26"/>
                <w:szCs w:val="26"/>
                <w:lang w:val="ro-MD" w:eastAsia="ro-RO"/>
              </w:rPr>
            </w:pPr>
            <w:r w:rsidRPr="0059024E">
              <w:rPr>
                <w:rFonts w:ascii="Times New Roman" w:eastAsia="Times New Roman" w:hAnsi="Times New Roman" w:cs="Times New Roman"/>
                <w:sz w:val="26"/>
                <w:szCs w:val="26"/>
                <w:lang w:val="ro-MD"/>
              </w:rPr>
              <w:t>Nu este necesar</w:t>
            </w:r>
          </w:p>
        </w:tc>
      </w:tr>
      <w:tr w:rsidR="00B53D82" w:rsidRPr="00B53D82" w14:paraId="6D2968ED" w14:textId="77777777" w:rsidTr="00D92BF3">
        <w:trPr>
          <w:tblCellSpacing w:w="15" w:type="dxa"/>
        </w:trPr>
        <w:tc>
          <w:tcPr>
            <w:tcW w:w="4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CAB27FA" w14:textId="26DAA34F" w:rsidR="00B53D82" w:rsidRPr="0059024E" w:rsidRDefault="00710E56" w:rsidP="00D92BF3">
            <w:pPr>
              <w:spacing w:after="0" w:line="240" w:lineRule="auto"/>
              <w:rPr>
                <w:rFonts w:ascii="Times New Roman" w:eastAsia="Times New Roman" w:hAnsi="Times New Roman" w:cs="Times New Roman"/>
                <w:sz w:val="26"/>
                <w:szCs w:val="26"/>
                <w:lang w:val="ro-MD" w:eastAsia="ro-RO"/>
              </w:rPr>
            </w:pPr>
            <w:r w:rsidRPr="0059024E">
              <w:rPr>
                <w:rFonts w:ascii="Times New Roman" w:eastAsia="Calibri" w:hAnsi="Times New Roman" w:cs="Times New Roman"/>
                <w:b/>
                <w:bCs/>
                <w:sz w:val="26"/>
                <w:szCs w:val="26"/>
                <w:highlight w:val="lightGray"/>
                <w:lang w:val="ro-MD"/>
              </w:rPr>
              <w:t>8. Modul de încorporare a actului în cadrul normativ existent</w:t>
            </w:r>
          </w:p>
        </w:tc>
      </w:tr>
      <w:tr w:rsidR="00B53D82" w:rsidRPr="00B53D82" w14:paraId="0B0600E7" w14:textId="77777777" w:rsidTr="00D92BF3">
        <w:trPr>
          <w:tblCellSpacing w:w="15" w:type="dxa"/>
        </w:trPr>
        <w:tc>
          <w:tcPr>
            <w:tcW w:w="4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8AB3465" w14:textId="77777777" w:rsidR="00B53D82" w:rsidRPr="0059024E" w:rsidRDefault="00B53D82" w:rsidP="00D92BF3">
            <w:pPr>
              <w:pStyle w:val="Listparagraf"/>
              <w:tabs>
                <w:tab w:val="left" w:pos="269"/>
              </w:tabs>
              <w:ind w:left="0" w:firstLine="604"/>
              <w:jc w:val="both"/>
              <w:rPr>
                <w:sz w:val="26"/>
                <w:szCs w:val="26"/>
                <w:lang w:val="ro-MD"/>
              </w:rPr>
            </w:pPr>
            <w:r w:rsidRPr="0059024E">
              <w:rPr>
                <w:sz w:val="26"/>
                <w:szCs w:val="26"/>
                <w:lang w:val="ro-MD"/>
              </w:rPr>
              <w:t>Nu este necesar</w:t>
            </w:r>
          </w:p>
        </w:tc>
      </w:tr>
      <w:tr w:rsidR="00B53D82" w:rsidRPr="00B53D82" w14:paraId="1880F06D" w14:textId="77777777" w:rsidTr="00D92BF3">
        <w:trPr>
          <w:tblCellSpacing w:w="15" w:type="dxa"/>
        </w:trPr>
        <w:tc>
          <w:tcPr>
            <w:tcW w:w="4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5D5B37" w14:textId="4C185FCE" w:rsidR="00B53D82" w:rsidRPr="0059024E" w:rsidRDefault="00710E56" w:rsidP="00D92BF3">
            <w:pPr>
              <w:spacing w:after="0" w:line="240" w:lineRule="auto"/>
              <w:rPr>
                <w:rFonts w:ascii="Times New Roman" w:eastAsia="Times New Roman" w:hAnsi="Times New Roman" w:cs="Times New Roman"/>
                <w:sz w:val="26"/>
                <w:szCs w:val="26"/>
                <w:lang w:val="ro-MD" w:eastAsia="ro-RO"/>
              </w:rPr>
            </w:pPr>
            <w:r w:rsidRPr="0059024E">
              <w:rPr>
                <w:rFonts w:ascii="Times New Roman" w:eastAsia="Calibri" w:hAnsi="Times New Roman" w:cs="Times New Roman"/>
                <w:b/>
                <w:bCs/>
                <w:sz w:val="26"/>
                <w:szCs w:val="26"/>
                <w:highlight w:val="lightGray"/>
                <w:lang w:val="ro-MD"/>
              </w:rPr>
              <w:t>9. Măsurile necesare pentru implementarea prevederilor proiectului actului normativ</w:t>
            </w:r>
          </w:p>
        </w:tc>
      </w:tr>
      <w:tr w:rsidR="00B53D82" w:rsidRPr="00B53D82" w14:paraId="41E2D381" w14:textId="77777777" w:rsidTr="00D92BF3">
        <w:trPr>
          <w:tblCellSpacing w:w="15" w:type="dxa"/>
        </w:trPr>
        <w:tc>
          <w:tcPr>
            <w:tcW w:w="4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59435DB" w14:textId="77777777" w:rsidR="00B53D82" w:rsidRPr="0059024E" w:rsidRDefault="00B53D82" w:rsidP="00D92BF3">
            <w:pPr>
              <w:spacing w:after="0" w:line="240" w:lineRule="auto"/>
              <w:ind w:firstLine="604"/>
              <w:rPr>
                <w:rFonts w:ascii="Times New Roman" w:eastAsia="Times New Roman" w:hAnsi="Times New Roman" w:cs="Times New Roman"/>
                <w:sz w:val="26"/>
                <w:szCs w:val="26"/>
                <w:lang w:val="ro-MD" w:eastAsia="ro-RO"/>
              </w:rPr>
            </w:pPr>
            <w:r w:rsidRPr="0059024E">
              <w:rPr>
                <w:rFonts w:ascii="Times New Roman" w:eastAsia="Times New Roman" w:hAnsi="Times New Roman" w:cs="Times New Roman"/>
                <w:sz w:val="26"/>
                <w:szCs w:val="26"/>
                <w:lang w:val="ro-MD" w:eastAsia="ro-RO"/>
              </w:rPr>
              <w:t>Nu este necesar</w:t>
            </w:r>
          </w:p>
        </w:tc>
      </w:tr>
    </w:tbl>
    <w:p w14:paraId="35D8C9B7" w14:textId="77777777" w:rsidR="00B53D82" w:rsidRPr="00B53D82" w:rsidRDefault="00B53D82" w:rsidP="00B53D82">
      <w:pPr>
        <w:spacing w:line="240" w:lineRule="auto"/>
        <w:rPr>
          <w:rFonts w:ascii="Times New Roman" w:hAnsi="Times New Roman" w:cs="Times New Roman"/>
          <w:sz w:val="26"/>
          <w:szCs w:val="26"/>
          <w:lang w:val="ro-MD"/>
        </w:rPr>
      </w:pPr>
    </w:p>
    <w:p w14:paraId="0027789C" w14:textId="77777777" w:rsidR="0059024E" w:rsidRDefault="0059024E" w:rsidP="001F0257">
      <w:pPr>
        <w:spacing w:line="240" w:lineRule="auto"/>
        <w:jc w:val="center"/>
        <w:rPr>
          <w:rFonts w:ascii="Times New Roman" w:hAnsi="Times New Roman" w:cs="Times New Roman"/>
          <w:b/>
          <w:sz w:val="26"/>
          <w:szCs w:val="26"/>
          <w:lang w:val="ro-MD"/>
        </w:rPr>
      </w:pPr>
    </w:p>
    <w:p w14:paraId="5F4E7D8A" w14:textId="77777777" w:rsidR="0059024E" w:rsidRDefault="0059024E" w:rsidP="001F0257">
      <w:pPr>
        <w:spacing w:line="240" w:lineRule="auto"/>
        <w:jc w:val="center"/>
        <w:rPr>
          <w:rFonts w:ascii="Times New Roman" w:hAnsi="Times New Roman" w:cs="Times New Roman"/>
          <w:b/>
          <w:sz w:val="26"/>
          <w:szCs w:val="26"/>
          <w:lang w:val="ro-MD"/>
        </w:rPr>
      </w:pPr>
    </w:p>
    <w:p w14:paraId="488EDDBE" w14:textId="054A9D9E" w:rsidR="005C7AF5" w:rsidRPr="0059024E" w:rsidRDefault="00B53D82" w:rsidP="0059024E">
      <w:pPr>
        <w:spacing w:line="240" w:lineRule="auto"/>
        <w:jc w:val="center"/>
        <w:rPr>
          <w:rFonts w:ascii="Times New Roman" w:hAnsi="Times New Roman" w:cs="Times New Roman"/>
          <w:sz w:val="26"/>
          <w:szCs w:val="26"/>
          <w:lang w:val="ro-MD"/>
        </w:rPr>
      </w:pPr>
      <w:r w:rsidRPr="00B53D82">
        <w:rPr>
          <w:rFonts w:ascii="Times New Roman" w:hAnsi="Times New Roman" w:cs="Times New Roman"/>
          <w:b/>
          <w:sz w:val="26"/>
          <w:szCs w:val="26"/>
          <w:lang w:val="ro-MD"/>
        </w:rPr>
        <w:t xml:space="preserve">Director                                                                                               </w:t>
      </w:r>
      <w:r w:rsidR="00E90E16">
        <w:rPr>
          <w:rFonts w:ascii="Times New Roman" w:hAnsi="Times New Roman" w:cs="Times New Roman"/>
          <w:b/>
          <w:sz w:val="26"/>
          <w:szCs w:val="26"/>
          <w:lang w:val="ro-MD"/>
        </w:rPr>
        <w:t>Radu VRABIE</w:t>
      </w:r>
    </w:p>
    <w:sectPr w:rsidR="005C7AF5" w:rsidRPr="0059024E" w:rsidSect="009C5A13">
      <w:pgSz w:w="12240" w:h="15840"/>
      <w:pgMar w:top="709"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53B42"/>
    <w:multiLevelType w:val="multilevel"/>
    <w:tmpl w:val="20E8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8650D2"/>
    <w:multiLevelType w:val="hybridMultilevel"/>
    <w:tmpl w:val="4614EFC6"/>
    <w:lvl w:ilvl="0" w:tplc="F18E6258">
      <w:start w:val="3"/>
      <w:numFmt w:val="bullet"/>
      <w:lvlText w:val="-"/>
      <w:lvlJc w:val="left"/>
      <w:pPr>
        <w:ind w:left="1068" w:hanging="360"/>
      </w:pPr>
      <w:rPr>
        <w:rFonts w:ascii="Times New Roman" w:eastAsiaTheme="minorHAnsi" w:hAnsi="Times New Roman" w:cs="Times New Roman" w:hint="default"/>
      </w:rPr>
    </w:lvl>
    <w:lvl w:ilvl="1" w:tplc="08180003" w:tentative="1">
      <w:start w:val="1"/>
      <w:numFmt w:val="bullet"/>
      <w:lvlText w:val="o"/>
      <w:lvlJc w:val="left"/>
      <w:pPr>
        <w:ind w:left="1788" w:hanging="360"/>
      </w:pPr>
      <w:rPr>
        <w:rFonts w:ascii="Courier New" w:hAnsi="Courier New" w:cs="Courier New" w:hint="default"/>
      </w:rPr>
    </w:lvl>
    <w:lvl w:ilvl="2" w:tplc="08180005" w:tentative="1">
      <w:start w:val="1"/>
      <w:numFmt w:val="bullet"/>
      <w:lvlText w:val=""/>
      <w:lvlJc w:val="left"/>
      <w:pPr>
        <w:ind w:left="2508" w:hanging="360"/>
      </w:pPr>
      <w:rPr>
        <w:rFonts w:ascii="Wingdings" w:hAnsi="Wingdings" w:hint="default"/>
      </w:rPr>
    </w:lvl>
    <w:lvl w:ilvl="3" w:tplc="08180001" w:tentative="1">
      <w:start w:val="1"/>
      <w:numFmt w:val="bullet"/>
      <w:lvlText w:val=""/>
      <w:lvlJc w:val="left"/>
      <w:pPr>
        <w:ind w:left="3228" w:hanging="360"/>
      </w:pPr>
      <w:rPr>
        <w:rFonts w:ascii="Symbol" w:hAnsi="Symbol" w:hint="default"/>
      </w:rPr>
    </w:lvl>
    <w:lvl w:ilvl="4" w:tplc="08180003" w:tentative="1">
      <w:start w:val="1"/>
      <w:numFmt w:val="bullet"/>
      <w:lvlText w:val="o"/>
      <w:lvlJc w:val="left"/>
      <w:pPr>
        <w:ind w:left="3948" w:hanging="360"/>
      </w:pPr>
      <w:rPr>
        <w:rFonts w:ascii="Courier New" w:hAnsi="Courier New" w:cs="Courier New" w:hint="default"/>
      </w:rPr>
    </w:lvl>
    <w:lvl w:ilvl="5" w:tplc="08180005" w:tentative="1">
      <w:start w:val="1"/>
      <w:numFmt w:val="bullet"/>
      <w:lvlText w:val=""/>
      <w:lvlJc w:val="left"/>
      <w:pPr>
        <w:ind w:left="4668" w:hanging="360"/>
      </w:pPr>
      <w:rPr>
        <w:rFonts w:ascii="Wingdings" w:hAnsi="Wingdings" w:hint="default"/>
      </w:rPr>
    </w:lvl>
    <w:lvl w:ilvl="6" w:tplc="08180001" w:tentative="1">
      <w:start w:val="1"/>
      <w:numFmt w:val="bullet"/>
      <w:lvlText w:val=""/>
      <w:lvlJc w:val="left"/>
      <w:pPr>
        <w:ind w:left="5388" w:hanging="360"/>
      </w:pPr>
      <w:rPr>
        <w:rFonts w:ascii="Symbol" w:hAnsi="Symbol" w:hint="default"/>
      </w:rPr>
    </w:lvl>
    <w:lvl w:ilvl="7" w:tplc="08180003" w:tentative="1">
      <w:start w:val="1"/>
      <w:numFmt w:val="bullet"/>
      <w:lvlText w:val="o"/>
      <w:lvlJc w:val="left"/>
      <w:pPr>
        <w:ind w:left="6108" w:hanging="360"/>
      </w:pPr>
      <w:rPr>
        <w:rFonts w:ascii="Courier New" w:hAnsi="Courier New" w:cs="Courier New" w:hint="default"/>
      </w:rPr>
    </w:lvl>
    <w:lvl w:ilvl="8" w:tplc="08180005" w:tentative="1">
      <w:start w:val="1"/>
      <w:numFmt w:val="bullet"/>
      <w:lvlText w:val=""/>
      <w:lvlJc w:val="left"/>
      <w:pPr>
        <w:ind w:left="6828" w:hanging="360"/>
      </w:pPr>
      <w:rPr>
        <w:rFonts w:ascii="Wingdings" w:hAnsi="Wingdings" w:hint="default"/>
      </w:rPr>
    </w:lvl>
  </w:abstractNum>
  <w:num w:numId="1" w16cid:durableId="2098211197">
    <w:abstractNumId w:val="0"/>
  </w:num>
  <w:num w:numId="2" w16cid:durableId="539707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FC4"/>
    <w:rsid w:val="00110A84"/>
    <w:rsid w:val="001B7AF5"/>
    <w:rsid w:val="001D210F"/>
    <w:rsid w:val="001E557B"/>
    <w:rsid w:val="001F0257"/>
    <w:rsid w:val="001F4C3A"/>
    <w:rsid w:val="00276F4D"/>
    <w:rsid w:val="00282B68"/>
    <w:rsid w:val="002B7DC9"/>
    <w:rsid w:val="00363CA7"/>
    <w:rsid w:val="003B0CC1"/>
    <w:rsid w:val="003E7540"/>
    <w:rsid w:val="00434042"/>
    <w:rsid w:val="004B61CE"/>
    <w:rsid w:val="0052182A"/>
    <w:rsid w:val="0059024E"/>
    <w:rsid w:val="005B6079"/>
    <w:rsid w:val="005C7AF5"/>
    <w:rsid w:val="00640E9D"/>
    <w:rsid w:val="00645BEF"/>
    <w:rsid w:val="00710E56"/>
    <w:rsid w:val="00770347"/>
    <w:rsid w:val="00783BB2"/>
    <w:rsid w:val="007F5BC7"/>
    <w:rsid w:val="00800B8A"/>
    <w:rsid w:val="008A0415"/>
    <w:rsid w:val="008E7D9C"/>
    <w:rsid w:val="00917FC2"/>
    <w:rsid w:val="00920028"/>
    <w:rsid w:val="00930E9A"/>
    <w:rsid w:val="009831A5"/>
    <w:rsid w:val="009C5A13"/>
    <w:rsid w:val="00B53D82"/>
    <w:rsid w:val="00B74D70"/>
    <w:rsid w:val="00D43F89"/>
    <w:rsid w:val="00D6291A"/>
    <w:rsid w:val="00DD6FC4"/>
    <w:rsid w:val="00DF2D57"/>
    <w:rsid w:val="00E3407D"/>
    <w:rsid w:val="00E85FA3"/>
    <w:rsid w:val="00E90E16"/>
    <w:rsid w:val="00FB4DD4"/>
    <w:rsid w:val="00FF7110"/>
    <w:rsid w:val="00FF7CC7"/>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C362F"/>
  <w15:chartTrackingRefBased/>
  <w15:docId w15:val="{CBFBD80A-582D-4690-96A2-8F340C90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D82"/>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B53D82"/>
    <w:pPr>
      <w:tabs>
        <w:tab w:val="center" w:pos="4844"/>
        <w:tab w:val="right" w:pos="9689"/>
      </w:tabs>
      <w:spacing w:after="0" w:line="240" w:lineRule="auto"/>
    </w:pPr>
    <w:rPr>
      <w:lang w:val="ro-RO"/>
    </w:rPr>
  </w:style>
  <w:style w:type="character" w:customStyle="1" w:styleId="AntetCaracter">
    <w:name w:val="Antet Caracter"/>
    <w:basedOn w:val="Fontdeparagrafimplicit"/>
    <w:link w:val="Antet"/>
    <w:uiPriority w:val="99"/>
    <w:qFormat/>
    <w:rsid w:val="00B53D82"/>
    <w:rPr>
      <w:lang w:val="ro-RO"/>
    </w:rPr>
  </w:style>
  <w:style w:type="paragraph" w:styleId="NormalWeb">
    <w:name w:val="Normal (Web)"/>
    <w:aliases w:val=" Знак Знак,Знак,Знак Знак Знак Знак,Знак Знак, Знак Знак Знак,webb,webb Знак Знак, Знак,Знак Знак1,webb Знак Знак Знак Char Char,Знак Знак Знак"/>
    <w:basedOn w:val="Normal"/>
    <w:link w:val="NormalWebCaracter"/>
    <w:uiPriority w:val="99"/>
    <w:unhideWhenUsed/>
    <w:qFormat/>
    <w:rsid w:val="00B53D82"/>
    <w:pPr>
      <w:spacing w:after="0" w:line="240" w:lineRule="auto"/>
      <w:ind w:firstLine="567"/>
      <w:jc w:val="both"/>
    </w:pPr>
    <w:rPr>
      <w:rFonts w:ascii="Times New Roman" w:hAnsi="Times New Roman" w:cs="Times New Roman"/>
      <w:sz w:val="24"/>
      <w:szCs w:val="24"/>
      <w:lang w:val="ru-RU"/>
    </w:rPr>
  </w:style>
  <w:style w:type="paragraph" w:styleId="Listparagraf">
    <w:name w:val="List Paragraph"/>
    <w:basedOn w:val="Normal"/>
    <w:uiPriority w:val="34"/>
    <w:qFormat/>
    <w:rsid w:val="00B53D82"/>
    <w:pPr>
      <w:spacing w:after="0" w:line="240" w:lineRule="auto"/>
      <w:ind w:left="720"/>
      <w:contextualSpacing/>
    </w:pPr>
    <w:rPr>
      <w:rFonts w:ascii="Times New Roman" w:eastAsia="Batang" w:hAnsi="Times New Roman" w:cs="Times New Roman"/>
      <w:sz w:val="28"/>
      <w:szCs w:val="20"/>
      <w:lang w:eastAsia="ru-RU"/>
    </w:rPr>
  </w:style>
  <w:style w:type="character" w:customStyle="1" w:styleId="NormalWebCaracter">
    <w:name w:val="Normal (Web) Caracter"/>
    <w:aliases w:val=" Знак Знак Caracter,Знак Caracter,Знак Знак Знак Знак Caracter,Знак Знак Caracter, Знак Знак Знак Caracter,webb Caracter,webb Знак Знак Caracter, Знак Caracter,Знак Знак1 Caracter,webb Знак Знак Знак Char Char Caracter"/>
    <w:link w:val="NormalWeb"/>
    <w:uiPriority w:val="99"/>
    <w:qFormat/>
    <w:rsid w:val="005B6079"/>
    <w:rPr>
      <w:rFonts w:ascii="Times New Roman" w:hAnsi="Times New Roman" w:cs="Times New Roman"/>
      <w:sz w:val="24"/>
      <w:szCs w:val="24"/>
      <w:lang w:val="ru-RU"/>
    </w:rPr>
  </w:style>
  <w:style w:type="character" w:styleId="Hyperlink">
    <w:name w:val="Hyperlink"/>
    <w:basedOn w:val="Fontdeparagrafimplicit"/>
    <w:unhideWhenUsed/>
    <w:rsid w:val="00FB4DD4"/>
    <w:rPr>
      <w:color w:val="0000FF"/>
      <w:u w:val="single"/>
    </w:rPr>
  </w:style>
  <w:style w:type="paragraph" w:styleId="Frspaiere">
    <w:name w:val="No Spacing"/>
    <w:uiPriority w:val="1"/>
    <w:qFormat/>
    <w:rsid w:val="00FB4DD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ma@customs.gov.md"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5322D-565D-4595-B360-1C3CE1753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Pages>
  <Words>1059</Words>
  <Characters>6148</Characters>
  <Application>Microsoft Office Word</Application>
  <DocSecurity>0</DocSecurity>
  <Lines>51</Lines>
  <Paragraphs>14</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Rodideal Vitalie</cp:lastModifiedBy>
  <cp:revision>5</cp:revision>
  <cp:lastPrinted>2026-04-29T08:17:00Z</cp:lastPrinted>
  <dcterms:created xsi:type="dcterms:W3CDTF">2026-04-27T10:48:00Z</dcterms:created>
  <dcterms:modified xsi:type="dcterms:W3CDTF">2026-04-29T08:17:00Z</dcterms:modified>
</cp:coreProperties>
</file>