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0" w:tblpY="540"/>
        <w:tblW w:w="9606" w:type="dxa"/>
        <w:tblLayout w:type="fixed"/>
        <w:tblLook w:val="0000" w:firstRow="0" w:lastRow="0" w:firstColumn="0" w:lastColumn="0" w:noHBand="0" w:noVBand="0"/>
      </w:tblPr>
      <w:tblGrid>
        <w:gridCol w:w="1555"/>
        <w:gridCol w:w="8051"/>
      </w:tblGrid>
      <w:tr w:rsidR="00841E56" w:rsidRPr="00841E56" w14:paraId="1CA5783A" w14:textId="77777777" w:rsidTr="00FB46E9">
        <w:trPr>
          <w:trHeight w:val="1281"/>
        </w:trPr>
        <w:tc>
          <w:tcPr>
            <w:tcW w:w="1555" w:type="dxa"/>
            <w:shd w:val="clear" w:color="auto" w:fill="auto"/>
          </w:tcPr>
          <w:p w14:paraId="42545C19" w14:textId="77777777" w:rsidR="00841E56" w:rsidRPr="00841E56" w:rsidRDefault="00841E56" w:rsidP="00841E56">
            <w:pPr>
              <w:spacing w:after="0"/>
              <w:rPr>
                <w:rFonts w:ascii="Times New Roman" w:hAnsi="Times New Roman" w:cs="Times New Roman"/>
                <w:b/>
                <w:szCs w:val="28"/>
                <w:lang w:val="ro-RO"/>
              </w:rPr>
            </w:pPr>
            <w:r w:rsidRPr="00841E56">
              <w:rPr>
                <w:rFonts w:ascii="Times New Roman" w:hAnsi="Times New Roman" w:cs="Times New Roman"/>
                <w:sz w:val="28"/>
                <w:szCs w:val="28"/>
                <w:lang w:val="ro-RO"/>
              </w:rPr>
              <w:object w:dxaOrig="1411" w:dyaOrig="1627" w14:anchorId="79AEC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25pt" o:ole="">
                  <v:imagedata r:id="rId7" o:title=""/>
                </v:shape>
                <o:OLEObject Type="Embed" ProgID="Word.Picture.8" ShapeID="_x0000_i1025" DrawAspect="Content" ObjectID="_1751803652" r:id="rId8"/>
              </w:object>
            </w:r>
          </w:p>
        </w:tc>
        <w:tc>
          <w:tcPr>
            <w:tcW w:w="8051" w:type="dxa"/>
            <w:shd w:val="clear" w:color="auto" w:fill="auto"/>
          </w:tcPr>
          <w:p w14:paraId="6734A04D" w14:textId="77777777" w:rsidR="00841E56" w:rsidRPr="00841E56" w:rsidRDefault="00841E56" w:rsidP="00841E56">
            <w:pPr>
              <w:spacing w:after="0"/>
              <w:jc w:val="center"/>
              <w:rPr>
                <w:rFonts w:ascii="Times New Roman" w:hAnsi="Times New Roman" w:cs="Times New Roman"/>
                <w:b/>
                <w:szCs w:val="28"/>
                <w:lang w:val="ro-RO"/>
              </w:rPr>
            </w:pPr>
            <w:r w:rsidRPr="00841E56">
              <w:rPr>
                <w:rFonts w:ascii="Times New Roman" w:hAnsi="Times New Roman" w:cs="Times New Roman"/>
                <w:b/>
                <w:sz w:val="28"/>
                <w:szCs w:val="28"/>
                <w:lang w:val="ro-RO"/>
              </w:rPr>
              <w:t>MINISTERUL FINANŢELOR AL REPUBLICII MOLDOVA</w:t>
            </w:r>
          </w:p>
          <w:p w14:paraId="68F6938B" w14:textId="77777777" w:rsidR="00841E56" w:rsidRPr="00841E56" w:rsidRDefault="00841E56" w:rsidP="00841E56">
            <w:pPr>
              <w:spacing w:after="0"/>
              <w:jc w:val="center"/>
              <w:rPr>
                <w:rFonts w:ascii="Times New Roman" w:hAnsi="Times New Roman" w:cs="Times New Roman"/>
                <w:b/>
                <w:lang w:val="ro-RO"/>
              </w:rPr>
            </w:pPr>
          </w:p>
          <w:p w14:paraId="56873913" w14:textId="77777777" w:rsidR="00841E56" w:rsidRPr="00841E56" w:rsidRDefault="00841E56" w:rsidP="00841E56">
            <w:pPr>
              <w:spacing w:after="0"/>
              <w:jc w:val="center"/>
              <w:rPr>
                <w:rFonts w:ascii="Times New Roman" w:hAnsi="Times New Roman" w:cs="Times New Roman"/>
                <w:b/>
                <w:szCs w:val="28"/>
                <w:lang w:val="ro-RO"/>
              </w:rPr>
            </w:pPr>
            <w:r w:rsidRPr="00841E56">
              <w:rPr>
                <w:rFonts w:ascii="Times New Roman" w:hAnsi="Times New Roman" w:cs="Times New Roman"/>
                <w:b/>
                <w:sz w:val="28"/>
                <w:szCs w:val="28"/>
                <w:lang w:val="ro-RO"/>
              </w:rPr>
              <w:t>SERVICIUL VAMAL</w:t>
            </w:r>
          </w:p>
        </w:tc>
      </w:tr>
      <w:tr w:rsidR="00841E56" w:rsidRPr="00841E56" w14:paraId="528F4700" w14:textId="77777777" w:rsidTr="00FB46E9">
        <w:trPr>
          <w:trHeight w:val="70"/>
        </w:trPr>
        <w:tc>
          <w:tcPr>
            <w:tcW w:w="9606" w:type="dxa"/>
            <w:gridSpan w:val="2"/>
            <w:tcBorders>
              <w:top w:val="nil"/>
              <w:left w:val="nil"/>
              <w:bottom w:val="double" w:sz="12" w:space="0" w:color="auto"/>
              <w:right w:val="nil"/>
            </w:tcBorders>
            <w:shd w:val="clear" w:color="auto" w:fill="auto"/>
          </w:tcPr>
          <w:p w14:paraId="1302193F" w14:textId="77777777" w:rsidR="00841E56" w:rsidRPr="00841E56" w:rsidRDefault="00841E56" w:rsidP="00841E56">
            <w:pPr>
              <w:tabs>
                <w:tab w:val="left" w:pos="2865"/>
              </w:tabs>
              <w:spacing w:after="0"/>
              <w:rPr>
                <w:rFonts w:ascii="Times New Roman" w:hAnsi="Times New Roman" w:cs="Times New Roman"/>
                <w:sz w:val="12"/>
                <w:szCs w:val="12"/>
                <w:lang w:val="ro-RO"/>
              </w:rPr>
            </w:pPr>
          </w:p>
        </w:tc>
      </w:tr>
      <w:tr w:rsidR="00841E56" w:rsidRPr="00841E56" w14:paraId="38E4AF1E" w14:textId="77777777" w:rsidTr="00FB46E9">
        <w:trPr>
          <w:trHeight w:val="1253"/>
        </w:trPr>
        <w:tc>
          <w:tcPr>
            <w:tcW w:w="9606" w:type="dxa"/>
            <w:gridSpan w:val="2"/>
            <w:shd w:val="clear" w:color="auto" w:fill="auto"/>
          </w:tcPr>
          <w:p w14:paraId="5DA39EEB" w14:textId="77777777" w:rsidR="00841E56" w:rsidRPr="00841E56" w:rsidRDefault="00841E56" w:rsidP="00841E56">
            <w:pPr>
              <w:tabs>
                <w:tab w:val="left" w:pos="2775"/>
                <w:tab w:val="center" w:pos="4932"/>
              </w:tabs>
              <w:spacing w:after="0"/>
              <w:rPr>
                <w:rFonts w:ascii="Times New Roman" w:hAnsi="Times New Roman" w:cs="Times New Roman"/>
                <w:color w:val="000000"/>
                <w:sz w:val="2"/>
                <w:szCs w:val="2"/>
                <w:lang w:val="ro-RO"/>
              </w:rPr>
            </w:pPr>
          </w:p>
          <w:p w14:paraId="691487FE" w14:textId="77777777" w:rsidR="00841E56" w:rsidRPr="00841E56" w:rsidRDefault="00841E56" w:rsidP="00841E56">
            <w:pPr>
              <w:tabs>
                <w:tab w:val="left" w:pos="2775"/>
                <w:tab w:val="center" w:pos="4932"/>
              </w:tabs>
              <w:spacing w:after="0"/>
              <w:jc w:val="right"/>
              <w:rPr>
                <w:rFonts w:ascii="Times New Roman" w:hAnsi="Times New Roman" w:cs="Times New Roman"/>
                <w:b/>
                <w:i/>
                <w:color w:val="FF0000"/>
                <w:sz w:val="28"/>
                <w:szCs w:val="28"/>
                <w:lang w:val="ro-RO"/>
              </w:rPr>
            </w:pPr>
            <w:r w:rsidRPr="00841E56">
              <w:rPr>
                <w:rFonts w:ascii="Times New Roman" w:hAnsi="Times New Roman" w:cs="Times New Roman"/>
                <w:b/>
                <w:i/>
                <w:color w:val="FF0000"/>
                <w:sz w:val="28"/>
                <w:szCs w:val="28"/>
                <w:lang w:val="ro-RO"/>
              </w:rPr>
              <w:t>proiect</w:t>
            </w:r>
          </w:p>
          <w:p w14:paraId="53B20752" w14:textId="77777777" w:rsidR="00841E56" w:rsidRPr="00841E56" w:rsidRDefault="00841E56" w:rsidP="00841E56">
            <w:pPr>
              <w:tabs>
                <w:tab w:val="left" w:pos="2775"/>
                <w:tab w:val="center" w:pos="4932"/>
              </w:tabs>
              <w:spacing w:after="0"/>
              <w:jc w:val="center"/>
              <w:rPr>
                <w:rFonts w:ascii="Times New Roman" w:hAnsi="Times New Roman" w:cs="Times New Roman"/>
                <w:b/>
                <w:color w:val="000000"/>
                <w:sz w:val="28"/>
                <w:szCs w:val="28"/>
                <w:lang w:val="ro-RO"/>
              </w:rPr>
            </w:pPr>
            <w:r w:rsidRPr="00841E56">
              <w:rPr>
                <w:rFonts w:ascii="Times New Roman" w:hAnsi="Times New Roman" w:cs="Times New Roman"/>
                <w:b/>
                <w:color w:val="000000"/>
                <w:sz w:val="28"/>
                <w:szCs w:val="28"/>
                <w:lang w:val="ro-RO"/>
              </w:rPr>
              <w:t>ORDIN</w:t>
            </w:r>
          </w:p>
          <w:p w14:paraId="6FCFABC7" w14:textId="77777777" w:rsidR="00841E56" w:rsidRPr="00841E56" w:rsidRDefault="00841E56" w:rsidP="00841E56">
            <w:pPr>
              <w:tabs>
                <w:tab w:val="left" w:pos="2775"/>
                <w:tab w:val="center" w:pos="4932"/>
              </w:tabs>
              <w:spacing w:after="0"/>
              <w:jc w:val="center"/>
              <w:rPr>
                <w:rFonts w:ascii="Times New Roman" w:hAnsi="Times New Roman" w:cs="Times New Roman"/>
                <w:b/>
                <w:color w:val="000000"/>
                <w:sz w:val="28"/>
                <w:szCs w:val="28"/>
                <w:lang w:val="ro-RO"/>
              </w:rPr>
            </w:pPr>
            <w:r w:rsidRPr="00841E56">
              <w:rPr>
                <w:rFonts w:ascii="Times New Roman" w:hAnsi="Times New Roman" w:cs="Times New Roman"/>
                <w:b/>
                <w:color w:val="000000"/>
                <w:sz w:val="28"/>
                <w:szCs w:val="28"/>
                <w:lang w:val="ro-RO"/>
              </w:rPr>
              <w:t>nr._______________</w:t>
            </w:r>
          </w:p>
          <w:p w14:paraId="0CFDED14" w14:textId="77777777" w:rsidR="00841E56" w:rsidRPr="00841E56" w:rsidRDefault="00841E56" w:rsidP="00841E56">
            <w:pPr>
              <w:tabs>
                <w:tab w:val="left" w:pos="2775"/>
                <w:tab w:val="center" w:pos="4932"/>
              </w:tabs>
              <w:spacing w:after="0"/>
              <w:jc w:val="center"/>
              <w:rPr>
                <w:rFonts w:ascii="Times New Roman" w:hAnsi="Times New Roman" w:cs="Times New Roman"/>
                <w:b/>
                <w:color w:val="000000"/>
                <w:sz w:val="10"/>
                <w:szCs w:val="10"/>
                <w:lang w:val="ro-RO"/>
              </w:rPr>
            </w:pPr>
          </w:p>
          <w:p w14:paraId="047CCE71" w14:textId="77777777" w:rsidR="00841E56" w:rsidRPr="00841E56" w:rsidRDefault="00841E56" w:rsidP="00841E56">
            <w:pPr>
              <w:tabs>
                <w:tab w:val="left" w:pos="2775"/>
                <w:tab w:val="center" w:pos="4932"/>
              </w:tabs>
              <w:spacing w:after="0"/>
              <w:rPr>
                <w:rFonts w:ascii="Times New Roman" w:hAnsi="Times New Roman" w:cs="Times New Roman"/>
                <w:color w:val="000000"/>
                <w:sz w:val="26"/>
                <w:szCs w:val="26"/>
                <w:lang w:val="ro-RO"/>
              </w:rPr>
            </w:pPr>
            <w:r w:rsidRPr="00841E56">
              <w:rPr>
                <w:rFonts w:ascii="Times New Roman" w:hAnsi="Times New Roman" w:cs="Times New Roman"/>
                <w:color w:val="000000"/>
                <w:sz w:val="26"/>
                <w:szCs w:val="26"/>
                <w:lang w:val="ro-RO"/>
              </w:rPr>
              <w:t>„</w:t>
            </w:r>
            <w:r w:rsidRPr="00841E56">
              <w:rPr>
                <w:rFonts w:ascii="Times New Roman" w:hAnsi="Times New Roman" w:cs="Times New Roman"/>
                <w:color w:val="000000"/>
                <w:sz w:val="26"/>
                <w:szCs w:val="26"/>
                <w:u w:val="single"/>
                <w:lang w:val="ro-RO"/>
              </w:rPr>
              <w:t xml:space="preserve">      </w:t>
            </w:r>
            <w:r w:rsidRPr="00841E56">
              <w:rPr>
                <w:rFonts w:ascii="Times New Roman" w:hAnsi="Times New Roman" w:cs="Times New Roman"/>
                <w:color w:val="000000"/>
                <w:sz w:val="26"/>
                <w:szCs w:val="26"/>
                <w:lang w:val="ro-RO"/>
              </w:rPr>
              <w:t xml:space="preserve">” </w:t>
            </w:r>
            <w:r w:rsidRPr="00841E56">
              <w:rPr>
                <w:rFonts w:ascii="Times New Roman" w:hAnsi="Times New Roman" w:cs="Times New Roman"/>
                <w:color w:val="000000"/>
                <w:sz w:val="26"/>
                <w:szCs w:val="26"/>
                <w:u w:val="single"/>
                <w:lang w:val="ro-RO"/>
              </w:rPr>
              <w:t xml:space="preserve">                             </w:t>
            </w:r>
            <w:r w:rsidRPr="00841E56">
              <w:rPr>
                <w:rFonts w:ascii="Times New Roman" w:hAnsi="Times New Roman" w:cs="Times New Roman"/>
                <w:color w:val="000000"/>
                <w:sz w:val="26"/>
                <w:szCs w:val="26"/>
                <w:lang w:val="ro-RO"/>
              </w:rPr>
              <w:t>2023                                                                         mun. Chişinău</w:t>
            </w:r>
          </w:p>
          <w:p w14:paraId="4308850A" w14:textId="77777777" w:rsidR="00841E56" w:rsidRPr="00841E56" w:rsidRDefault="00841E56" w:rsidP="00841E56">
            <w:pPr>
              <w:tabs>
                <w:tab w:val="left" w:pos="2775"/>
                <w:tab w:val="center" w:pos="4932"/>
              </w:tabs>
              <w:spacing w:after="0"/>
              <w:rPr>
                <w:rFonts w:ascii="Times New Roman" w:hAnsi="Times New Roman" w:cs="Times New Roman"/>
                <w:color w:val="000000"/>
                <w:sz w:val="20"/>
                <w:szCs w:val="20"/>
                <w:lang w:val="ro-RO"/>
              </w:rPr>
            </w:pPr>
          </w:p>
        </w:tc>
      </w:tr>
    </w:tbl>
    <w:p w14:paraId="6BF43B90" w14:textId="75880392" w:rsidR="00AE11CB" w:rsidRPr="00961697" w:rsidRDefault="00AE11CB" w:rsidP="00AE11CB">
      <w:pPr>
        <w:pStyle w:val="a5"/>
        <w:rPr>
          <w:rFonts w:ascii="Times New Roman" w:eastAsia="Times New Roman" w:hAnsi="Times New Roman" w:cs="Times New Roman"/>
          <w:bCs/>
          <w:i/>
          <w:color w:val="000000" w:themeColor="text1"/>
          <w:lang w:val="ro-MD"/>
        </w:rPr>
      </w:pPr>
      <w:r w:rsidRPr="00961697">
        <w:rPr>
          <w:rFonts w:ascii="Times New Roman" w:eastAsia="Times New Roman" w:hAnsi="Times New Roman" w:cs="Times New Roman"/>
          <w:bCs/>
          <w:i/>
          <w:color w:val="000000" w:themeColor="text1"/>
          <w:lang w:val="ro-MD"/>
        </w:rPr>
        <w:t>cu privire la</w:t>
      </w:r>
      <w:r w:rsidR="00AF1722">
        <w:rPr>
          <w:rFonts w:ascii="Times New Roman" w:eastAsia="Times New Roman" w:hAnsi="Times New Roman" w:cs="Times New Roman"/>
          <w:bCs/>
          <w:i/>
          <w:color w:val="000000" w:themeColor="text1"/>
          <w:lang w:val="ro-MD"/>
        </w:rPr>
        <w:t xml:space="preserve"> aprobarea</w:t>
      </w:r>
      <w:r w:rsidRPr="00961697">
        <w:rPr>
          <w:rFonts w:ascii="Times New Roman" w:eastAsia="Times New Roman" w:hAnsi="Times New Roman" w:cs="Times New Roman"/>
          <w:bCs/>
          <w:i/>
          <w:color w:val="000000" w:themeColor="text1"/>
          <w:lang w:val="ro-MD"/>
        </w:rPr>
        <w:t xml:space="preserve"> regulil</w:t>
      </w:r>
      <w:r w:rsidR="00AF1722">
        <w:rPr>
          <w:rFonts w:ascii="Times New Roman" w:eastAsia="Times New Roman" w:hAnsi="Times New Roman" w:cs="Times New Roman"/>
          <w:bCs/>
          <w:i/>
          <w:color w:val="000000" w:themeColor="text1"/>
          <w:lang w:val="ro-MD"/>
        </w:rPr>
        <w:t>or</w:t>
      </w:r>
      <w:r w:rsidRPr="00961697">
        <w:rPr>
          <w:rFonts w:ascii="Times New Roman" w:eastAsia="Times New Roman" w:hAnsi="Times New Roman" w:cs="Times New Roman"/>
          <w:bCs/>
          <w:i/>
          <w:color w:val="000000" w:themeColor="text1"/>
          <w:lang w:val="ro-MD"/>
        </w:rPr>
        <w:t xml:space="preserve"> pentru acordarea, modificarea,</w:t>
      </w:r>
    </w:p>
    <w:p w14:paraId="6BA65F32" w14:textId="416E67CF" w:rsidR="00AE11CB" w:rsidRPr="00961697" w:rsidRDefault="00AE11CB" w:rsidP="00AE11CB">
      <w:pPr>
        <w:pStyle w:val="a5"/>
        <w:rPr>
          <w:rFonts w:ascii="Times New Roman" w:eastAsia="Times New Roman" w:hAnsi="Times New Roman" w:cs="Times New Roman"/>
          <w:bCs/>
          <w:i/>
          <w:color w:val="000000" w:themeColor="text1"/>
          <w:lang w:val="ro-MD"/>
        </w:rPr>
      </w:pPr>
      <w:r w:rsidRPr="00961697">
        <w:rPr>
          <w:rFonts w:ascii="Times New Roman" w:eastAsia="Times New Roman" w:hAnsi="Times New Roman" w:cs="Times New Roman"/>
          <w:bCs/>
          <w:i/>
          <w:color w:val="000000" w:themeColor="text1"/>
          <w:lang w:val="ro-MD"/>
        </w:rPr>
        <w:t>suspend</w:t>
      </w:r>
      <w:r w:rsidR="00AF1722">
        <w:rPr>
          <w:rFonts w:ascii="Times New Roman" w:eastAsia="Times New Roman" w:hAnsi="Times New Roman" w:cs="Times New Roman"/>
          <w:bCs/>
          <w:i/>
          <w:color w:val="000000" w:themeColor="text1"/>
          <w:lang w:val="ro-MD"/>
        </w:rPr>
        <w:t>a</w:t>
      </w:r>
      <w:r w:rsidRPr="00961697">
        <w:rPr>
          <w:rFonts w:ascii="Times New Roman" w:eastAsia="Times New Roman" w:hAnsi="Times New Roman" w:cs="Times New Roman"/>
          <w:bCs/>
          <w:i/>
          <w:color w:val="000000" w:themeColor="text1"/>
          <w:lang w:val="ro-MD"/>
        </w:rPr>
        <w:t xml:space="preserve">rea și/sau revocarea </w:t>
      </w:r>
      <w:r w:rsidR="00A65910" w:rsidRPr="00961697">
        <w:rPr>
          <w:rFonts w:ascii="Times New Roman" w:eastAsia="Times New Roman" w:hAnsi="Times New Roman" w:cs="Times New Roman"/>
          <w:bCs/>
          <w:i/>
          <w:color w:val="000000" w:themeColor="text1"/>
          <w:lang w:val="ro-MD"/>
        </w:rPr>
        <w:t>autorizației</w:t>
      </w:r>
      <w:r w:rsidRPr="00961697">
        <w:rPr>
          <w:rFonts w:ascii="Times New Roman" w:eastAsia="Times New Roman" w:hAnsi="Times New Roman" w:cs="Times New Roman"/>
          <w:bCs/>
          <w:i/>
          <w:color w:val="000000" w:themeColor="text1"/>
          <w:lang w:val="ro-MD"/>
        </w:rPr>
        <w:t xml:space="preserve"> pentru exploatarea </w:t>
      </w:r>
    </w:p>
    <w:p w14:paraId="1F25E09B" w14:textId="03A4FDB9" w:rsidR="00AE11CB" w:rsidRPr="00961697" w:rsidRDefault="00AE11CB" w:rsidP="00AE11CB">
      <w:pPr>
        <w:pStyle w:val="a5"/>
        <w:rPr>
          <w:rFonts w:ascii="Times New Roman" w:eastAsia="Times New Roman" w:hAnsi="Times New Roman" w:cs="Times New Roman"/>
          <w:bCs/>
          <w:i/>
          <w:color w:val="000000" w:themeColor="text1"/>
          <w:lang w:val="ro-MD"/>
        </w:rPr>
      </w:pPr>
      <w:r w:rsidRPr="00961697">
        <w:rPr>
          <w:rFonts w:ascii="Times New Roman" w:eastAsia="Times New Roman" w:hAnsi="Times New Roman" w:cs="Times New Roman"/>
          <w:bCs/>
          <w:i/>
          <w:color w:val="000000" w:themeColor="text1"/>
          <w:lang w:val="ro-MD"/>
        </w:rPr>
        <w:t>spaţiilor de depozitare pentru antrepozitarea vamală a mărfurilor</w:t>
      </w:r>
    </w:p>
    <w:p w14:paraId="2CDBB601" w14:textId="77777777" w:rsidR="00841E56" w:rsidRPr="00AE11CB" w:rsidRDefault="00841E56" w:rsidP="00841E56">
      <w:pPr>
        <w:spacing w:line="276" w:lineRule="auto"/>
        <w:ind w:firstLine="567"/>
        <w:jc w:val="both"/>
        <w:rPr>
          <w:rFonts w:ascii="Times New Roman" w:hAnsi="Times New Roman" w:cs="Times New Roman"/>
          <w:lang w:val="ro-MD"/>
        </w:rPr>
      </w:pPr>
    </w:p>
    <w:p w14:paraId="56186D9C" w14:textId="5A2A2A37" w:rsidR="00AE11CB" w:rsidRDefault="00AE11CB" w:rsidP="00841E56">
      <w:pPr>
        <w:spacing w:line="276" w:lineRule="auto"/>
        <w:ind w:firstLine="567"/>
        <w:jc w:val="both"/>
        <w:rPr>
          <w:rFonts w:ascii="Times New Roman" w:hAnsi="Times New Roman" w:cs="Times New Roman"/>
          <w:sz w:val="28"/>
          <w:szCs w:val="28"/>
          <w:lang w:val="ro-MD"/>
        </w:rPr>
      </w:pPr>
    </w:p>
    <w:p w14:paraId="6BAEA6E0" w14:textId="70F730CF" w:rsidR="00841E56" w:rsidRDefault="00841E56" w:rsidP="00841E56">
      <w:pPr>
        <w:spacing w:line="276" w:lineRule="auto"/>
        <w:ind w:firstLine="567"/>
        <w:jc w:val="both"/>
        <w:rPr>
          <w:b/>
          <w:lang w:val="ro-MD"/>
        </w:rPr>
      </w:pPr>
      <w:r w:rsidRPr="00841E56">
        <w:rPr>
          <w:rFonts w:ascii="Times New Roman" w:hAnsi="Times New Roman" w:cs="Times New Roman"/>
          <w:sz w:val="28"/>
          <w:szCs w:val="28"/>
          <w:lang w:val="ro-MD"/>
        </w:rPr>
        <w:t xml:space="preserve">În temeiul art.15-35 din Codul vamal nr.95/2021 </w:t>
      </w:r>
      <w:r w:rsidRPr="00841E56">
        <w:rPr>
          <w:rFonts w:ascii="Times New Roman" w:hAnsi="Times New Roman" w:cs="Times New Roman"/>
          <w:i/>
          <w:sz w:val="28"/>
          <w:szCs w:val="28"/>
          <w:lang w:val="ro-MD"/>
        </w:rPr>
        <w:t>(Monitorul Oficial al Republicii Moldova, 2021, nr.219-225, art.238),</w:t>
      </w:r>
      <w:r w:rsidRPr="00841E56">
        <w:rPr>
          <w:rFonts w:ascii="Times New Roman" w:hAnsi="Times New Roman" w:cs="Times New Roman"/>
          <w:sz w:val="28"/>
          <w:szCs w:val="28"/>
          <w:lang w:val="ro-MD"/>
        </w:rPr>
        <w:t xml:space="preserve"> precum și pct.2-4, 353-383 din Regulamentul de punere în aplicare a Codului vamal, aprobat prin Hotărîrea Guvernului nr.92/2023 </w:t>
      </w:r>
      <w:r w:rsidRPr="00841E56">
        <w:rPr>
          <w:rFonts w:ascii="Times New Roman" w:hAnsi="Times New Roman" w:cs="Times New Roman"/>
          <w:i/>
          <w:sz w:val="28"/>
          <w:szCs w:val="28"/>
          <w:lang w:val="ro-MD"/>
        </w:rPr>
        <w:t>(Monitorul Oficial al Republicii Moldova, 2023, nr.93-96, art.193),</w:t>
      </w:r>
      <w:r w:rsidRPr="00841E56">
        <w:rPr>
          <w:rFonts w:ascii="Times New Roman" w:hAnsi="Times New Roman" w:cs="Times New Roman"/>
          <w:sz w:val="28"/>
          <w:szCs w:val="28"/>
          <w:lang w:val="ro-MD"/>
        </w:rPr>
        <w:t xml:space="preserve"> -  </w:t>
      </w:r>
    </w:p>
    <w:p w14:paraId="2644DB15" w14:textId="77777777" w:rsidR="00841E56" w:rsidRPr="00841E56" w:rsidRDefault="00841E56" w:rsidP="00841E56">
      <w:pPr>
        <w:spacing w:line="276" w:lineRule="auto"/>
        <w:ind w:firstLine="567"/>
        <w:jc w:val="center"/>
        <w:rPr>
          <w:rFonts w:ascii="Times New Roman" w:hAnsi="Times New Roman" w:cs="Times New Roman"/>
          <w:b/>
          <w:sz w:val="28"/>
          <w:szCs w:val="28"/>
          <w:lang w:val="ro-RO"/>
        </w:rPr>
      </w:pPr>
      <w:r w:rsidRPr="00841E56">
        <w:rPr>
          <w:rFonts w:ascii="Times New Roman" w:hAnsi="Times New Roman" w:cs="Times New Roman"/>
          <w:b/>
          <w:sz w:val="28"/>
          <w:szCs w:val="28"/>
          <w:lang w:val="ro-RO"/>
        </w:rPr>
        <w:t xml:space="preserve">ORDON: </w:t>
      </w:r>
    </w:p>
    <w:p w14:paraId="15E66A83" w14:textId="028DCB95" w:rsidR="00841E56" w:rsidRPr="002E354E" w:rsidRDefault="00841E56" w:rsidP="00841E56">
      <w:pPr>
        <w:pStyle w:val="a7"/>
        <w:spacing w:line="276" w:lineRule="auto"/>
        <w:ind w:firstLine="0"/>
        <w:rPr>
          <w:sz w:val="28"/>
          <w:szCs w:val="28"/>
          <w:lang w:val="ro-MD"/>
        </w:rPr>
      </w:pPr>
      <w:r w:rsidRPr="002E354E">
        <w:rPr>
          <w:b/>
          <w:bCs/>
          <w:sz w:val="28"/>
          <w:szCs w:val="28"/>
          <w:lang w:val="ro-MD"/>
        </w:rPr>
        <w:t>1.</w:t>
      </w:r>
      <w:r w:rsidRPr="002E354E">
        <w:rPr>
          <w:sz w:val="28"/>
          <w:szCs w:val="28"/>
          <w:lang w:val="ro-MD"/>
        </w:rPr>
        <w:t xml:space="preserve"> Se aprobă </w:t>
      </w:r>
      <w:r w:rsidR="00AE11CB">
        <w:rPr>
          <w:sz w:val="28"/>
          <w:szCs w:val="28"/>
          <w:lang w:val="ro-MD"/>
        </w:rPr>
        <w:t>R</w:t>
      </w:r>
      <w:r w:rsidR="00AE11CB" w:rsidRPr="00AE11CB">
        <w:rPr>
          <w:sz w:val="28"/>
          <w:szCs w:val="28"/>
          <w:lang w:val="ro-MD"/>
        </w:rPr>
        <w:t>egulile pentru acordarea, modificarea, suspenderea și/sau revocarea autorizatiei pentru exploatarea spaţiilor de depozitare pentru antrepozitarea vamală a mărfurilor</w:t>
      </w:r>
      <w:r w:rsidR="00AF1722">
        <w:rPr>
          <w:sz w:val="28"/>
          <w:szCs w:val="28"/>
          <w:lang w:val="ro-MD"/>
        </w:rPr>
        <w:t xml:space="preserve">, </w:t>
      </w:r>
      <w:r w:rsidR="00A65910">
        <w:rPr>
          <w:sz w:val="28"/>
          <w:szCs w:val="28"/>
          <w:lang w:val="ro-MD"/>
        </w:rPr>
        <w:t xml:space="preserve">conform </w:t>
      </w:r>
      <w:r w:rsidR="00AF1722">
        <w:rPr>
          <w:sz w:val="28"/>
          <w:szCs w:val="28"/>
          <w:lang w:val="ro-MD"/>
        </w:rPr>
        <w:t>anexei</w:t>
      </w:r>
      <w:r w:rsidR="003A3BE8">
        <w:rPr>
          <w:sz w:val="28"/>
          <w:szCs w:val="28"/>
          <w:lang w:val="ro-MD"/>
        </w:rPr>
        <w:t xml:space="preserve"> nr.1</w:t>
      </w:r>
      <w:r w:rsidR="00AF1722">
        <w:rPr>
          <w:sz w:val="28"/>
          <w:szCs w:val="28"/>
          <w:lang w:val="ro-MD"/>
        </w:rPr>
        <w:t xml:space="preserve"> la prezentul ordin.</w:t>
      </w:r>
    </w:p>
    <w:p w14:paraId="4390D737" w14:textId="77777777" w:rsidR="00841E56" w:rsidRPr="002E354E" w:rsidRDefault="00841E56" w:rsidP="00841E56">
      <w:pPr>
        <w:pStyle w:val="a7"/>
        <w:spacing w:line="276" w:lineRule="auto"/>
        <w:ind w:firstLine="0"/>
        <w:rPr>
          <w:sz w:val="28"/>
          <w:szCs w:val="28"/>
          <w:lang w:val="ro-MD"/>
        </w:rPr>
      </w:pPr>
      <w:r w:rsidRPr="002E354E">
        <w:rPr>
          <w:b/>
          <w:sz w:val="28"/>
          <w:szCs w:val="28"/>
          <w:lang w:val="ro-MD"/>
        </w:rPr>
        <w:t>2</w:t>
      </w:r>
      <w:r w:rsidRPr="002E354E">
        <w:rPr>
          <w:sz w:val="28"/>
          <w:szCs w:val="28"/>
          <w:lang w:val="ro-MD"/>
        </w:rPr>
        <w:t>. Responsabilitatea pentru executarea prezentului ordin se pune în sarcina şefilor birourilor vamale, care îl vor aduce la cunoștința funcționarilor vamali, brokerilor vamali şi declaranţilor în nume propriu.</w:t>
      </w:r>
    </w:p>
    <w:p w14:paraId="269D3897" w14:textId="77777777" w:rsidR="00841E56" w:rsidRPr="002E354E" w:rsidRDefault="00841E56" w:rsidP="00841E56">
      <w:pPr>
        <w:pStyle w:val="a7"/>
        <w:spacing w:line="276" w:lineRule="auto"/>
        <w:ind w:firstLine="0"/>
        <w:rPr>
          <w:sz w:val="28"/>
          <w:szCs w:val="28"/>
          <w:lang w:val="ro-MD"/>
        </w:rPr>
      </w:pPr>
      <w:r>
        <w:rPr>
          <w:b/>
          <w:bCs/>
          <w:sz w:val="28"/>
          <w:szCs w:val="28"/>
          <w:lang w:val="ro-MD"/>
        </w:rPr>
        <w:t>3</w:t>
      </w:r>
      <w:r w:rsidRPr="002E354E">
        <w:rPr>
          <w:b/>
          <w:bCs/>
          <w:sz w:val="28"/>
          <w:szCs w:val="28"/>
          <w:lang w:val="ro-MD"/>
        </w:rPr>
        <w:t>.</w:t>
      </w:r>
      <w:r w:rsidRPr="002E354E">
        <w:rPr>
          <w:sz w:val="28"/>
          <w:szCs w:val="28"/>
          <w:lang w:val="ro-MD"/>
        </w:rPr>
        <w:t xml:space="preserve"> Controlul asupra executării prezentului ordin se pune în sarcina Departamentului venituri şi control vamal.</w:t>
      </w:r>
    </w:p>
    <w:p w14:paraId="7890CA00" w14:textId="77777777" w:rsidR="00841E56" w:rsidRPr="002E354E" w:rsidRDefault="00841E56" w:rsidP="00841E56">
      <w:pPr>
        <w:pStyle w:val="a7"/>
        <w:spacing w:line="276" w:lineRule="auto"/>
        <w:ind w:firstLine="0"/>
        <w:rPr>
          <w:sz w:val="28"/>
          <w:szCs w:val="28"/>
          <w:lang w:val="ro-MD"/>
        </w:rPr>
      </w:pPr>
      <w:r>
        <w:rPr>
          <w:b/>
          <w:bCs/>
          <w:sz w:val="28"/>
          <w:szCs w:val="28"/>
          <w:lang w:val="ro-MD"/>
        </w:rPr>
        <w:t>4</w:t>
      </w:r>
      <w:r w:rsidRPr="002E354E">
        <w:rPr>
          <w:b/>
          <w:bCs/>
          <w:sz w:val="28"/>
          <w:szCs w:val="28"/>
          <w:lang w:val="ro-MD"/>
        </w:rPr>
        <w:t>.</w:t>
      </w:r>
      <w:r w:rsidRPr="002E354E">
        <w:rPr>
          <w:sz w:val="28"/>
          <w:szCs w:val="28"/>
          <w:lang w:val="ro-MD"/>
        </w:rPr>
        <w:t xml:space="preserve"> Prezentul ordin întră în vigoare la momentul punerii în aplicare a Codului vamal nr.95/2021 și se publică în Monitorul Oficial al Republicii Moldova.</w:t>
      </w:r>
    </w:p>
    <w:p w14:paraId="65A25756" w14:textId="77777777" w:rsidR="00841E56" w:rsidRPr="005E545E" w:rsidRDefault="00841E56" w:rsidP="00841E56">
      <w:pPr>
        <w:jc w:val="center"/>
        <w:rPr>
          <w:b/>
          <w:sz w:val="26"/>
          <w:szCs w:val="26"/>
          <w:lang w:val="ro-RO"/>
        </w:rPr>
      </w:pPr>
    </w:p>
    <w:p w14:paraId="1FFD6978" w14:textId="77777777" w:rsidR="00841E56" w:rsidRDefault="00841E56" w:rsidP="00841E56">
      <w:pPr>
        <w:ind w:firstLine="708"/>
        <w:jc w:val="center"/>
        <w:rPr>
          <w:b/>
          <w:sz w:val="26"/>
          <w:szCs w:val="26"/>
          <w:lang w:val="ro-RO"/>
        </w:rPr>
      </w:pPr>
    </w:p>
    <w:p w14:paraId="57C3D14C" w14:textId="77777777" w:rsidR="00841E56" w:rsidRDefault="00841E56" w:rsidP="00841E56">
      <w:pPr>
        <w:tabs>
          <w:tab w:val="left" w:pos="1134"/>
          <w:tab w:val="left" w:pos="1418"/>
        </w:tabs>
        <w:ind w:firstLine="708"/>
        <w:jc w:val="center"/>
        <w:rPr>
          <w:b/>
          <w:sz w:val="26"/>
          <w:szCs w:val="26"/>
          <w:lang w:val="ro-RO"/>
        </w:rPr>
      </w:pPr>
    </w:p>
    <w:p w14:paraId="0E412D00" w14:textId="77777777" w:rsidR="00841E56" w:rsidRDefault="00841E56" w:rsidP="00841E56">
      <w:pPr>
        <w:tabs>
          <w:tab w:val="left" w:pos="1134"/>
          <w:tab w:val="left" w:pos="1418"/>
        </w:tabs>
        <w:ind w:firstLine="708"/>
        <w:jc w:val="center"/>
        <w:rPr>
          <w:b/>
          <w:sz w:val="26"/>
          <w:szCs w:val="26"/>
          <w:lang w:val="ro-RO"/>
        </w:rPr>
      </w:pPr>
    </w:p>
    <w:p w14:paraId="75680B0D" w14:textId="77777777" w:rsidR="00841E56" w:rsidRPr="00AE11CB" w:rsidRDefault="00841E56" w:rsidP="001A23F5">
      <w:pPr>
        <w:tabs>
          <w:tab w:val="left" w:pos="1134"/>
          <w:tab w:val="left" w:pos="1418"/>
        </w:tabs>
        <w:jc w:val="center"/>
        <w:rPr>
          <w:rFonts w:ascii="Times New Roman" w:hAnsi="Times New Roman" w:cs="Times New Roman"/>
          <w:b/>
          <w:sz w:val="28"/>
          <w:szCs w:val="28"/>
          <w:lang w:val="ro-RO"/>
        </w:rPr>
      </w:pPr>
      <w:r w:rsidRPr="00AE11CB">
        <w:rPr>
          <w:rFonts w:ascii="Times New Roman" w:hAnsi="Times New Roman" w:cs="Times New Roman"/>
          <w:b/>
          <w:sz w:val="28"/>
          <w:szCs w:val="28"/>
          <w:lang w:val="ro-RO"/>
        </w:rPr>
        <w:t xml:space="preserve">Director </w:t>
      </w:r>
      <w:r w:rsidRPr="00AE11CB">
        <w:rPr>
          <w:rFonts w:ascii="Times New Roman" w:hAnsi="Times New Roman" w:cs="Times New Roman"/>
          <w:b/>
          <w:sz w:val="28"/>
          <w:szCs w:val="28"/>
          <w:lang w:val="ro-RO"/>
        </w:rPr>
        <w:tab/>
      </w:r>
      <w:r w:rsidRPr="00AE11CB">
        <w:rPr>
          <w:rFonts w:ascii="Times New Roman" w:hAnsi="Times New Roman" w:cs="Times New Roman"/>
          <w:b/>
          <w:sz w:val="28"/>
          <w:szCs w:val="28"/>
          <w:lang w:val="ro-RO"/>
        </w:rPr>
        <w:tab/>
        <w:t xml:space="preserve">   </w:t>
      </w:r>
      <w:r w:rsidRPr="00AE11CB">
        <w:rPr>
          <w:rFonts w:ascii="Times New Roman" w:hAnsi="Times New Roman" w:cs="Times New Roman"/>
          <w:b/>
          <w:sz w:val="28"/>
          <w:szCs w:val="28"/>
          <w:lang w:val="ro-RO"/>
        </w:rPr>
        <w:tab/>
      </w:r>
      <w:r w:rsidRPr="00AE11CB">
        <w:rPr>
          <w:rFonts w:ascii="Times New Roman" w:hAnsi="Times New Roman" w:cs="Times New Roman"/>
          <w:b/>
          <w:sz w:val="28"/>
          <w:szCs w:val="28"/>
          <w:lang w:val="ro-RO"/>
        </w:rPr>
        <w:tab/>
      </w:r>
      <w:r w:rsidRPr="00AE11CB">
        <w:rPr>
          <w:rFonts w:ascii="Times New Roman" w:hAnsi="Times New Roman" w:cs="Times New Roman"/>
          <w:b/>
          <w:sz w:val="28"/>
          <w:szCs w:val="28"/>
          <w:lang w:val="ro-RO"/>
        </w:rPr>
        <w:tab/>
        <w:t>Igor TALMAZAN</w:t>
      </w:r>
    </w:p>
    <w:p w14:paraId="337CD873" w14:textId="77777777" w:rsidR="00841E56" w:rsidRDefault="00841E56" w:rsidP="00841E56">
      <w:pPr>
        <w:jc w:val="center"/>
        <w:rPr>
          <w:b/>
          <w:lang w:val="ro-MD"/>
        </w:rPr>
      </w:pPr>
    </w:p>
    <w:p w14:paraId="067D1A41" w14:textId="77777777" w:rsidR="00841E56" w:rsidRDefault="00841E56" w:rsidP="00676F7B">
      <w:pPr>
        <w:pStyle w:val="a5"/>
        <w:jc w:val="center"/>
        <w:rPr>
          <w:rFonts w:ascii="Times New Roman" w:eastAsia="Times New Roman" w:hAnsi="Times New Roman" w:cs="Times New Roman"/>
          <w:b/>
          <w:bCs/>
          <w:color w:val="000000" w:themeColor="text1"/>
          <w:sz w:val="24"/>
          <w:szCs w:val="24"/>
          <w:lang w:val="ro-MD"/>
        </w:rPr>
      </w:pPr>
    </w:p>
    <w:p w14:paraId="2206D3EB" w14:textId="72E5068C" w:rsidR="00841E56" w:rsidRDefault="00841E56" w:rsidP="00676F7B">
      <w:pPr>
        <w:pStyle w:val="a5"/>
        <w:jc w:val="center"/>
        <w:rPr>
          <w:rFonts w:ascii="Times New Roman" w:eastAsia="Times New Roman" w:hAnsi="Times New Roman" w:cs="Times New Roman"/>
          <w:b/>
          <w:bCs/>
          <w:color w:val="000000" w:themeColor="text1"/>
          <w:sz w:val="24"/>
          <w:szCs w:val="24"/>
          <w:lang w:val="ro-MD"/>
        </w:rPr>
      </w:pPr>
    </w:p>
    <w:p w14:paraId="57392072" w14:textId="459E8B5B" w:rsidR="00AE11CB" w:rsidRDefault="00AE11CB" w:rsidP="00676F7B">
      <w:pPr>
        <w:pStyle w:val="a5"/>
        <w:jc w:val="center"/>
        <w:rPr>
          <w:rFonts w:ascii="Times New Roman" w:eastAsia="Times New Roman" w:hAnsi="Times New Roman" w:cs="Times New Roman"/>
          <w:b/>
          <w:bCs/>
          <w:color w:val="000000" w:themeColor="text1"/>
          <w:sz w:val="24"/>
          <w:szCs w:val="24"/>
          <w:lang w:val="ro-MD"/>
        </w:rPr>
      </w:pPr>
    </w:p>
    <w:p w14:paraId="6E550902" w14:textId="4F478198" w:rsidR="00AE11CB" w:rsidRDefault="00AE11CB" w:rsidP="00676F7B">
      <w:pPr>
        <w:pStyle w:val="a5"/>
        <w:jc w:val="center"/>
        <w:rPr>
          <w:rFonts w:ascii="Times New Roman" w:eastAsia="Times New Roman" w:hAnsi="Times New Roman" w:cs="Times New Roman"/>
          <w:b/>
          <w:bCs/>
          <w:color w:val="000000" w:themeColor="text1"/>
          <w:sz w:val="24"/>
          <w:szCs w:val="24"/>
          <w:lang w:val="ro-MD"/>
        </w:rPr>
      </w:pPr>
    </w:p>
    <w:p w14:paraId="05438568" w14:textId="0A618A73" w:rsidR="00AE11CB" w:rsidRDefault="00AE11CB" w:rsidP="00676F7B">
      <w:pPr>
        <w:pStyle w:val="a5"/>
        <w:jc w:val="center"/>
        <w:rPr>
          <w:rFonts w:ascii="Times New Roman" w:eastAsia="Times New Roman" w:hAnsi="Times New Roman" w:cs="Times New Roman"/>
          <w:b/>
          <w:bCs/>
          <w:color w:val="000000" w:themeColor="text1"/>
          <w:sz w:val="24"/>
          <w:szCs w:val="24"/>
          <w:lang w:val="ro-MD"/>
        </w:rPr>
      </w:pPr>
    </w:p>
    <w:p w14:paraId="5B0922EF" w14:textId="088E1DC5" w:rsidR="00AE11CB" w:rsidRDefault="00AE11CB" w:rsidP="00676F7B">
      <w:pPr>
        <w:pStyle w:val="a5"/>
        <w:jc w:val="center"/>
        <w:rPr>
          <w:rFonts w:ascii="Times New Roman" w:eastAsia="Times New Roman" w:hAnsi="Times New Roman" w:cs="Times New Roman"/>
          <w:b/>
          <w:bCs/>
          <w:color w:val="000000" w:themeColor="text1"/>
          <w:sz w:val="24"/>
          <w:szCs w:val="24"/>
          <w:lang w:val="ro-MD"/>
        </w:rPr>
      </w:pPr>
    </w:p>
    <w:p w14:paraId="42CA39E4" w14:textId="2D992B16" w:rsidR="00AF1722" w:rsidRPr="00A65910" w:rsidRDefault="00AF1722" w:rsidP="00A65910">
      <w:pPr>
        <w:pStyle w:val="a5"/>
        <w:jc w:val="right"/>
        <w:rPr>
          <w:rFonts w:ascii="Times New Roman" w:eastAsia="Times New Roman" w:hAnsi="Times New Roman" w:cs="Times New Roman"/>
          <w:bCs/>
          <w:color w:val="000000" w:themeColor="text1"/>
          <w:sz w:val="24"/>
          <w:szCs w:val="24"/>
          <w:lang w:val="ro-MD"/>
        </w:rPr>
      </w:pPr>
      <w:r w:rsidRPr="00A65910">
        <w:rPr>
          <w:rFonts w:ascii="Times New Roman" w:eastAsia="Times New Roman" w:hAnsi="Times New Roman" w:cs="Times New Roman"/>
          <w:bCs/>
          <w:color w:val="000000" w:themeColor="text1"/>
          <w:sz w:val="24"/>
          <w:szCs w:val="24"/>
          <w:lang w:val="ro-MD"/>
        </w:rPr>
        <w:lastRenderedPageBreak/>
        <w:t xml:space="preserve">Anexa </w:t>
      </w:r>
      <w:r w:rsidR="003F763C">
        <w:rPr>
          <w:rFonts w:ascii="Times New Roman" w:eastAsia="Times New Roman" w:hAnsi="Times New Roman" w:cs="Times New Roman"/>
          <w:bCs/>
          <w:color w:val="000000" w:themeColor="text1"/>
          <w:sz w:val="24"/>
          <w:szCs w:val="24"/>
          <w:lang w:val="ro-MD"/>
        </w:rPr>
        <w:t>nr.1</w:t>
      </w:r>
    </w:p>
    <w:p w14:paraId="4F18B41B" w14:textId="3C4AA059" w:rsidR="00AE11CB" w:rsidRPr="00A65910" w:rsidRDefault="00AF1722" w:rsidP="00A65910">
      <w:pPr>
        <w:pStyle w:val="a5"/>
        <w:jc w:val="right"/>
        <w:rPr>
          <w:rFonts w:ascii="Times New Roman" w:eastAsia="Times New Roman" w:hAnsi="Times New Roman" w:cs="Times New Roman"/>
          <w:bCs/>
          <w:color w:val="000000" w:themeColor="text1"/>
          <w:sz w:val="24"/>
          <w:szCs w:val="24"/>
          <w:lang w:val="ro-MD"/>
        </w:rPr>
      </w:pPr>
      <w:r w:rsidRPr="00A65910">
        <w:rPr>
          <w:rFonts w:ascii="Times New Roman" w:eastAsia="Times New Roman" w:hAnsi="Times New Roman" w:cs="Times New Roman"/>
          <w:bCs/>
          <w:color w:val="000000" w:themeColor="text1"/>
          <w:sz w:val="24"/>
          <w:szCs w:val="24"/>
          <w:lang w:val="ro-MD"/>
        </w:rPr>
        <w:t xml:space="preserve">la Ordinul SV </w:t>
      </w:r>
    </w:p>
    <w:p w14:paraId="15F64948" w14:textId="7A806D8C" w:rsidR="00AF1722" w:rsidRPr="00A5754F" w:rsidRDefault="00AF1722" w:rsidP="00A65910">
      <w:pPr>
        <w:pStyle w:val="a5"/>
        <w:jc w:val="right"/>
        <w:rPr>
          <w:rFonts w:ascii="Times New Roman" w:eastAsia="Times New Roman" w:hAnsi="Times New Roman" w:cs="Times New Roman"/>
          <w:bCs/>
          <w:color w:val="000000" w:themeColor="text1"/>
          <w:sz w:val="24"/>
          <w:szCs w:val="24"/>
          <w:lang w:val="ro-MD"/>
        </w:rPr>
      </w:pPr>
      <w:r w:rsidRPr="00A65910">
        <w:rPr>
          <w:rFonts w:ascii="Times New Roman" w:eastAsia="Times New Roman" w:hAnsi="Times New Roman" w:cs="Times New Roman"/>
          <w:bCs/>
          <w:color w:val="000000" w:themeColor="text1"/>
          <w:sz w:val="24"/>
          <w:szCs w:val="24"/>
          <w:lang w:val="ro-MD"/>
        </w:rPr>
        <w:t xml:space="preserve">Nr.            </w:t>
      </w:r>
      <w:r>
        <w:rPr>
          <w:rFonts w:ascii="Times New Roman" w:eastAsia="Times New Roman" w:hAnsi="Times New Roman" w:cs="Times New Roman"/>
          <w:bCs/>
          <w:color w:val="000000" w:themeColor="text1"/>
          <w:sz w:val="24"/>
          <w:szCs w:val="24"/>
          <w:lang w:val="ro-MD"/>
        </w:rPr>
        <w:t xml:space="preserve"> </w:t>
      </w:r>
      <w:r w:rsidRPr="00A65910">
        <w:rPr>
          <w:rFonts w:ascii="Times New Roman" w:eastAsia="Times New Roman" w:hAnsi="Times New Roman" w:cs="Times New Roman"/>
          <w:bCs/>
          <w:color w:val="000000" w:themeColor="text1"/>
          <w:sz w:val="24"/>
          <w:szCs w:val="24"/>
          <w:lang w:val="ro-MD"/>
        </w:rPr>
        <w:t xml:space="preserve">din               </w:t>
      </w:r>
      <w:r w:rsidRPr="00A5754F">
        <w:rPr>
          <w:rFonts w:ascii="Times New Roman" w:eastAsia="Times New Roman" w:hAnsi="Times New Roman" w:cs="Times New Roman"/>
          <w:bCs/>
          <w:color w:val="000000" w:themeColor="text1"/>
          <w:sz w:val="24"/>
          <w:szCs w:val="24"/>
          <w:lang w:val="ro-MD"/>
        </w:rPr>
        <w:t>2023</w:t>
      </w:r>
    </w:p>
    <w:p w14:paraId="3DF69E17" w14:textId="77777777" w:rsidR="00841E56" w:rsidRDefault="00841E56" w:rsidP="00676F7B">
      <w:pPr>
        <w:pStyle w:val="a5"/>
        <w:jc w:val="center"/>
        <w:rPr>
          <w:rFonts w:ascii="Times New Roman" w:eastAsia="Times New Roman" w:hAnsi="Times New Roman" w:cs="Times New Roman"/>
          <w:b/>
          <w:bCs/>
          <w:color w:val="000000" w:themeColor="text1"/>
          <w:sz w:val="24"/>
          <w:szCs w:val="24"/>
          <w:lang w:val="ro-MD"/>
        </w:rPr>
      </w:pPr>
    </w:p>
    <w:p w14:paraId="747388A8" w14:textId="77811784" w:rsidR="00702654" w:rsidRPr="00D85532" w:rsidRDefault="00AE11CB" w:rsidP="00676F7B">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REGULILE PENTRU ACORDAREA, MODIFICAREA, SUSPEND</w:t>
      </w:r>
      <w:r w:rsidR="00AF1722">
        <w:rPr>
          <w:rFonts w:ascii="Times New Roman" w:eastAsia="Times New Roman" w:hAnsi="Times New Roman" w:cs="Times New Roman"/>
          <w:b/>
          <w:bCs/>
          <w:color w:val="000000" w:themeColor="text1"/>
          <w:sz w:val="24"/>
          <w:szCs w:val="24"/>
          <w:lang w:val="ro-MD"/>
        </w:rPr>
        <w:t>A</w:t>
      </w:r>
      <w:r w:rsidRPr="00D85532">
        <w:rPr>
          <w:rFonts w:ascii="Times New Roman" w:eastAsia="Times New Roman" w:hAnsi="Times New Roman" w:cs="Times New Roman"/>
          <w:b/>
          <w:bCs/>
          <w:color w:val="000000" w:themeColor="text1"/>
          <w:sz w:val="24"/>
          <w:szCs w:val="24"/>
          <w:lang w:val="ro-MD"/>
        </w:rPr>
        <w:t>REA Ș</w:t>
      </w:r>
      <w:r>
        <w:rPr>
          <w:rFonts w:ascii="Times New Roman" w:eastAsia="Times New Roman" w:hAnsi="Times New Roman" w:cs="Times New Roman"/>
          <w:b/>
          <w:bCs/>
          <w:color w:val="000000" w:themeColor="text1"/>
          <w:sz w:val="24"/>
          <w:szCs w:val="24"/>
          <w:lang w:val="ro-MD"/>
        </w:rPr>
        <w:t xml:space="preserve">I/SAU REVOCAREA AUTORIZATIEI </w:t>
      </w:r>
      <w:r w:rsidRPr="00676F7B">
        <w:rPr>
          <w:rFonts w:ascii="Times New Roman" w:eastAsia="Times New Roman" w:hAnsi="Times New Roman" w:cs="Times New Roman"/>
          <w:b/>
          <w:bCs/>
          <w:color w:val="000000" w:themeColor="text1"/>
          <w:sz w:val="24"/>
          <w:szCs w:val="24"/>
          <w:lang w:val="ro-MD"/>
        </w:rPr>
        <w:t>PENTRU EXPLOATAREA SPAŢIILOR DE DEPOZITARE PENTRU ANTREPOZITAREA VAMALĂ A MĂRFURILOR</w:t>
      </w:r>
    </w:p>
    <w:p w14:paraId="0F4E8667" w14:textId="4FCD9E3B" w:rsidR="00702654" w:rsidRPr="00D85532" w:rsidRDefault="00702654" w:rsidP="00702654">
      <w:pPr>
        <w:pStyle w:val="a5"/>
        <w:jc w:val="center"/>
        <w:rPr>
          <w:rFonts w:ascii="Times New Roman" w:eastAsia="Times New Roman" w:hAnsi="Times New Roman" w:cs="Times New Roman"/>
          <w:b/>
          <w:bCs/>
          <w:color w:val="000000" w:themeColor="text1"/>
          <w:sz w:val="24"/>
          <w:szCs w:val="24"/>
          <w:lang w:val="ro-MD"/>
        </w:rPr>
      </w:pPr>
    </w:p>
    <w:p w14:paraId="1E3C176D" w14:textId="77777777" w:rsidR="00681F6E" w:rsidRPr="00302409" w:rsidRDefault="00681F6E" w:rsidP="00702654">
      <w:pPr>
        <w:pStyle w:val="a5"/>
        <w:jc w:val="center"/>
        <w:rPr>
          <w:rFonts w:ascii="Times New Roman" w:eastAsia="Times New Roman" w:hAnsi="Times New Roman" w:cs="Times New Roman"/>
          <w:b/>
          <w:bCs/>
          <w:color w:val="000000" w:themeColor="text1"/>
          <w:sz w:val="24"/>
          <w:szCs w:val="24"/>
          <w:lang w:val="en-US"/>
        </w:rPr>
      </w:pPr>
    </w:p>
    <w:p w14:paraId="5286CA26" w14:textId="77777777" w:rsidR="00702654" w:rsidRPr="00D85532" w:rsidRDefault="00702654" w:rsidP="00702654">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CAPITOLUL I</w:t>
      </w:r>
    </w:p>
    <w:p w14:paraId="1805FE81" w14:textId="77777777" w:rsidR="00702654" w:rsidRPr="00D85532" w:rsidRDefault="00702654" w:rsidP="00702654">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DISPOZIȚII GENERALE</w:t>
      </w:r>
    </w:p>
    <w:p w14:paraId="39016784"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05ED05D4" w14:textId="229E7006" w:rsidR="00702654" w:rsidRPr="00325475"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 </w:t>
      </w:r>
      <w:r w:rsidRPr="00325475">
        <w:rPr>
          <w:rFonts w:ascii="Times New Roman" w:eastAsia="Times New Roman" w:hAnsi="Times New Roman" w:cs="Times New Roman"/>
          <w:color w:val="000000" w:themeColor="text1"/>
          <w:sz w:val="24"/>
          <w:szCs w:val="24"/>
          <w:lang w:val="ro-MD"/>
        </w:rPr>
        <w:t xml:space="preserve">Regulile </w:t>
      </w:r>
      <w:r w:rsidR="00AF1722">
        <w:rPr>
          <w:rFonts w:ascii="Times New Roman" w:eastAsia="Times New Roman" w:hAnsi="Times New Roman" w:cs="Times New Roman"/>
          <w:color w:val="000000" w:themeColor="text1"/>
          <w:sz w:val="24"/>
          <w:szCs w:val="24"/>
          <w:lang w:val="ro-MD"/>
        </w:rPr>
        <w:t xml:space="preserve">pentru </w:t>
      </w:r>
      <w:r w:rsidRPr="00325475">
        <w:rPr>
          <w:rFonts w:ascii="Times New Roman" w:eastAsia="Times New Roman" w:hAnsi="Times New Roman" w:cs="Times New Roman"/>
          <w:color w:val="000000" w:themeColor="text1"/>
          <w:sz w:val="24"/>
          <w:szCs w:val="24"/>
          <w:lang w:val="ro-MD"/>
        </w:rPr>
        <w:t>acordare</w:t>
      </w:r>
      <w:r w:rsidR="00AF1722">
        <w:rPr>
          <w:rFonts w:ascii="Times New Roman" w:eastAsia="Times New Roman" w:hAnsi="Times New Roman" w:cs="Times New Roman"/>
          <w:color w:val="000000" w:themeColor="text1"/>
          <w:sz w:val="24"/>
          <w:szCs w:val="24"/>
          <w:lang w:val="ro-MD"/>
        </w:rPr>
        <w:t>a</w:t>
      </w:r>
      <w:r w:rsidRPr="00325475">
        <w:rPr>
          <w:rFonts w:ascii="Times New Roman" w:eastAsia="Times New Roman" w:hAnsi="Times New Roman" w:cs="Times New Roman"/>
          <w:color w:val="000000" w:themeColor="text1"/>
          <w:sz w:val="24"/>
          <w:szCs w:val="24"/>
          <w:lang w:val="ro-MD"/>
        </w:rPr>
        <w:t>, modificare</w:t>
      </w:r>
      <w:r w:rsidR="00AF1722">
        <w:rPr>
          <w:rFonts w:ascii="Times New Roman" w:eastAsia="Times New Roman" w:hAnsi="Times New Roman" w:cs="Times New Roman"/>
          <w:color w:val="000000" w:themeColor="text1"/>
          <w:sz w:val="24"/>
          <w:szCs w:val="24"/>
          <w:lang w:val="ro-MD"/>
        </w:rPr>
        <w:t>a</w:t>
      </w:r>
      <w:r w:rsidR="006E7238" w:rsidRPr="00325475">
        <w:rPr>
          <w:rFonts w:ascii="Times New Roman" w:eastAsia="Times New Roman" w:hAnsi="Times New Roman" w:cs="Times New Roman"/>
          <w:color w:val="000000" w:themeColor="text1"/>
          <w:sz w:val="24"/>
          <w:szCs w:val="24"/>
          <w:lang w:val="ro-MD"/>
        </w:rPr>
        <w:t>, suspendare</w:t>
      </w:r>
      <w:r w:rsidR="00AF1722">
        <w:rPr>
          <w:rFonts w:ascii="Times New Roman" w:eastAsia="Times New Roman" w:hAnsi="Times New Roman" w:cs="Times New Roman"/>
          <w:color w:val="000000" w:themeColor="text1"/>
          <w:sz w:val="24"/>
          <w:szCs w:val="24"/>
          <w:lang w:val="ro-MD"/>
        </w:rPr>
        <w:t>a</w:t>
      </w:r>
      <w:r w:rsidR="006E7238" w:rsidRPr="00325475">
        <w:rPr>
          <w:rFonts w:ascii="Times New Roman" w:eastAsia="Times New Roman" w:hAnsi="Times New Roman" w:cs="Times New Roman"/>
          <w:color w:val="000000" w:themeColor="text1"/>
          <w:sz w:val="24"/>
          <w:szCs w:val="24"/>
          <w:lang w:val="ro-MD"/>
        </w:rPr>
        <w:t xml:space="preserve"> și/sau revocarea </w:t>
      </w:r>
      <w:r w:rsidR="00676F7B">
        <w:rPr>
          <w:rFonts w:ascii="Times New Roman" w:eastAsia="Times New Roman" w:hAnsi="Times New Roman" w:cs="Times New Roman"/>
          <w:color w:val="000000" w:themeColor="text1"/>
          <w:sz w:val="24"/>
          <w:szCs w:val="24"/>
          <w:lang w:val="ro-MD"/>
        </w:rPr>
        <w:t>A</w:t>
      </w:r>
      <w:r w:rsidR="00676F7B" w:rsidRPr="00676F7B">
        <w:rPr>
          <w:rFonts w:ascii="Times New Roman" w:eastAsia="Times New Roman" w:hAnsi="Times New Roman" w:cs="Times New Roman"/>
          <w:color w:val="000000" w:themeColor="text1"/>
          <w:sz w:val="24"/>
          <w:szCs w:val="24"/>
          <w:lang w:val="ro-MD"/>
        </w:rPr>
        <w:t>utorizației pentru exploatarea spațiilor de depozitare pentru antrepozitarea vamală a mărfurilor</w:t>
      </w:r>
      <w:r w:rsidRPr="00325475">
        <w:rPr>
          <w:rFonts w:ascii="Times New Roman" w:eastAsia="Times New Roman" w:hAnsi="Times New Roman" w:cs="Times New Roman"/>
          <w:color w:val="000000" w:themeColor="text1"/>
          <w:sz w:val="24"/>
          <w:szCs w:val="24"/>
          <w:lang w:val="ro-MD"/>
        </w:rPr>
        <w:t xml:space="preserve"> (denumite în continuare „Reguli”) stabilesc condițiile</w:t>
      </w:r>
      <w:r w:rsidR="00205E96">
        <w:rPr>
          <w:rFonts w:ascii="Times New Roman" w:eastAsia="Times New Roman" w:hAnsi="Times New Roman" w:cs="Times New Roman"/>
          <w:color w:val="000000" w:themeColor="text1"/>
          <w:sz w:val="24"/>
          <w:szCs w:val="24"/>
          <w:lang w:val="ro-MD"/>
        </w:rPr>
        <w:t xml:space="preserve"> privind</w:t>
      </w:r>
      <w:r w:rsidRPr="00325475">
        <w:rPr>
          <w:rFonts w:ascii="Times New Roman" w:eastAsia="Times New Roman" w:hAnsi="Times New Roman" w:cs="Times New Roman"/>
          <w:color w:val="000000" w:themeColor="text1"/>
          <w:sz w:val="24"/>
          <w:szCs w:val="24"/>
          <w:lang w:val="ro-MD"/>
        </w:rPr>
        <w:t xml:space="preserve"> depuner</w:t>
      </w:r>
      <w:r w:rsidR="00CB1E20">
        <w:rPr>
          <w:rFonts w:ascii="Times New Roman" w:eastAsia="Times New Roman" w:hAnsi="Times New Roman" w:cs="Times New Roman"/>
          <w:color w:val="000000" w:themeColor="text1"/>
          <w:sz w:val="24"/>
          <w:szCs w:val="24"/>
          <w:lang w:val="ro-MD"/>
        </w:rPr>
        <w:t>ea,</w:t>
      </w:r>
      <w:r w:rsidRPr="00325475">
        <w:rPr>
          <w:rFonts w:ascii="Times New Roman" w:eastAsia="Times New Roman" w:hAnsi="Times New Roman" w:cs="Times New Roman"/>
          <w:color w:val="000000" w:themeColor="text1"/>
          <w:sz w:val="24"/>
          <w:szCs w:val="24"/>
          <w:lang w:val="ro-MD"/>
        </w:rPr>
        <w:t xml:space="preserve"> acceptare</w:t>
      </w:r>
      <w:r w:rsidR="00205E96">
        <w:rPr>
          <w:rFonts w:ascii="Times New Roman" w:eastAsia="Times New Roman" w:hAnsi="Times New Roman" w:cs="Times New Roman"/>
          <w:color w:val="000000" w:themeColor="text1"/>
          <w:sz w:val="24"/>
          <w:szCs w:val="24"/>
          <w:lang w:val="ro-MD"/>
        </w:rPr>
        <w:t>a și modul de</w:t>
      </w:r>
      <w:r w:rsidRPr="00325475">
        <w:rPr>
          <w:rFonts w:ascii="Times New Roman" w:eastAsia="Times New Roman" w:hAnsi="Times New Roman" w:cs="Times New Roman"/>
          <w:color w:val="000000" w:themeColor="text1"/>
          <w:sz w:val="24"/>
          <w:szCs w:val="24"/>
          <w:lang w:val="ro-MD"/>
        </w:rPr>
        <w:t xml:space="preserve"> examinare </w:t>
      </w:r>
      <w:r w:rsidR="00C73F1C" w:rsidRPr="00325475">
        <w:rPr>
          <w:rFonts w:ascii="Times New Roman" w:eastAsia="Times New Roman" w:hAnsi="Times New Roman" w:cs="Times New Roman"/>
          <w:color w:val="000000" w:themeColor="text1"/>
          <w:sz w:val="24"/>
          <w:szCs w:val="24"/>
          <w:lang w:val="ro-MD"/>
        </w:rPr>
        <w:t xml:space="preserve">a unei </w:t>
      </w:r>
      <w:r w:rsidR="00C73F1C">
        <w:rPr>
          <w:rFonts w:ascii="Times New Roman" w:eastAsia="Times New Roman" w:hAnsi="Times New Roman" w:cs="Times New Roman"/>
          <w:color w:val="000000" w:themeColor="text1"/>
          <w:sz w:val="24"/>
          <w:szCs w:val="24"/>
          <w:lang w:val="ro-MD"/>
        </w:rPr>
        <w:t>C</w:t>
      </w:r>
      <w:r w:rsidR="00C73F1C" w:rsidRPr="00325475">
        <w:rPr>
          <w:rFonts w:ascii="Times New Roman" w:eastAsia="Times New Roman" w:hAnsi="Times New Roman" w:cs="Times New Roman"/>
          <w:color w:val="000000" w:themeColor="text1"/>
          <w:sz w:val="24"/>
          <w:szCs w:val="24"/>
          <w:lang w:val="ro-MD"/>
        </w:rPr>
        <w:t xml:space="preserve">ereri </w:t>
      </w:r>
      <w:bookmarkStart w:id="0" w:name="_GoBack"/>
      <w:bookmarkEnd w:id="0"/>
      <w:r w:rsidR="00C73F1C" w:rsidRPr="00325475">
        <w:rPr>
          <w:rFonts w:ascii="Times New Roman" w:eastAsia="Times New Roman" w:hAnsi="Times New Roman" w:cs="Times New Roman"/>
          <w:color w:val="000000" w:themeColor="text1"/>
          <w:sz w:val="24"/>
          <w:szCs w:val="24"/>
          <w:lang w:val="ro-MD"/>
        </w:rPr>
        <w:t xml:space="preserve">de autorizare a </w:t>
      </w:r>
      <w:r w:rsidR="00C73F1C" w:rsidRPr="00D44E23">
        <w:rPr>
          <w:rFonts w:ascii="Times New Roman" w:eastAsia="Times New Roman" w:hAnsi="Times New Roman" w:cs="Times New Roman"/>
          <w:color w:val="000000" w:themeColor="text1"/>
          <w:sz w:val="24"/>
          <w:szCs w:val="24"/>
          <w:lang w:val="ro-MD"/>
        </w:rPr>
        <w:t xml:space="preserve">spațiilor de depozitare pentru antrepozitarea vamală a mărfurilor </w:t>
      </w:r>
      <w:r w:rsidR="00C73F1C">
        <w:rPr>
          <w:rFonts w:ascii="Times New Roman" w:eastAsia="Times New Roman" w:hAnsi="Times New Roman" w:cs="Times New Roman"/>
          <w:color w:val="000000" w:themeColor="text1"/>
          <w:sz w:val="24"/>
          <w:szCs w:val="24"/>
          <w:lang w:val="ro-MD"/>
        </w:rPr>
        <w:t xml:space="preserve">de </w:t>
      </w:r>
      <w:r w:rsidR="00C73F1C" w:rsidRPr="00325475">
        <w:rPr>
          <w:rFonts w:ascii="Times New Roman" w:eastAsia="Times New Roman" w:hAnsi="Times New Roman" w:cs="Times New Roman"/>
          <w:color w:val="000000" w:themeColor="text1"/>
          <w:sz w:val="24"/>
          <w:szCs w:val="24"/>
          <w:lang w:val="ro-MD"/>
        </w:rPr>
        <w:t>către Serviciul Vamal</w:t>
      </w:r>
      <w:r w:rsidR="00C73F1C">
        <w:rPr>
          <w:rFonts w:ascii="Times New Roman" w:eastAsia="Times New Roman" w:hAnsi="Times New Roman" w:cs="Times New Roman"/>
          <w:color w:val="000000" w:themeColor="text1"/>
          <w:sz w:val="24"/>
          <w:szCs w:val="24"/>
          <w:lang w:val="ro-MD"/>
        </w:rPr>
        <w:t xml:space="preserve"> </w:t>
      </w:r>
      <w:r w:rsidR="00205E96" w:rsidRPr="00325475">
        <w:rPr>
          <w:rFonts w:ascii="Times New Roman" w:eastAsia="Times New Roman" w:hAnsi="Times New Roman" w:cs="Times New Roman"/>
          <w:color w:val="000000" w:themeColor="text1"/>
          <w:sz w:val="24"/>
          <w:szCs w:val="24"/>
          <w:lang w:val="ro-MD"/>
        </w:rPr>
        <w:t>(în continuare „Cererea”)</w:t>
      </w:r>
      <w:r w:rsidR="00205E96">
        <w:rPr>
          <w:rFonts w:ascii="Times New Roman" w:eastAsia="Times New Roman" w:hAnsi="Times New Roman" w:cs="Times New Roman"/>
          <w:color w:val="000000" w:themeColor="text1"/>
          <w:sz w:val="24"/>
          <w:szCs w:val="24"/>
          <w:lang w:val="ro-MD"/>
        </w:rPr>
        <w:t xml:space="preserve"> </w:t>
      </w:r>
      <w:r w:rsidRPr="00325475">
        <w:rPr>
          <w:rFonts w:ascii="Times New Roman" w:eastAsia="Times New Roman" w:hAnsi="Times New Roman" w:cs="Times New Roman"/>
          <w:color w:val="000000" w:themeColor="text1"/>
          <w:sz w:val="24"/>
          <w:szCs w:val="24"/>
          <w:lang w:val="ro-MD"/>
        </w:rPr>
        <w:t>și</w:t>
      </w:r>
      <w:r w:rsidR="00C73F1C">
        <w:rPr>
          <w:rFonts w:ascii="Times New Roman" w:eastAsia="Times New Roman" w:hAnsi="Times New Roman" w:cs="Times New Roman"/>
          <w:color w:val="000000" w:themeColor="text1"/>
          <w:sz w:val="24"/>
          <w:szCs w:val="24"/>
          <w:lang w:val="ro-MD"/>
        </w:rPr>
        <w:t xml:space="preserve"> condițiile</w:t>
      </w:r>
      <w:r w:rsidRPr="00325475">
        <w:rPr>
          <w:rFonts w:ascii="Times New Roman" w:eastAsia="Times New Roman" w:hAnsi="Times New Roman" w:cs="Times New Roman"/>
          <w:color w:val="000000" w:themeColor="text1"/>
          <w:sz w:val="24"/>
          <w:szCs w:val="24"/>
          <w:lang w:val="ro-MD"/>
        </w:rPr>
        <w:t xml:space="preserve"> </w:t>
      </w:r>
      <w:r w:rsidR="006E7238" w:rsidRPr="00325475">
        <w:rPr>
          <w:rFonts w:ascii="Times New Roman" w:eastAsia="Times New Roman" w:hAnsi="Times New Roman" w:cs="Times New Roman"/>
          <w:color w:val="000000" w:themeColor="text1"/>
          <w:sz w:val="24"/>
          <w:szCs w:val="24"/>
          <w:lang w:val="ro-MD"/>
        </w:rPr>
        <w:t>eliber</w:t>
      </w:r>
      <w:r w:rsidR="00C73F1C">
        <w:rPr>
          <w:rFonts w:ascii="Times New Roman" w:eastAsia="Times New Roman" w:hAnsi="Times New Roman" w:cs="Times New Roman"/>
          <w:color w:val="000000" w:themeColor="text1"/>
          <w:sz w:val="24"/>
          <w:szCs w:val="24"/>
          <w:lang w:val="ro-MD"/>
        </w:rPr>
        <w:t>ă</w:t>
      </w:r>
      <w:r w:rsidR="006E7238" w:rsidRPr="00325475">
        <w:rPr>
          <w:rFonts w:ascii="Times New Roman" w:eastAsia="Times New Roman" w:hAnsi="Times New Roman" w:cs="Times New Roman"/>
          <w:color w:val="000000" w:themeColor="text1"/>
          <w:sz w:val="24"/>
          <w:szCs w:val="24"/>
          <w:lang w:val="ro-MD"/>
        </w:rPr>
        <w:t>r</w:t>
      </w:r>
      <w:r w:rsidR="00C73F1C">
        <w:rPr>
          <w:rFonts w:ascii="Times New Roman" w:eastAsia="Times New Roman" w:hAnsi="Times New Roman" w:cs="Times New Roman"/>
          <w:color w:val="000000" w:themeColor="text1"/>
          <w:sz w:val="24"/>
          <w:szCs w:val="24"/>
          <w:lang w:val="ro-MD"/>
        </w:rPr>
        <w:t>ii</w:t>
      </w:r>
      <w:r w:rsidR="006E7238" w:rsidRPr="00325475">
        <w:rPr>
          <w:rFonts w:ascii="Times New Roman" w:eastAsia="Times New Roman" w:hAnsi="Times New Roman" w:cs="Times New Roman"/>
          <w:color w:val="000000" w:themeColor="text1"/>
          <w:sz w:val="24"/>
          <w:szCs w:val="24"/>
          <w:lang w:val="ro-MD"/>
        </w:rPr>
        <w:t xml:space="preserve"> </w:t>
      </w:r>
      <w:r w:rsidR="00676F7B" w:rsidRPr="00676F7B">
        <w:rPr>
          <w:rFonts w:ascii="Times New Roman" w:eastAsia="Times New Roman" w:hAnsi="Times New Roman" w:cs="Times New Roman"/>
          <w:color w:val="000000" w:themeColor="text1"/>
          <w:sz w:val="24"/>
          <w:szCs w:val="24"/>
          <w:lang w:val="ro-MD"/>
        </w:rPr>
        <w:t>Autorizației pentru exploatarea spațiilor de depozitare pentru antrepozitarea vamală a mărfurilor</w:t>
      </w:r>
      <w:r w:rsidR="00EA0298">
        <w:rPr>
          <w:rFonts w:ascii="Times New Roman" w:eastAsia="Times New Roman" w:hAnsi="Times New Roman" w:cs="Times New Roman"/>
          <w:color w:val="000000" w:themeColor="text1"/>
          <w:sz w:val="24"/>
          <w:szCs w:val="24"/>
          <w:lang w:val="ro-MD"/>
        </w:rPr>
        <w:t xml:space="preserve"> </w:t>
      </w:r>
      <w:r w:rsidR="00EA0298">
        <w:rPr>
          <w:rFonts w:ascii="Times New Roman" w:eastAsia="Times New Roman" w:hAnsi="Times New Roman" w:cs="Times New Roman"/>
          <w:color w:val="000000" w:themeColor="text1"/>
          <w:sz w:val="24"/>
          <w:szCs w:val="24"/>
          <w:lang w:val="ro-MD"/>
        </w:rPr>
        <w:t>(în continuare Autorizația)</w:t>
      </w:r>
      <w:r w:rsidR="00676F7B">
        <w:rPr>
          <w:rFonts w:ascii="Times New Roman" w:eastAsia="Times New Roman" w:hAnsi="Times New Roman" w:cs="Times New Roman"/>
          <w:color w:val="000000" w:themeColor="text1"/>
          <w:sz w:val="24"/>
          <w:szCs w:val="24"/>
          <w:lang w:val="ro-MD"/>
        </w:rPr>
        <w:t>,</w:t>
      </w:r>
      <w:r w:rsidRPr="00325475">
        <w:rPr>
          <w:rFonts w:ascii="Times New Roman" w:eastAsia="Times New Roman" w:hAnsi="Times New Roman" w:cs="Times New Roman"/>
          <w:color w:val="000000" w:themeColor="text1"/>
          <w:sz w:val="24"/>
          <w:szCs w:val="24"/>
          <w:lang w:val="ro-MD"/>
        </w:rPr>
        <w:t xml:space="preserve"> precum și condițiile suspendării și/sau revoc</w:t>
      </w:r>
      <w:r w:rsidR="00D85532" w:rsidRPr="00325475">
        <w:rPr>
          <w:rFonts w:ascii="Times New Roman" w:eastAsia="Times New Roman" w:hAnsi="Times New Roman" w:cs="Times New Roman"/>
          <w:color w:val="000000" w:themeColor="text1"/>
          <w:sz w:val="24"/>
          <w:szCs w:val="24"/>
          <w:lang w:val="ro-MD"/>
        </w:rPr>
        <w:t>ă</w:t>
      </w:r>
      <w:r w:rsidRPr="00325475">
        <w:rPr>
          <w:rFonts w:ascii="Times New Roman" w:eastAsia="Times New Roman" w:hAnsi="Times New Roman" w:cs="Times New Roman"/>
          <w:color w:val="000000" w:themeColor="text1"/>
          <w:sz w:val="24"/>
          <w:szCs w:val="24"/>
          <w:lang w:val="ro-MD"/>
        </w:rPr>
        <w:t>rii acest</w:t>
      </w:r>
      <w:r w:rsidR="00FB4793">
        <w:rPr>
          <w:rFonts w:ascii="Times New Roman" w:eastAsia="Times New Roman" w:hAnsi="Times New Roman" w:cs="Times New Roman"/>
          <w:color w:val="000000" w:themeColor="text1"/>
          <w:sz w:val="24"/>
          <w:szCs w:val="24"/>
          <w:lang w:val="ro-MD"/>
        </w:rPr>
        <w:t>e</w:t>
      </w:r>
      <w:r w:rsidRPr="00325475">
        <w:rPr>
          <w:rFonts w:ascii="Times New Roman" w:eastAsia="Times New Roman" w:hAnsi="Times New Roman" w:cs="Times New Roman"/>
          <w:color w:val="000000" w:themeColor="text1"/>
          <w:sz w:val="24"/>
          <w:szCs w:val="24"/>
          <w:lang w:val="ro-MD"/>
        </w:rPr>
        <w:t>ia.</w:t>
      </w:r>
    </w:p>
    <w:p w14:paraId="71054571" w14:textId="77777777"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325475">
        <w:rPr>
          <w:rFonts w:ascii="Times New Roman" w:eastAsia="Times New Roman" w:hAnsi="Times New Roman" w:cs="Times New Roman"/>
          <w:color w:val="000000" w:themeColor="text1"/>
          <w:sz w:val="24"/>
          <w:szCs w:val="24"/>
          <w:lang w:val="ro-MD"/>
        </w:rPr>
        <w:t>2. Termeni folosiți în descriere:</w:t>
      </w:r>
    </w:p>
    <w:p w14:paraId="7245FF6D" w14:textId="0EF4EBC4"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2.1. Teritoriul antrepozitului vamal - zona utilizată pentru activitățile antrepozitului vamal cu clădiri (părți ale acestora), utilaje și alte d</w:t>
      </w:r>
      <w:r w:rsidR="00C74750">
        <w:rPr>
          <w:rFonts w:ascii="Times New Roman" w:eastAsia="Times New Roman" w:hAnsi="Times New Roman" w:cs="Times New Roman"/>
          <w:color w:val="000000" w:themeColor="text1"/>
          <w:sz w:val="24"/>
          <w:szCs w:val="24"/>
          <w:lang w:val="ro-MD"/>
        </w:rPr>
        <w:t>ispozitive</w:t>
      </w:r>
      <w:r w:rsidRPr="00D85532">
        <w:rPr>
          <w:rFonts w:ascii="Times New Roman" w:eastAsia="Times New Roman" w:hAnsi="Times New Roman" w:cs="Times New Roman"/>
          <w:color w:val="000000" w:themeColor="text1"/>
          <w:sz w:val="24"/>
          <w:szCs w:val="24"/>
          <w:lang w:val="ro-MD"/>
        </w:rPr>
        <w:t xml:space="preserve"> care asigură depozitarea și supravegherea vamală</w:t>
      </w:r>
      <w:r w:rsidR="00747599" w:rsidRPr="00747599">
        <w:rPr>
          <w:rFonts w:ascii="Times New Roman" w:eastAsia="Times New Roman" w:hAnsi="Times New Roman" w:cs="Times New Roman"/>
          <w:color w:val="000000" w:themeColor="text1"/>
          <w:sz w:val="24"/>
          <w:szCs w:val="24"/>
          <w:lang w:val="ro-MD"/>
        </w:rPr>
        <w:t xml:space="preserve"> </w:t>
      </w:r>
      <w:r w:rsidR="00747599">
        <w:rPr>
          <w:rFonts w:ascii="Times New Roman" w:eastAsia="Times New Roman" w:hAnsi="Times New Roman" w:cs="Times New Roman"/>
          <w:color w:val="000000" w:themeColor="text1"/>
          <w:sz w:val="24"/>
          <w:szCs w:val="24"/>
          <w:lang w:val="ro-MD"/>
        </w:rPr>
        <w:t xml:space="preserve">a </w:t>
      </w:r>
      <w:r w:rsidR="00747599" w:rsidRPr="00D85532">
        <w:rPr>
          <w:rFonts w:ascii="Times New Roman" w:eastAsia="Times New Roman" w:hAnsi="Times New Roman" w:cs="Times New Roman"/>
          <w:color w:val="000000" w:themeColor="text1"/>
          <w:sz w:val="24"/>
          <w:szCs w:val="24"/>
          <w:lang w:val="ro-MD"/>
        </w:rPr>
        <w:t>mărfurilor</w:t>
      </w:r>
      <w:r w:rsidRPr="00D85532">
        <w:rPr>
          <w:rFonts w:ascii="Times New Roman" w:eastAsia="Times New Roman" w:hAnsi="Times New Roman" w:cs="Times New Roman"/>
          <w:color w:val="000000" w:themeColor="text1"/>
          <w:sz w:val="24"/>
          <w:szCs w:val="24"/>
          <w:lang w:val="ro-MD"/>
        </w:rPr>
        <w:t>;</w:t>
      </w:r>
    </w:p>
    <w:p w14:paraId="0264F0B6" w14:textId="4BF9EBF5"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2.2. Antrepozit vamal administrat de vamă - antrepozit vamal public tip III;</w:t>
      </w:r>
    </w:p>
    <w:p w14:paraId="7573302F" w14:textId="554D8E36"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2.3. Solicitant - persoană stabilită pe teritoriul vamal care a depus la </w:t>
      </w:r>
      <w:r w:rsidR="00747599">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o cerere în formularul prescris pentru acordarea </w:t>
      </w:r>
      <w:r w:rsidR="00FB4793">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w:t>
      </w:r>
      <w:r w:rsidR="00FB4793">
        <w:rPr>
          <w:rFonts w:ascii="Times New Roman" w:eastAsia="Times New Roman" w:hAnsi="Times New Roman" w:cs="Times New Roman"/>
          <w:color w:val="000000" w:themeColor="text1"/>
          <w:sz w:val="24"/>
          <w:szCs w:val="24"/>
          <w:lang w:val="ro-MD"/>
        </w:rPr>
        <w:t xml:space="preserve"> </w:t>
      </w:r>
      <w:r w:rsidR="008F516E" w:rsidRPr="00676F7B">
        <w:rPr>
          <w:rFonts w:ascii="Times New Roman" w:eastAsia="Times New Roman" w:hAnsi="Times New Roman" w:cs="Times New Roman"/>
          <w:color w:val="000000" w:themeColor="text1"/>
          <w:sz w:val="24"/>
          <w:szCs w:val="24"/>
          <w:lang w:val="ro-MD"/>
        </w:rPr>
        <w:t>pentru exploatarea spațiilor de depozitare pentru antrepozitarea vamală a mărfurilor</w:t>
      </w:r>
      <w:r w:rsidRPr="00D85532">
        <w:rPr>
          <w:rFonts w:ascii="Times New Roman" w:eastAsia="Times New Roman" w:hAnsi="Times New Roman" w:cs="Times New Roman"/>
          <w:color w:val="000000" w:themeColor="text1"/>
          <w:sz w:val="24"/>
          <w:szCs w:val="24"/>
          <w:lang w:val="ro-MD"/>
        </w:rPr>
        <w:t>.</w:t>
      </w:r>
    </w:p>
    <w:p w14:paraId="5F0C7283" w14:textId="33D723D7"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 Alți termeni utilizați în Reguli</w:t>
      </w:r>
      <w:r w:rsidR="001D1BFC">
        <w:rPr>
          <w:rFonts w:ascii="Times New Roman" w:eastAsia="Times New Roman" w:hAnsi="Times New Roman" w:cs="Times New Roman"/>
          <w:color w:val="000000" w:themeColor="text1"/>
          <w:sz w:val="24"/>
          <w:szCs w:val="24"/>
          <w:lang w:val="ro-MD"/>
        </w:rPr>
        <w:t>le</w:t>
      </w:r>
      <w:r w:rsidRPr="00D85532">
        <w:rPr>
          <w:rFonts w:ascii="Times New Roman" w:eastAsia="Times New Roman" w:hAnsi="Times New Roman" w:cs="Times New Roman"/>
          <w:color w:val="000000" w:themeColor="text1"/>
          <w:sz w:val="24"/>
          <w:szCs w:val="24"/>
          <w:lang w:val="ro-MD"/>
        </w:rPr>
        <w:t xml:space="preserve"> corespund celor utilizați în Codul Vamal al Republicii Moldova și în alte acte </w:t>
      </w:r>
      <w:r w:rsidR="001D1BFC">
        <w:rPr>
          <w:rFonts w:ascii="Times New Roman" w:eastAsia="Times New Roman" w:hAnsi="Times New Roman" w:cs="Times New Roman"/>
          <w:color w:val="000000" w:themeColor="text1"/>
          <w:sz w:val="24"/>
          <w:szCs w:val="24"/>
          <w:lang w:val="ro-MD"/>
        </w:rPr>
        <w:t>normative</w:t>
      </w:r>
      <w:r w:rsidRPr="00D85532">
        <w:rPr>
          <w:rFonts w:ascii="Times New Roman" w:eastAsia="Times New Roman" w:hAnsi="Times New Roman" w:cs="Times New Roman"/>
          <w:color w:val="000000" w:themeColor="text1"/>
          <w:sz w:val="24"/>
          <w:szCs w:val="24"/>
          <w:lang w:val="ro-MD"/>
        </w:rPr>
        <w:t>.</w:t>
      </w:r>
    </w:p>
    <w:p w14:paraId="7B91EAAC"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27E4B595"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0C16DA97" w14:textId="77777777" w:rsidR="00702654" w:rsidRPr="00D85532" w:rsidRDefault="00702654" w:rsidP="003827A7">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CAPITOLUL II</w:t>
      </w:r>
    </w:p>
    <w:p w14:paraId="63CC94F1" w14:textId="77777777" w:rsidR="00702654" w:rsidRPr="00D85532" w:rsidRDefault="00702654" w:rsidP="003827A7">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DEPUNEREA, ACCEPTAREA ȘI ÎNREGISTRAREA UNEI CERERI</w:t>
      </w:r>
    </w:p>
    <w:p w14:paraId="3A7AC355" w14:textId="77777777" w:rsidR="00702654" w:rsidRPr="00D85532" w:rsidRDefault="00702654" w:rsidP="003827A7">
      <w:pPr>
        <w:pStyle w:val="a5"/>
        <w:jc w:val="center"/>
        <w:rPr>
          <w:rFonts w:ascii="Times New Roman" w:eastAsia="Times New Roman" w:hAnsi="Times New Roman" w:cs="Times New Roman"/>
          <w:b/>
          <w:bCs/>
          <w:color w:val="000000" w:themeColor="text1"/>
          <w:sz w:val="24"/>
          <w:szCs w:val="24"/>
          <w:lang w:val="ro-MD"/>
        </w:rPr>
      </w:pPr>
    </w:p>
    <w:p w14:paraId="12A46F4B" w14:textId="7C45E8E7"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 Solicitantul trebuie, în conformitate cu art</w:t>
      </w:r>
      <w:r w:rsidR="002768AA">
        <w:rPr>
          <w:rFonts w:ascii="Times New Roman" w:eastAsia="Times New Roman" w:hAnsi="Times New Roman" w:cs="Times New Roman"/>
          <w:color w:val="000000" w:themeColor="text1"/>
          <w:sz w:val="24"/>
          <w:szCs w:val="24"/>
          <w:lang w:val="ro-MD"/>
        </w:rPr>
        <w:t>.</w:t>
      </w:r>
      <w:r w:rsidRPr="00D85532">
        <w:rPr>
          <w:rFonts w:ascii="Times New Roman" w:eastAsia="Times New Roman" w:hAnsi="Times New Roman" w:cs="Times New Roman"/>
          <w:color w:val="000000" w:themeColor="text1"/>
          <w:sz w:val="24"/>
          <w:szCs w:val="24"/>
          <w:lang w:val="ro-MD"/>
        </w:rPr>
        <w:t>11</w:t>
      </w:r>
      <w:r w:rsidR="002768AA">
        <w:rPr>
          <w:rFonts w:ascii="Times New Roman" w:eastAsia="Times New Roman" w:hAnsi="Times New Roman" w:cs="Times New Roman"/>
          <w:color w:val="000000" w:themeColor="text1"/>
          <w:sz w:val="24"/>
          <w:szCs w:val="24"/>
          <w:lang w:val="ro-MD"/>
        </w:rPr>
        <w:t xml:space="preserve"> alin. (1)</w:t>
      </w:r>
      <w:r w:rsidRPr="00D85532">
        <w:rPr>
          <w:rFonts w:ascii="Times New Roman" w:eastAsia="Times New Roman" w:hAnsi="Times New Roman" w:cs="Times New Roman"/>
          <w:color w:val="000000" w:themeColor="text1"/>
          <w:sz w:val="24"/>
          <w:szCs w:val="24"/>
          <w:lang w:val="ro-MD"/>
        </w:rPr>
        <w:t xml:space="preserve"> și </w:t>
      </w:r>
      <w:r w:rsidR="002768AA">
        <w:rPr>
          <w:rFonts w:ascii="Times New Roman" w:eastAsia="Times New Roman" w:hAnsi="Times New Roman" w:cs="Times New Roman"/>
          <w:color w:val="000000" w:themeColor="text1"/>
          <w:sz w:val="24"/>
          <w:szCs w:val="24"/>
          <w:lang w:val="ro-MD"/>
        </w:rPr>
        <w:t>art.</w:t>
      </w:r>
      <w:r w:rsidRPr="00D85532">
        <w:rPr>
          <w:rFonts w:ascii="Times New Roman" w:eastAsia="Times New Roman" w:hAnsi="Times New Roman" w:cs="Times New Roman"/>
          <w:color w:val="000000" w:themeColor="text1"/>
          <w:sz w:val="24"/>
          <w:szCs w:val="24"/>
          <w:lang w:val="ro-MD"/>
        </w:rPr>
        <w:t>16 Cod vamal al</w:t>
      </w:r>
      <w:r w:rsidR="00BF39CD">
        <w:rPr>
          <w:rFonts w:ascii="Times New Roman" w:eastAsia="Times New Roman" w:hAnsi="Times New Roman" w:cs="Times New Roman"/>
          <w:color w:val="000000" w:themeColor="text1"/>
          <w:sz w:val="24"/>
          <w:szCs w:val="24"/>
          <w:lang w:val="ro-MD"/>
        </w:rPr>
        <w:t xml:space="preserve"> Republicii Moldova, să depun</w:t>
      </w:r>
      <w:r w:rsidR="00BF39CD">
        <w:rPr>
          <w:rFonts w:ascii="Times New Roman" w:eastAsia="Times New Roman" w:hAnsi="Times New Roman" w:cs="Times New Roman"/>
          <w:color w:val="000000" w:themeColor="text1"/>
          <w:sz w:val="24"/>
          <w:szCs w:val="24"/>
          <w:lang w:val="ro-RO"/>
        </w:rPr>
        <w:t>ă prin mijloace tehnice gestionate de</w:t>
      </w:r>
      <w:r w:rsidRPr="00D85532">
        <w:rPr>
          <w:rFonts w:ascii="Times New Roman" w:eastAsia="Times New Roman" w:hAnsi="Times New Roman" w:cs="Times New Roman"/>
          <w:color w:val="000000" w:themeColor="text1"/>
          <w:sz w:val="24"/>
          <w:szCs w:val="24"/>
          <w:lang w:val="ro-MD"/>
        </w:rPr>
        <w:t xml:space="preserve"> </w:t>
      </w:r>
      <w:r w:rsidR="00BF39CD">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w:t>
      </w:r>
      <w:r w:rsidR="00BF39CD">
        <w:rPr>
          <w:rFonts w:ascii="Times New Roman" w:eastAsia="Times New Roman" w:hAnsi="Times New Roman" w:cs="Times New Roman"/>
          <w:color w:val="000000" w:themeColor="text1"/>
          <w:sz w:val="24"/>
          <w:szCs w:val="24"/>
          <w:lang w:val="ro-MD"/>
        </w:rPr>
        <w:t>C</w:t>
      </w:r>
      <w:r w:rsidRPr="00D85532">
        <w:rPr>
          <w:rFonts w:ascii="Times New Roman" w:eastAsia="Times New Roman" w:hAnsi="Times New Roman" w:cs="Times New Roman"/>
          <w:color w:val="000000" w:themeColor="text1"/>
          <w:sz w:val="24"/>
          <w:szCs w:val="24"/>
          <w:lang w:val="ro-MD"/>
        </w:rPr>
        <w:t xml:space="preserve">ererea completată, </w:t>
      </w:r>
      <w:r w:rsidRPr="002D3677">
        <w:rPr>
          <w:rFonts w:ascii="Times New Roman" w:eastAsia="Times New Roman" w:hAnsi="Times New Roman" w:cs="Times New Roman"/>
          <w:iCs/>
          <w:color w:val="000000" w:themeColor="text1"/>
          <w:sz w:val="24"/>
          <w:szCs w:val="24"/>
          <w:lang w:val="ro-MD"/>
        </w:rPr>
        <w:t>a căr</w:t>
      </w:r>
      <w:r w:rsidR="002D3677" w:rsidRPr="002D3677">
        <w:rPr>
          <w:rFonts w:ascii="Times New Roman" w:eastAsia="Times New Roman" w:hAnsi="Times New Roman" w:cs="Times New Roman"/>
          <w:iCs/>
          <w:color w:val="000000" w:themeColor="text1"/>
          <w:sz w:val="24"/>
          <w:szCs w:val="24"/>
          <w:lang w:val="ro-MD"/>
        </w:rPr>
        <w:t>e</w:t>
      </w:r>
      <w:r w:rsidRPr="002D3677">
        <w:rPr>
          <w:rFonts w:ascii="Times New Roman" w:eastAsia="Times New Roman" w:hAnsi="Times New Roman" w:cs="Times New Roman"/>
          <w:iCs/>
          <w:color w:val="000000" w:themeColor="text1"/>
          <w:sz w:val="24"/>
          <w:szCs w:val="24"/>
          <w:lang w:val="ro-MD"/>
        </w:rPr>
        <w:t xml:space="preserve">i formă este prevăzută în </w:t>
      </w:r>
      <w:r w:rsidR="002D3677" w:rsidRPr="002D3677">
        <w:rPr>
          <w:rFonts w:ascii="Times New Roman" w:eastAsia="Times New Roman" w:hAnsi="Times New Roman" w:cs="Times New Roman"/>
          <w:iCs/>
          <w:color w:val="000000" w:themeColor="text1"/>
          <w:sz w:val="24"/>
          <w:szCs w:val="24"/>
          <w:lang w:val="ro-MD"/>
        </w:rPr>
        <w:t>Hotărîrea Guvernului nr.92/2023 cu privire la punerea în aplicare a Codului vamal nr.95/2021</w:t>
      </w:r>
      <w:r w:rsidR="003827A7" w:rsidRPr="002D3677">
        <w:rPr>
          <w:rFonts w:ascii="Times New Roman" w:eastAsia="Times New Roman" w:hAnsi="Times New Roman" w:cs="Times New Roman"/>
          <w:color w:val="000000" w:themeColor="text1"/>
          <w:sz w:val="24"/>
          <w:szCs w:val="24"/>
          <w:lang w:val="ro-MD"/>
        </w:rPr>
        <w:t>.</w:t>
      </w:r>
    </w:p>
    <w:p w14:paraId="494E5ACD" w14:textId="6390D033"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5. </w:t>
      </w:r>
      <w:r w:rsidR="002727F4">
        <w:rPr>
          <w:rFonts w:ascii="Times New Roman" w:eastAsia="Times New Roman" w:hAnsi="Times New Roman" w:cs="Times New Roman"/>
          <w:color w:val="000000" w:themeColor="text1"/>
          <w:sz w:val="24"/>
          <w:szCs w:val="24"/>
          <w:lang w:val="ro-MD"/>
        </w:rPr>
        <w:t xml:space="preserve">În </w:t>
      </w:r>
      <w:r w:rsidRPr="00D85532">
        <w:rPr>
          <w:rFonts w:ascii="Times New Roman" w:eastAsia="Times New Roman" w:hAnsi="Times New Roman" w:cs="Times New Roman"/>
          <w:color w:val="000000" w:themeColor="text1"/>
          <w:sz w:val="24"/>
          <w:szCs w:val="24"/>
          <w:lang w:val="ro-MD"/>
        </w:rPr>
        <w:t xml:space="preserve">Cererea </w:t>
      </w:r>
      <w:r w:rsidR="008935C4">
        <w:rPr>
          <w:rFonts w:ascii="Times New Roman" w:eastAsia="Times New Roman" w:hAnsi="Times New Roman" w:cs="Times New Roman"/>
          <w:color w:val="000000" w:themeColor="text1"/>
          <w:sz w:val="24"/>
          <w:szCs w:val="24"/>
          <w:lang w:val="ro-MD"/>
        </w:rPr>
        <w:t>urmează</w:t>
      </w:r>
      <w:r w:rsidRPr="00D85532">
        <w:rPr>
          <w:rFonts w:ascii="Times New Roman" w:eastAsia="Times New Roman" w:hAnsi="Times New Roman" w:cs="Times New Roman"/>
          <w:color w:val="000000" w:themeColor="text1"/>
          <w:sz w:val="24"/>
          <w:szCs w:val="24"/>
          <w:lang w:val="ro-MD"/>
        </w:rPr>
        <w:t xml:space="preserve"> să </w:t>
      </w:r>
      <w:r w:rsidR="002727F4">
        <w:rPr>
          <w:rFonts w:ascii="Times New Roman" w:eastAsia="Times New Roman" w:hAnsi="Times New Roman" w:cs="Times New Roman"/>
          <w:color w:val="000000" w:themeColor="text1"/>
          <w:sz w:val="24"/>
          <w:szCs w:val="24"/>
          <w:lang w:val="ro-MD"/>
        </w:rPr>
        <w:t>fie menționat</w:t>
      </w:r>
      <w:r w:rsidRPr="00D85532">
        <w:rPr>
          <w:rFonts w:ascii="Times New Roman" w:eastAsia="Times New Roman" w:hAnsi="Times New Roman" w:cs="Times New Roman"/>
          <w:color w:val="000000" w:themeColor="text1"/>
          <w:sz w:val="24"/>
          <w:szCs w:val="24"/>
          <w:lang w:val="ro-MD"/>
        </w:rPr>
        <w:t>:</w:t>
      </w:r>
    </w:p>
    <w:p w14:paraId="5DFE3A0C" w14:textId="77777777"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5.1. Tipul antrepozitului vamal;</w:t>
      </w:r>
    </w:p>
    <w:p w14:paraId="7D05B473" w14:textId="50843CFA"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5.2. Justificarea necesității economice de a </w:t>
      </w:r>
      <w:r w:rsidR="002727F4">
        <w:rPr>
          <w:rFonts w:ascii="Times New Roman" w:eastAsia="Times New Roman" w:hAnsi="Times New Roman" w:cs="Times New Roman"/>
          <w:color w:val="000000" w:themeColor="text1"/>
          <w:sz w:val="24"/>
          <w:szCs w:val="24"/>
          <w:lang w:val="ro-MD"/>
        </w:rPr>
        <w:t>deține</w:t>
      </w:r>
      <w:r w:rsidRPr="00D85532">
        <w:rPr>
          <w:rFonts w:ascii="Times New Roman" w:eastAsia="Times New Roman" w:hAnsi="Times New Roman" w:cs="Times New Roman"/>
          <w:color w:val="000000" w:themeColor="text1"/>
          <w:sz w:val="24"/>
          <w:szCs w:val="24"/>
          <w:lang w:val="ro-MD"/>
        </w:rPr>
        <w:t xml:space="preserve"> un antrepozit vamal (informații despre cantitățile și fluxurile de mărfuri care urmează a fi depozitate într-un antrepozit vamal, tipuri de mărfuri, ne</w:t>
      </w:r>
      <w:r w:rsidR="002727F4">
        <w:rPr>
          <w:rFonts w:ascii="Times New Roman" w:eastAsia="Times New Roman" w:hAnsi="Times New Roman" w:cs="Times New Roman"/>
          <w:color w:val="000000" w:themeColor="text1"/>
          <w:sz w:val="24"/>
          <w:szCs w:val="24"/>
          <w:lang w:val="ro-MD"/>
        </w:rPr>
        <w:t>cesitățile</w:t>
      </w:r>
      <w:r w:rsidRPr="00D85532">
        <w:rPr>
          <w:rFonts w:ascii="Times New Roman" w:eastAsia="Times New Roman" w:hAnsi="Times New Roman" w:cs="Times New Roman"/>
          <w:color w:val="000000" w:themeColor="text1"/>
          <w:sz w:val="24"/>
          <w:szCs w:val="24"/>
          <w:lang w:val="ro-MD"/>
        </w:rPr>
        <w:t xml:space="preserve"> economice ale activității);</w:t>
      </w:r>
    </w:p>
    <w:p w14:paraId="5EE894AA" w14:textId="77777777"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5.3. Numărul și data autorizației de operator economic autorizat (dacă există);</w:t>
      </w:r>
    </w:p>
    <w:p w14:paraId="1B9C2563" w14:textId="77777777"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5.4. Numărul și data autorizației de utilizare a garanției globale (dacă există);</w:t>
      </w:r>
    </w:p>
    <w:p w14:paraId="50530275" w14:textId="5E220415"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5.5. Schema teritoriului antrepozitului vamal </w:t>
      </w:r>
      <w:r w:rsidR="00D36B99">
        <w:rPr>
          <w:rFonts w:ascii="Times New Roman" w:eastAsia="Times New Roman" w:hAnsi="Times New Roman" w:cs="Times New Roman"/>
          <w:color w:val="000000" w:themeColor="text1"/>
          <w:sz w:val="24"/>
          <w:szCs w:val="24"/>
          <w:lang w:val="ro-MD"/>
        </w:rPr>
        <w:t>solicitat</w:t>
      </w:r>
      <w:r w:rsidRPr="00D85532">
        <w:rPr>
          <w:rFonts w:ascii="Times New Roman" w:eastAsia="Times New Roman" w:hAnsi="Times New Roman" w:cs="Times New Roman"/>
          <w:color w:val="000000" w:themeColor="text1"/>
          <w:sz w:val="24"/>
          <w:szCs w:val="24"/>
          <w:lang w:val="ro-MD"/>
        </w:rPr>
        <w:t xml:space="preserve"> (această schemă nu este necesară atunci când un antrepozit vamal privat este înființat într-o zonă sub supravegherea unei alte persoane și nu are o locație fixă). În cazul în care urmează să fie depozitate lichide în vrac, trebuie furnizată o </w:t>
      </w:r>
      <w:r w:rsidR="004627D8">
        <w:rPr>
          <w:rFonts w:ascii="Times New Roman" w:eastAsia="Times New Roman" w:hAnsi="Times New Roman" w:cs="Times New Roman"/>
          <w:color w:val="000000" w:themeColor="text1"/>
          <w:sz w:val="24"/>
          <w:szCs w:val="24"/>
          <w:lang w:val="ro-MD"/>
        </w:rPr>
        <w:t>schemă</w:t>
      </w:r>
      <w:r w:rsidRPr="00D85532">
        <w:rPr>
          <w:rFonts w:ascii="Times New Roman" w:eastAsia="Times New Roman" w:hAnsi="Times New Roman" w:cs="Times New Roman"/>
          <w:color w:val="000000" w:themeColor="text1"/>
          <w:sz w:val="24"/>
          <w:szCs w:val="24"/>
          <w:lang w:val="ro-MD"/>
        </w:rPr>
        <w:t xml:space="preserve"> a rezervoarelor și a conductelor cu o descriere a procesului și o listă a contoarelor aprobate;</w:t>
      </w:r>
    </w:p>
    <w:p w14:paraId="1B9224E3" w14:textId="060064CC"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5.6. </w:t>
      </w:r>
      <w:r w:rsidR="00CB7475">
        <w:rPr>
          <w:rFonts w:ascii="Times New Roman" w:eastAsia="Times New Roman" w:hAnsi="Times New Roman" w:cs="Times New Roman"/>
          <w:color w:val="000000" w:themeColor="text1"/>
          <w:sz w:val="24"/>
          <w:szCs w:val="24"/>
          <w:lang w:val="ro-MD"/>
        </w:rPr>
        <w:t>C</w:t>
      </w:r>
      <w:r w:rsidR="00CB7475" w:rsidRPr="00CB7475">
        <w:rPr>
          <w:rFonts w:ascii="Times New Roman" w:eastAsia="Times New Roman" w:hAnsi="Times New Roman" w:cs="Times New Roman"/>
          <w:color w:val="000000" w:themeColor="text1"/>
          <w:sz w:val="24"/>
          <w:szCs w:val="24"/>
          <w:lang w:val="ro-MD"/>
        </w:rPr>
        <w:t>opiile a actelor confirmative care dovedesc dreptul de proprietate asupra încăperilor sau terenului aferent declarate în calitate de antrepozit vamal (extras de la ASP) sau care confirmă dreptul de folosință asupra încăperilor sau terenului aferent declarate în calitate de antr</w:t>
      </w:r>
      <w:r w:rsidR="00AD4465">
        <w:rPr>
          <w:rFonts w:ascii="Times New Roman" w:eastAsia="Times New Roman" w:hAnsi="Times New Roman" w:cs="Times New Roman"/>
          <w:color w:val="000000" w:themeColor="text1"/>
          <w:sz w:val="24"/>
          <w:szCs w:val="24"/>
          <w:lang w:val="ro-MD"/>
        </w:rPr>
        <w:t xml:space="preserve">epozit vamal (contract de </w:t>
      </w:r>
      <w:r w:rsidR="00990F35">
        <w:rPr>
          <w:rFonts w:ascii="Times New Roman" w:eastAsia="Times New Roman" w:hAnsi="Times New Roman" w:cs="Times New Roman"/>
          <w:color w:val="000000" w:themeColor="text1"/>
          <w:sz w:val="24"/>
          <w:szCs w:val="24"/>
          <w:lang w:val="ro-MD"/>
        </w:rPr>
        <w:t>locațiune</w:t>
      </w:r>
      <w:r w:rsidR="00CB7475" w:rsidRPr="00CB7475">
        <w:rPr>
          <w:rFonts w:ascii="Times New Roman" w:eastAsia="Times New Roman" w:hAnsi="Times New Roman" w:cs="Times New Roman"/>
          <w:color w:val="000000" w:themeColor="text1"/>
          <w:sz w:val="24"/>
          <w:szCs w:val="24"/>
          <w:lang w:val="ro-MD"/>
        </w:rPr>
        <w:t>);</w:t>
      </w:r>
    </w:p>
    <w:p w14:paraId="5314747A" w14:textId="646EEF8C" w:rsidR="00BD74BE" w:rsidRDefault="00702654" w:rsidP="00E54951">
      <w:pPr>
        <w:pStyle w:val="a5"/>
        <w:jc w:val="both"/>
        <w:rPr>
          <w:rFonts w:ascii="Times New Roman" w:eastAsia="Times New Roman" w:hAnsi="Times New Roman" w:cs="Times New Roman"/>
          <w:color w:val="000000" w:themeColor="text1"/>
          <w:sz w:val="24"/>
          <w:szCs w:val="24"/>
          <w:lang w:val="ro-RO"/>
        </w:rPr>
      </w:pPr>
      <w:r w:rsidRPr="00D85532">
        <w:rPr>
          <w:rFonts w:ascii="Times New Roman" w:eastAsia="Times New Roman" w:hAnsi="Times New Roman" w:cs="Times New Roman"/>
          <w:color w:val="000000" w:themeColor="text1"/>
          <w:sz w:val="24"/>
          <w:szCs w:val="24"/>
          <w:lang w:val="ro-MD"/>
        </w:rPr>
        <w:lastRenderedPageBreak/>
        <w:t>5.7. Copii</w:t>
      </w:r>
      <w:r w:rsidR="00343BBB">
        <w:rPr>
          <w:rFonts w:ascii="Times New Roman" w:eastAsia="Times New Roman" w:hAnsi="Times New Roman" w:cs="Times New Roman"/>
          <w:color w:val="000000" w:themeColor="text1"/>
          <w:sz w:val="24"/>
          <w:szCs w:val="24"/>
          <w:lang w:val="ro-MD"/>
        </w:rPr>
        <w:t>le</w:t>
      </w:r>
      <w:r w:rsidRPr="00D85532">
        <w:rPr>
          <w:rFonts w:ascii="Times New Roman" w:eastAsia="Times New Roman" w:hAnsi="Times New Roman" w:cs="Times New Roman"/>
          <w:color w:val="000000" w:themeColor="text1"/>
          <w:sz w:val="24"/>
          <w:szCs w:val="24"/>
          <w:lang w:val="ro-MD"/>
        </w:rPr>
        <w:t xml:space="preserve"> </w:t>
      </w:r>
      <w:r w:rsidR="00BD74BE">
        <w:rPr>
          <w:rFonts w:ascii="Times New Roman" w:eastAsia="Times New Roman" w:hAnsi="Times New Roman" w:cs="Times New Roman"/>
          <w:color w:val="000000" w:themeColor="text1"/>
          <w:sz w:val="24"/>
          <w:szCs w:val="24"/>
          <w:lang w:val="ro-MD"/>
        </w:rPr>
        <w:t>actelor eliberate de</w:t>
      </w:r>
      <w:r w:rsidR="00CB7475">
        <w:rPr>
          <w:rFonts w:ascii="Times New Roman" w:eastAsia="Times New Roman" w:hAnsi="Times New Roman" w:cs="Times New Roman"/>
          <w:color w:val="000000" w:themeColor="text1"/>
          <w:sz w:val="24"/>
          <w:szCs w:val="24"/>
          <w:lang w:val="ro-MD"/>
        </w:rPr>
        <w:t xml:space="preserve"> autoritățil</w:t>
      </w:r>
      <w:r w:rsidR="008F516E">
        <w:rPr>
          <w:rFonts w:ascii="Times New Roman" w:eastAsia="Times New Roman" w:hAnsi="Times New Roman" w:cs="Times New Roman"/>
          <w:color w:val="000000" w:themeColor="text1"/>
          <w:sz w:val="24"/>
          <w:szCs w:val="24"/>
          <w:lang w:val="ro-MD"/>
        </w:rPr>
        <w:t>e</w:t>
      </w:r>
      <w:r w:rsidR="00CB7475">
        <w:rPr>
          <w:rFonts w:ascii="Times New Roman" w:eastAsia="Times New Roman" w:hAnsi="Times New Roman" w:cs="Times New Roman"/>
          <w:color w:val="000000" w:themeColor="text1"/>
          <w:sz w:val="24"/>
          <w:szCs w:val="24"/>
          <w:lang w:val="ro-RO"/>
        </w:rPr>
        <w:t xml:space="preserve"> competente </w:t>
      </w:r>
      <w:r w:rsidR="00BD74BE" w:rsidRPr="00BD74BE">
        <w:rPr>
          <w:rFonts w:ascii="Times New Roman" w:eastAsia="Times New Roman" w:hAnsi="Times New Roman" w:cs="Times New Roman"/>
          <w:color w:val="000000" w:themeColor="text1"/>
          <w:sz w:val="24"/>
          <w:szCs w:val="24"/>
          <w:lang w:val="ro-RO"/>
        </w:rPr>
        <w:t>care permit depozitarea/păstrarea mărfurilor într-un antrepozit vamal, dacă legislația stabilește că acestea pot fi depozitate/păstrate numai dacă astfel de permisiuni sunt disponibile;</w:t>
      </w:r>
    </w:p>
    <w:p w14:paraId="537CED81" w14:textId="054104BC"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5.8. Copii</w:t>
      </w:r>
      <w:r w:rsidR="00CE1AFD">
        <w:rPr>
          <w:rFonts w:ascii="Times New Roman" w:eastAsia="Times New Roman" w:hAnsi="Times New Roman" w:cs="Times New Roman"/>
          <w:color w:val="000000" w:themeColor="text1"/>
          <w:sz w:val="24"/>
          <w:szCs w:val="24"/>
          <w:lang w:val="ro-MD"/>
        </w:rPr>
        <w:t>le</w:t>
      </w:r>
      <w:r w:rsidRPr="00D85532">
        <w:rPr>
          <w:rFonts w:ascii="Times New Roman" w:eastAsia="Times New Roman" w:hAnsi="Times New Roman" w:cs="Times New Roman"/>
          <w:color w:val="000000" w:themeColor="text1"/>
          <w:sz w:val="24"/>
          <w:szCs w:val="24"/>
          <w:lang w:val="ro-MD"/>
        </w:rPr>
        <w:t xml:space="preserve"> certificatelor de verificare a exactității instrumentelor de măsurare destinate a fi utilizate în antrepozitul vamal;</w:t>
      </w:r>
    </w:p>
    <w:p w14:paraId="7AB0406E" w14:textId="29E5B1CA"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5.9. Informații despre programele care vor fi utilizate pentru </w:t>
      </w:r>
      <w:r w:rsidR="00CE1AFD">
        <w:rPr>
          <w:rFonts w:ascii="Times New Roman" w:eastAsia="Times New Roman" w:hAnsi="Times New Roman" w:cs="Times New Roman"/>
          <w:color w:val="000000" w:themeColor="text1"/>
          <w:sz w:val="24"/>
          <w:szCs w:val="24"/>
          <w:lang w:val="ro-MD"/>
        </w:rPr>
        <w:t>evidența</w:t>
      </w:r>
      <w:r w:rsidRPr="00D85532">
        <w:rPr>
          <w:rFonts w:ascii="Times New Roman" w:eastAsia="Times New Roman" w:hAnsi="Times New Roman" w:cs="Times New Roman"/>
          <w:color w:val="000000" w:themeColor="text1"/>
          <w:sz w:val="24"/>
          <w:szCs w:val="24"/>
          <w:lang w:val="ro-MD"/>
        </w:rPr>
        <w:t xml:space="preserve"> mărfurilor antrepozit</w:t>
      </w:r>
      <w:r w:rsidR="00CE1AFD">
        <w:rPr>
          <w:rFonts w:ascii="Times New Roman" w:eastAsia="Times New Roman" w:hAnsi="Times New Roman" w:cs="Times New Roman"/>
          <w:color w:val="000000" w:themeColor="text1"/>
          <w:sz w:val="24"/>
          <w:szCs w:val="24"/>
          <w:lang w:val="ro-MD"/>
        </w:rPr>
        <w:t>ate</w:t>
      </w:r>
      <w:r w:rsidRPr="00D85532">
        <w:rPr>
          <w:rFonts w:ascii="Times New Roman" w:eastAsia="Times New Roman" w:hAnsi="Times New Roman" w:cs="Times New Roman"/>
          <w:color w:val="000000" w:themeColor="text1"/>
          <w:sz w:val="24"/>
          <w:szCs w:val="24"/>
          <w:lang w:val="ro-MD"/>
        </w:rPr>
        <w:t>.</w:t>
      </w:r>
    </w:p>
    <w:p w14:paraId="56A4C29B" w14:textId="2E8E4962"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6. Cererea </w:t>
      </w:r>
      <w:r w:rsidR="0095271A">
        <w:rPr>
          <w:rFonts w:ascii="Times New Roman" w:eastAsia="Times New Roman" w:hAnsi="Times New Roman" w:cs="Times New Roman"/>
          <w:color w:val="000000" w:themeColor="text1"/>
          <w:sz w:val="24"/>
          <w:szCs w:val="24"/>
          <w:lang w:val="ro-MD"/>
        </w:rPr>
        <w:t xml:space="preserve">se semnează </w:t>
      </w:r>
      <w:r w:rsidRPr="00D85532">
        <w:rPr>
          <w:rFonts w:ascii="Times New Roman" w:eastAsia="Times New Roman" w:hAnsi="Times New Roman" w:cs="Times New Roman"/>
          <w:color w:val="000000" w:themeColor="text1"/>
          <w:sz w:val="24"/>
          <w:szCs w:val="24"/>
          <w:lang w:val="ro-MD"/>
        </w:rPr>
        <w:t xml:space="preserve">de către solicitant (dacă solicitantul este o persoană juridică – șeful acestei persoane sau reprezentantul său autorizat ), </w:t>
      </w:r>
      <w:r w:rsidR="0095271A">
        <w:rPr>
          <w:rFonts w:ascii="Times New Roman" w:eastAsia="Times New Roman" w:hAnsi="Times New Roman" w:cs="Times New Roman"/>
          <w:color w:val="000000" w:themeColor="text1"/>
          <w:sz w:val="24"/>
          <w:szCs w:val="24"/>
          <w:lang w:val="ro-MD"/>
        </w:rPr>
        <w:t>cu</w:t>
      </w:r>
      <w:r w:rsidRPr="00D85532">
        <w:rPr>
          <w:rFonts w:ascii="Times New Roman" w:eastAsia="Times New Roman" w:hAnsi="Times New Roman" w:cs="Times New Roman"/>
          <w:color w:val="000000" w:themeColor="text1"/>
          <w:sz w:val="24"/>
          <w:szCs w:val="24"/>
          <w:lang w:val="ro-MD"/>
        </w:rPr>
        <w:t xml:space="preserve"> indica</w:t>
      </w:r>
      <w:r w:rsidR="0095271A">
        <w:rPr>
          <w:rFonts w:ascii="Times New Roman" w:eastAsia="Times New Roman" w:hAnsi="Times New Roman" w:cs="Times New Roman"/>
          <w:color w:val="000000" w:themeColor="text1"/>
          <w:sz w:val="24"/>
          <w:szCs w:val="24"/>
          <w:lang w:val="ro-MD"/>
        </w:rPr>
        <w:t>rea</w:t>
      </w:r>
      <w:r w:rsidRPr="00D85532">
        <w:rPr>
          <w:rFonts w:ascii="Times New Roman" w:eastAsia="Times New Roman" w:hAnsi="Times New Roman" w:cs="Times New Roman"/>
          <w:color w:val="000000" w:themeColor="text1"/>
          <w:sz w:val="24"/>
          <w:szCs w:val="24"/>
          <w:lang w:val="ro-MD"/>
        </w:rPr>
        <w:t xml:space="preserve"> dat</w:t>
      </w:r>
      <w:r w:rsidR="0095271A">
        <w:rPr>
          <w:rFonts w:ascii="Times New Roman" w:eastAsia="Times New Roman" w:hAnsi="Times New Roman" w:cs="Times New Roman"/>
          <w:color w:val="000000" w:themeColor="text1"/>
          <w:sz w:val="24"/>
          <w:szCs w:val="24"/>
          <w:lang w:val="ro-MD"/>
        </w:rPr>
        <w:t>ei</w:t>
      </w:r>
      <w:r w:rsidRPr="00D85532">
        <w:rPr>
          <w:rFonts w:ascii="Times New Roman" w:eastAsia="Times New Roman" w:hAnsi="Times New Roman" w:cs="Times New Roman"/>
          <w:color w:val="000000" w:themeColor="text1"/>
          <w:sz w:val="24"/>
          <w:szCs w:val="24"/>
          <w:lang w:val="ro-MD"/>
        </w:rPr>
        <w:t xml:space="preserve"> depunerii acesteia.</w:t>
      </w:r>
    </w:p>
    <w:p w14:paraId="09CA9DE3" w14:textId="1D448B98"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7. În cazul în care</w:t>
      </w:r>
      <w:r w:rsidR="00D51654">
        <w:rPr>
          <w:rFonts w:ascii="Times New Roman" w:eastAsia="Times New Roman" w:hAnsi="Times New Roman" w:cs="Times New Roman"/>
          <w:color w:val="000000" w:themeColor="text1"/>
          <w:sz w:val="24"/>
          <w:szCs w:val="24"/>
          <w:lang w:val="ro-MD"/>
        </w:rPr>
        <w:t xml:space="preserve"> Serviciul Vamal</w:t>
      </w:r>
      <w:r w:rsidRPr="00D85532">
        <w:rPr>
          <w:rFonts w:ascii="Times New Roman" w:eastAsia="Times New Roman" w:hAnsi="Times New Roman" w:cs="Times New Roman"/>
          <w:color w:val="000000" w:themeColor="text1"/>
          <w:sz w:val="24"/>
          <w:szCs w:val="24"/>
          <w:lang w:val="ro-MD"/>
        </w:rPr>
        <w:t xml:space="preserve"> constată că Cererea nu conține toate informațiile necesare pentru acceptarea </w:t>
      </w:r>
      <w:r w:rsidR="00D51654">
        <w:rPr>
          <w:rFonts w:ascii="Times New Roman" w:eastAsia="Times New Roman" w:hAnsi="Times New Roman" w:cs="Times New Roman"/>
          <w:color w:val="000000" w:themeColor="text1"/>
          <w:sz w:val="24"/>
          <w:szCs w:val="24"/>
          <w:lang w:val="ro-MD"/>
        </w:rPr>
        <w:t>acesteia</w:t>
      </w:r>
      <w:r w:rsidRPr="00D85532">
        <w:rPr>
          <w:rFonts w:ascii="Times New Roman" w:eastAsia="Times New Roman" w:hAnsi="Times New Roman" w:cs="Times New Roman"/>
          <w:color w:val="000000" w:themeColor="text1"/>
          <w:sz w:val="24"/>
          <w:szCs w:val="24"/>
          <w:lang w:val="ro-MD"/>
        </w:rPr>
        <w:t>, în conformitate cu prevederile art. 15</w:t>
      </w:r>
      <w:r w:rsidR="00FF4BD7">
        <w:rPr>
          <w:rFonts w:ascii="Times New Roman" w:eastAsia="Times New Roman" w:hAnsi="Times New Roman" w:cs="Times New Roman"/>
          <w:color w:val="000000" w:themeColor="text1"/>
          <w:sz w:val="24"/>
          <w:szCs w:val="24"/>
          <w:lang w:val="ro-MD"/>
        </w:rPr>
        <w:t xml:space="preserve"> alin. (7)</w:t>
      </w:r>
      <w:r w:rsidRPr="00D85532">
        <w:rPr>
          <w:rFonts w:ascii="Times New Roman" w:eastAsia="Times New Roman" w:hAnsi="Times New Roman" w:cs="Times New Roman"/>
          <w:color w:val="000000" w:themeColor="text1"/>
          <w:sz w:val="24"/>
          <w:szCs w:val="24"/>
          <w:lang w:val="ro-MD"/>
        </w:rPr>
        <w:t xml:space="preserve"> Cod Vamal, Solicitantul</w:t>
      </w:r>
      <w:r w:rsidR="00D51654">
        <w:rPr>
          <w:rFonts w:ascii="Times New Roman" w:eastAsia="Times New Roman" w:hAnsi="Times New Roman" w:cs="Times New Roman"/>
          <w:color w:val="000000" w:themeColor="text1"/>
          <w:sz w:val="24"/>
          <w:szCs w:val="24"/>
          <w:lang w:val="ro-MD"/>
        </w:rPr>
        <w:t xml:space="preserve"> este</w:t>
      </w:r>
      <w:r w:rsidRPr="00D85532">
        <w:rPr>
          <w:rFonts w:ascii="Times New Roman" w:eastAsia="Times New Roman" w:hAnsi="Times New Roman" w:cs="Times New Roman"/>
          <w:color w:val="000000" w:themeColor="text1"/>
          <w:sz w:val="24"/>
          <w:szCs w:val="24"/>
          <w:lang w:val="ro-MD"/>
        </w:rPr>
        <w:t xml:space="preserve"> </w:t>
      </w:r>
      <w:r w:rsidR="00D51654" w:rsidRPr="00D85532">
        <w:rPr>
          <w:rFonts w:ascii="Times New Roman" w:eastAsia="Times New Roman" w:hAnsi="Times New Roman" w:cs="Times New Roman"/>
          <w:color w:val="000000" w:themeColor="text1"/>
          <w:sz w:val="24"/>
          <w:szCs w:val="24"/>
          <w:lang w:val="ro-MD"/>
        </w:rPr>
        <w:t>informa</w:t>
      </w:r>
      <w:r w:rsidR="00D51654">
        <w:rPr>
          <w:rFonts w:ascii="Times New Roman" w:eastAsia="Times New Roman" w:hAnsi="Times New Roman" w:cs="Times New Roman"/>
          <w:color w:val="000000" w:themeColor="text1"/>
          <w:sz w:val="24"/>
          <w:szCs w:val="24"/>
          <w:lang w:val="ro-MD"/>
        </w:rPr>
        <w:t>t</w:t>
      </w:r>
      <w:r w:rsidR="00D51654"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despre necesitatea furniz</w:t>
      </w:r>
      <w:r w:rsidR="00FF4BD7">
        <w:rPr>
          <w:rFonts w:ascii="Times New Roman" w:eastAsia="Times New Roman" w:hAnsi="Times New Roman" w:cs="Times New Roman"/>
          <w:color w:val="000000" w:themeColor="text1"/>
          <w:sz w:val="24"/>
          <w:szCs w:val="24"/>
          <w:lang w:val="ro-MD"/>
        </w:rPr>
        <w:t>ării informațiilor</w:t>
      </w:r>
      <w:r w:rsidR="00275063">
        <w:rPr>
          <w:rFonts w:ascii="Times New Roman" w:eastAsia="Times New Roman" w:hAnsi="Times New Roman" w:cs="Times New Roman"/>
          <w:color w:val="000000" w:themeColor="text1"/>
          <w:sz w:val="24"/>
          <w:szCs w:val="24"/>
          <w:lang w:val="ro-MD"/>
        </w:rPr>
        <w:t xml:space="preserve"> care</w:t>
      </w:r>
      <w:r w:rsidRPr="00D85532">
        <w:rPr>
          <w:rFonts w:ascii="Times New Roman" w:eastAsia="Times New Roman" w:hAnsi="Times New Roman" w:cs="Times New Roman"/>
          <w:color w:val="000000" w:themeColor="text1"/>
          <w:sz w:val="24"/>
          <w:szCs w:val="24"/>
          <w:lang w:val="ro-MD"/>
        </w:rPr>
        <w:t xml:space="preserve"> lips</w:t>
      </w:r>
      <w:r w:rsidR="00275063">
        <w:rPr>
          <w:rFonts w:ascii="Times New Roman" w:eastAsia="Times New Roman" w:hAnsi="Times New Roman" w:cs="Times New Roman"/>
          <w:color w:val="000000" w:themeColor="text1"/>
          <w:sz w:val="24"/>
          <w:szCs w:val="24"/>
          <w:lang w:val="ro-MD"/>
        </w:rPr>
        <w:t>esc</w:t>
      </w:r>
      <w:r w:rsidRPr="00D85532">
        <w:rPr>
          <w:rFonts w:ascii="Times New Roman" w:eastAsia="Times New Roman" w:hAnsi="Times New Roman" w:cs="Times New Roman"/>
          <w:color w:val="000000" w:themeColor="text1"/>
          <w:sz w:val="24"/>
          <w:szCs w:val="24"/>
          <w:lang w:val="ro-MD"/>
        </w:rPr>
        <w:t xml:space="preserve"> </w:t>
      </w:r>
      <w:r w:rsidR="00D51654">
        <w:rPr>
          <w:rFonts w:ascii="Times New Roman" w:eastAsia="Times New Roman" w:hAnsi="Times New Roman" w:cs="Times New Roman"/>
          <w:color w:val="000000" w:themeColor="text1"/>
          <w:sz w:val="24"/>
          <w:szCs w:val="24"/>
          <w:lang w:val="ro-MD"/>
        </w:rPr>
        <w:t xml:space="preserve">în </w:t>
      </w:r>
      <w:r w:rsidRPr="00D85532">
        <w:rPr>
          <w:rFonts w:ascii="Times New Roman" w:eastAsia="Times New Roman" w:hAnsi="Times New Roman" w:cs="Times New Roman"/>
          <w:color w:val="000000" w:themeColor="text1"/>
          <w:sz w:val="24"/>
          <w:szCs w:val="24"/>
          <w:lang w:val="ro-MD"/>
        </w:rPr>
        <w:t>perioad</w:t>
      </w:r>
      <w:r w:rsidR="00D51654">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 xml:space="preserve"> care nu depă</w:t>
      </w:r>
      <w:r w:rsidR="001252DD">
        <w:rPr>
          <w:rFonts w:ascii="Times New Roman" w:eastAsia="Times New Roman" w:hAnsi="Times New Roman" w:cs="Times New Roman"/>
          <w:color w:val="000000" w:themeColor="text1"/>
          <w:sz w:val="24"/>
          <w:szCs w:val="24"/>
          <w:lang w:val="ro-MD"/>
        </w:rPr>
        <w:t xml:space="preserve">șește </w:t>
      </w:r>
      <w:r w:rsidR="00FF4BD7">
        <w:rPr>
          <w:rFonts w:ascii="Times New Roman" w:eastAsia="Times New Roman" w:hAnsi="Times New Roman" w:cs="Times New Roman"/>
          <w:color w:val="000000" w:themeColor="text1"/>
          <w:sz w:val="24"/>
          <w:szCs w:val="24"/>
          <w:lang w:val="ro-MD"/>
        </w:rPr>
        <w:t>2</w:t>
      </w:r>
      <w:r w:rsidR="001252DD">
        <w:rPr>
          <w:rFonts w:ascii="Times New Roman" w:eastAsia="Times New Roman" w:hAnsi="Times New Roman" w:cs="Times New Roman"/>
          <w:color w:val="000000" w:themeColor="text1"/>
          <w:sz w:val="24"/>
          <w:szCs w:val="24"/>
          <w:lang w:val="ro-MD"/>
        </w:rPr>
        <w:t>0 de zile calendaristice.</w:t>
      </w:r>
    </w:p>
    <w:p w14:paraId="3D17BE52" w14:textId="49FC0A12"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8. O cerere</w:t>
      </w:r>
      <w:r w:rsidR="00C7772A">
        <w:rPr>
          <w:rFonts w:ascii="Times New Roman" w:eastAsia="Times New Roman" w:hAnsi="Times New Roman" w:cs="Times New Roman"/>
          <w:color w:val="000000" w:themeColor="text1"/>
          <w:sz w:val="24"/>
          <w:szCs w:val="24"/>
          <w:lang w:val="ro-MD"/>
        </w:rPr>
        <w:t xml:space="preserve"> nu este admisibilă</w:t>
      </w:r>
      <w:r w:rsidRPr="00D85532">
        <w:rPr>
          <w:rFonts w:ascii="Times New Roman" w:eastAsia="Times New Roman" w:hAnsi="Times New Roman" w:cs="Times New Roman"/>
          <w:color w:val="000000" w:themeColor="text1"/>
          <w:sz w:val="24"/>
          <w:szCs w:val="24"/>
          <w:lang w:val="ro-MD"/>
        </w:rPr>
        <w:t xml:space="preserve"> dacă:</w:t>
      </w:r>
    </w:p>
    <w:p w14:paraId="52ED13C0" w14:textId="4A4E7C74"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8.1. Nu este prezentat</w:t>
      </w:r>
      <w:r w:rsidR="001025DD">
        <w:rPr>
          <w:rFonts w:ascii="Times New Roman" w:eastAsia="Times New Roman" w:hAnsi="Times New Roman" w:cs="Times New Roman"/>
          <w:color w:val="000000" w:themeColor="text1"/>
          <w:sz w:val="24"/>
          <w:szCs w:val="24"/>
          <w:lang w:val="ro-MD"/>
        </w:rPr>
        <w:t>ă prin</w:t>
      </w:r>
      <w:r w:rsidR="00D335B1">
        <w:rPr>
          <w:rFonts w:ascii="Times New Roman" w:eastAsia="Times New Roman" w:hAnsi="Times New Roman" w:cs="Times New Roman"/>
          <w:color w:val="000000" w:themeColor="text1"/>
          <w:sz w:val="24"/>
          <w:szCs w:val="24"/>
          <w:lang w:val="ro-MD"/>
        </w:rPr>
        <w:t xml:space="preserve"> </w:t>
      </w:r>
      <w:r w:rsidR="001025DD" w:rsidRPr="001025DD">
        <w:rPr>
          <w:rFonts w:ascii="Times New Roman" w:eastAsia="Times New Roman" w:hAnsi="Times New Roman" w:cs="Times New Roman"/>
          <w:color w:val="000000" w:themeColor="text1"/>
          <w:sz w:val="24"/>
          <w:szCs w:val="24"/>
          <w:lang w:val="ro-MD"/>
        </w:rPr>
        <w:t>mijloace tehnice gestionate de Serviciul Vamal</w:t>
      </w:r>
      <w:r w:rsidRPr="00D85532">
        <w:rPr>
          <w:rFonts w:ascii="Times New Roman" w:eastAsia="Times New Roman" w:hAnsi="Times New Roman" w:cs="Times New Roman"/>
          <w:color w:val="000000" w:themeColor="text1"/>
          <w:sz w:val="24"/>
          <w:szCs w:val="24"/>
          <w:lang w:val="ro-MD"/>
        </w:rPr>
        <w:t>;</w:t>
      </w:r>
    </w:p>
    <w:p w14:paraId="6C1B7CEC" w14:textId="125BC2D4"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8.2.</w:t>
      </w:r>
      <w:r w:rsidR="001025DD">
        <w:rPr>
          <w:rFonts w:ascii="Times New Roman" w:eastAsia="Times New Roman" w:hAnsi="Times New Roman" w:cs="Times New Roman"/>
          <w:color w:val="000000" w:themeColor="text1"/>
          <w:sz w:val="24"/>
          <w:szCs w:val="24"/>
          <w:lang w:val="ro-MD"/>
        </w:rPr>
        <w:t>N</w:t>
      </w:r>
      <w:r w:rsidRPr="00D85532">
        <w:rPr>
          <w:rFonts w:ascii="Times New Roman" w:eastAsia="Times New Roman" w:hAnsi="Times New Roman" w:cs="Times New Roman"/>
          <w:color w:val="000000" w:themeColor="text1"/>
          <w:sz w:val="24"/>
          <w:szCs w:val="24"/>
          <w:lang w:val="ro-MD"/>
        </w:rPr>
        <w:t>u este conformă cu formularul specificat la punctul 4 din Regul</w:t>
      </w:r>
      <w:r w:rsidR="001025DD">
        <w:rPr>
          <w:rFonts w:ascii="Times New Roman" w:eastAsia="Times New Roman" w:hAnsi="Times New Roman" w:cs="Times New Roman"/>
          <w:color w:val="000000" w:themeColor="text1"/>
          <w:sz w:val="24"/>
          <w:szCs w:val="24"/>
          <w:lang w:val="ro-MD"/>
        </w:rPr>
        <w:t>i</w:t>
      </w:r>
      <w:r w:rsidRPr="00D85532">
        <w:rPr>
          <w:rFonts w:ascii="Times New Roman" w:eastAsia="Times New Roman" w:hAnsi="Times New Roman" w:cs="Times New Roman"/>
          <w:color w:val="000000" w:themeColor="text1"/>
          <w:sz w:val="24"/>
          <w:szCs w:val="24"/>
          <w:lang w:val="ro-MD"/>
        </w:rPr>
        <w:t xml:space="preserve"> și/sau un</w:t>
      </w:r>
      <w:r w:rsidR="001025DD">
        <w:rPr>
          <w:rFonts w:ascii="Times New Roman" w:eastAsia="Times New Roman" w:hAnsi="Times New Roman" w:cs="Times New Roman"/>
          <w:color w:val="000000" w:themeColor="text1"/>
          <w:sz w:val="24"/>
          <w:szCs w:val="24"/>
          <w:lang w:val="ro-MD"/>
        </w:rPr>
        <w:t>ele</w:t>
      </w:r>
      <w:r w:rsidRPr="00D85532">
        <w:rPr>
          <w:rFonts w:ascii="Times New Roman" w:eastAsia="Times New Roman" w:hAnsi="Times New Roman" w:cs="Times New Roman"/>
          <w:color w:val="000000" w:themeColor="text1"/>
          <w:sz w:val="24"/>
          <w:szCs w:val="24"/>
          <w:lang w:val="ro-MD"/>
        </w:rPr>
        <w:t xml:space="preserve"> dintre datele sau documente spe</w:t>
      </w:r>
      <w:r w:rsidR="001025DD">
        <w:rPr>
          <w:rFonts w:ascii="Times New Roman" w:eastAsia="Times New Roman" w:hAnsi="Times New Roman" w:cs="Times New Roman"/>
          <w:color w:val="000000" w:themeColor="text1"/>
          <w:sz w:val="24"/>
          <w:szCs w:val="24"/>
          <w:lang w:val="ro-MD"/>
        </w:rPr>
        <w:t>cificate la punctul 5 din Reguli</w:t>
      </w:r>
      <w:r w:rsidRPr="00D85532">
        <w:rPr>
          <w:rFonts w:ascii="Times New Roman" w:eastAsia="Times New Roman" w:hAnsi="Times New Roman" w:cs="Times New Roman"/>
          <w:color w:val="000000" w:themeColor="text1"/>
          <w:sz w:val="24"/>
          <w:szCs w:val="24"/>
          <w:lang w:val="ro-MD"/>
        </w:rPr>
        <w:t xml:space="preserve"> nu a fost </w:t>
      </w:r>
      <w:r w:rsidR="001025DD">
        <w:rPr>
          <w:rFonts w:ascii="Times New Roman" w:eastAsia="Times New Roman" w:hAnsi="Times New Roman" w:cs="Times New Roman"/>
          <w:color w:val="000000" w:themeColor="text1"/>
          <w:sz w:val="24"/>
          <w:szCs w:val="24"/>
          <w:lang w:val="ro-MD"/>
        </w:rPr>
        <w:t>prezentate</w:t>
      </w:r>
      <w:r w:rsidRPr="00D85532">
        <w:rPr>
          <w:rFonts w:ascii="Times New Roman" w:eastAsia="Times New Roman" w:hAnsi="Times New Roman" w:cs="Times New Roman"/>
          <w:color w:val="000000" w:themeColor="text1"/>
          <w:sz w:val="24"/>
          <w:szCs w:val="24"/>
          <w:lang w:val="ro-MD"/>
        </w:rPr>
        <w:t>.</w:t>
      </w:r>
    </w:p>
    <w:p w14:paraId="75945135" w14:textId="6FC17FAE"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9. </w:t>
      </w:r>
      <w:r w:rsidR="002C27AF">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informează Solicitantul cu privire la Cererea acceptată, indicând data acceptării acesteia, în cel mult 30 de zile calendaristice.</w:t>
      </w:r>
    </w:p>
    <w:p w14:paraId="55FC589C" w14:textId="5A48DDC2"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10. Data acceptării Cererii </w:t>
      </w:r>
      <w:r w:rsidR="00582DB5">
        <w:rPr>
          <w:rFonts w:ascii="Times New Roman" w:eastAsia="Times New Roman" w:hAnsi="Times New Roman" w:cs="Times New Roman"/>
          <w:color w:val="000000" w:themeColor="text1"/>
          <w:sz w:val="24"/>
          <w:szCs w:val="24"/>
          <w:lang w:val="ro-MD"/>
        </w:rPr>
        <w:t>se</w:t>
      </w:r>
      <w:r w:rsidRPr="00D85532">
        <w:rPr>
          <w:rFonts w:ascii="Times New Roman" w:eastAsia="Times New Roman" w:hAnsi="Times New Roman" w:cs="Times New Roman"/>
          <w:color w:val="000000" w:themeColor="text1"/>
          <w:sz w:val="24"/>
          <w:szCs w:val="24"/>
          <w:lang w:val="ro-MD"/>
        </w:rPr>
        <w:t xml:space="preserve"> înscri</w:t>
      </w:r>
      <w:r w:rsidR="00582DB5">
        <w:rPr>
          <w:rFonts w:ascii="Times New Roman" w:eastAsia="Times New Roman" w:hAnsi="Times New Roman" w:cs="Times New Roman"/>
          <w:color w:val="000000" w:themeColor="text1"/>
          <w:sz w:val="24"/>
          <w:szCs w:val="24"/>
          <w:lang w:val="ro-MD"/>
        </w:rPr>
        <w:t>e</w:t>
      </w:r>
      <w:r w:rsidRPr="00D85532">
        <w:rPr>
          <w:rFonts w:ascii="Times New Roman" w:eastAsia="Times New Roman" w:hAnsi="Times New Roman" w:cs="Times New Roman"/>
          <w:color w:val="000000" w:themeColor="text1"/>
          <w:sz w:val="24"/>
          <w:szCs w:val="24"/>
          <w:lang w:val="ro-MD"/>
        </w:rPr>
        <w:t xml:space="preserve"> în Registrul Cererilor de Autorizare pentru exploatarea unui Antrepozit Vamal (denumit în continuare „Registrul”) (</w:t>
      </w:r>
      <w:r w:rsidR="007C7A61">
        <w:rPr>
          <w:rFonts w:ascii="Times New Roman" w:eastAsia="Times New Roman" w:hAnsi="Times New Roman" w:cs="Times New Roman"/>
          <w:color w:val="000000" w:themeColor="text1"/>
          <w:sz w:val="24"/>
          <w:szCs w:val="24"/>
          <w:lang w:val="ro-MD"/>
        </w:rPr>
        <w:t xml:space="preserve">conform </w:t>
      </w:r>
      <w:r w:rsidRPr="00D85532">
        <w:rPr>
          <w:rFonts w:ascii="Times New Roman" w:eastAsia="Times New Roman" w:hAnsi="Times New Roman" w:cs="Times New Roman"/>
          <w:color w:val="000000" w:themeColor="text1"/>
          <w:sz w:val="24"/>
          <w:szCs w:val="24"/>
          <w:lang w:val="ro-MD"/>
        </w:rPr>
        <w:t>Anex</w:t>
      </w:r>
      <w:r w:rsidR="007C7A61">
        <w:rPr>
          <w:rFonts w:ascii="Times New Roman" w:eastAsia="Times New Roman" w:hAnsi="Times New Roman" w:cs="Times New Roman"/>
          <w:color w:val="000000" w:themeColor="text1"/>
          <w:sz w:val="24"/>
          <w:szCs w:val="24"/>
          <w:lang w:val="ro-MD"/>
        </w:rPr>
        <w:t>ei</w:t>
      </w:r>
      <w:r w:rsidR="003A3BE8">
        <w:rPr>
          <w:rFonts w:ascii="Times New Roman" w:eastAsia="Times New Roman" w:hAnsi="Times New Roman" w:cs="Times New Roman"/>
          <w:color w:val="000000" w:themeColor="text1"/>
          <w:sz w:val="24"/>
          <w:szCs w:val="24"/>
          <w:lang w:val="ro-MD"/>
        </w:rPr>
        <w:t xml:space="preserve"> nr. 2</w:t>
      </w:r>
      <w:r w:rsidRPr="00D85532">
        <w:rPr>
          <w:rFonts w:ascii="Times New Roman" w:eastAsia="Times New Roman" w:hAnsi="Times New Roman" w:cs="Times New Roman"/>
          <w:color w:val="000000" w:themeColor="text1"/>
          <w:sz w:val="24"/>
          <w:szCs w:val="24"/>
          <w:lang w:val="ro-MD"/>
        </w:rPr>
        <w:t xml:space="preserve">). Acest registru poate fi completat și în formă </w:t>
      </w:r>
      <w:r w:rsidR="00582DB5">
        <w:rPr>
          <w:rFonts w:ascii="Times New Roman" w:eastAsia="Times New Roman" w:hAnsi="Times New Roman" w:cs="Times New Roman"/>
          <w:color w:val="000000" w:themeColor="text1"/>
          <w:sz w:val="24"/>
          <w:szCs w:val="24"/>
          <w:lang w:val="ro-MD"/>
        </w:rPr>
        <w:t>electronic</w:t>
      </w:r>
      <w:r w:rsidR="00582DB5">
        <w:rPr>
          <w:rFonts w:ascii="Times New Roman" w:eastAsia="Times New Roman" w:hAnsi="Times New Roman" w:cs="Times New Roman"/>
          <w:color w:val="000000" w:themeColor="text1"/>
          <w:sz w:val="24"/>
          <w:szCs w:val="24"/>
          <w:lang w:val="ro-RO"/>
        </w:rPr>
        <w:t>ă</w:t>
      </w:r>
      <w:r w:rsidRPr="00D85532">
        <w:rPr>
          <w:rFonts w:ascii="Times New Roman" w:eastAsia="Times New Roman" w:hAnsi="Times New Roman" w:cs="Times New Roman"/>
          <w:color w:val="000000" w:themeColor="text1"/>
          <w:sz w:val="24"/>
          <w:szCs w:val="24"/>
          <w:lang w:val="ro-MD"/>
        </w:rPr>
        <w:t xml:space="preserve"> </w:t>
      </w:r>
      <w:r w:rsidR="00582DB5">
        <w:rPr>
          <w:rFonts w:ascii="Times New Roman" w:eastAsia="Times New Roman" w:hAnsi="Times New Roman" w:cs="Times New Roman"/>
          <w:color w:val="000000" w:themeColor="text1"/>
          <w:sz w:val="24"/>
          <w:szCs w:val="24"/>
          <w:lang w:val="ro-MD"/>
        </w:rPr>
        <w:t>utilizînd</w:t>
      </w:r>
      <w:r w:rsidRPr="00D85532">
        <w:rPr>
          <w:rFonts w:ascii="Times New Roman" w:eastAsia="Times New Roman" w:hAnsi="Times New Roman" w:cs="Times New Roman"/>
          <w:color w:val="000000" w:themeColor="text1"/>
          <w:sz w:val="24"/>
          <w:szCs w:val="24"/>
          <w:lang w:val="ro-MD"/>
        </w:rPr>
        <w:t xml:space="preserve"> software conceput în acest scop.</w:t>
      </w:r>
    </w:p>
    <w:p w14:paraId="4CE04A56" w14:textId="2DBB9F69"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11</w:t>
      </w:r>
      <w:r w:rsidR="00582DB5">
        <w:rPr>
          <w:rFonts w:ascii="Times New Roman" w:eastAsia="Times New Roman" w:hAnsi="Times New Roman" w:cs="Times New Roman"/>
          <w:color w:val="000000" w:themeColor="text1"/>
          <w:sz w:val="24"/>
          <w:szCs w:val="24"/>
          <w:lang w:val="ro-MD"/>
        </w:rPr>
        <w:t>.</w:t>
      </w:r>
      <w:r w:rsidRPr="00D85532">
        <w:rPr>
          <w:rFonts w:ascii="Times New Roman" w:eastAsia="Times New Roman" w:hAnsi="Times New Roman" w:cs="Times New Roman"/>
          <w:color w:val="000000" w:themeColor="text1"/>
          <w:sz w:val="24"/>
          <w:szCs w:val="24"/>
          <w:lang w:val="ro-MD"/>
        </w:rPr>
        <w:t xml:space="preserve"> </w:t>
      </w:r>
      <w:r w:rsidR="0075392E">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înregistrează </w:t>
      </w:r>
      <w:r w:rsidR="00582DB5">
        <w:rPr>
          <w:rFonts w:ascii="Times New Roman" w:eastAsia="Times New Roman" w:hAnsi="Times New Roman" w:cs="Times New Roman"/>
          <w:color w:val="000000" w:themeColor="text1"/>
          <w:sz w:val="24"/>
          <w:szCs w:val="24"/>
          <w:lang w:val="ro-MD"/>
        </w:rPr>
        <w:t>C</w:t>
      </w:r>
      <w:r w:rsidRPr="00D85532">
        <w:rPr>
          <w:rFonts w:ascii="Times New Roman" w:eastAsia="Times New Roman" w:hAnsi="Times New Roman" w:cs="Times New Roman"/>
          <w:color w:val="000000" w:themeColor="text1"/>
          <w:sz w:val="24"/>
          <w:szCs w:val="24"/>
          <w:lang w:val="ro-MD"/>
        </w:rPr>
        <w:t xml:space="preserve">ererea acceptată în Registrul menționat la punctul 10 </w:t>
      </w:r>
      <w:r w:rsidR="00E97DEC">
        <w:rPr>
          <w:rFonts w:ascii="Times New Roman" w:eastAsia="Times New Roman" w:hAnsi="Times New Roman" w:cs="Times New Roman"/>
          <w:color w:val="000000" w:themeColor="text1"/>
          <w:sz w:val="24"/>
          <w:szCs w:val="24"/>
          <w:lang w:val="ro-MD"/>
        </w:rPr>
        <w:t>a Regulilor</w:t>
      </w:r>
      <w:r w:rsidRPr="00D85532">
        <w:rPr>
          <w:rFonts w:ascii="Times New Roman" w:eastAsia="Times New Roman" w:hAnsi="Times New Roman" w:cs="Times New Roman"/>
          <w:color w:val="000000" w:themeColor="text1"/>
          <w:sz w:val="24"/>
          <w:szCs w:val="24"/>
          <w:lang w:val="ro-MD"/>
        </w:rPr>
        <w:t>.</w:t>
      </w:r>
    </w:p>
    <w:p w14:paraId="5390B423" w14:textId="432E33F1"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12. </w:t>
      </w:r>
      <w:r w:rsidR="00C042D2">
        <w:rPr>
          <w:rFonts w:ascii="Times New Roman" w:eastAsia="Times New Roman" w:hAnsi="Times New Roman" w:cs="Times New Roman"/>
          <w:color w:val="000000" w:themeColor="text1"/>
          <w:sz w:val="24"/>
          <w:szCs w:val="24"/>
          <w:lang w:val="ro-MD"/>
        </w:rPr>
        <w:t xml:space="preserve">Sistemul DV </w:t>
      </w:r>
      <w:r w:rsidR="0075392E" w:rsidRPr="00D85532">
        <w:rPr>
          <w:rFonts w:ascii="Times New Roman" w:eastAsia="Times New Roman" w:hAnsi="Times New Roman" w:cs="Times New Roman"/>
          <w:color w:val="000000" w:themeColor="text1"/>
          <w:sz w:val="24"/>
          <w:szCs w:val="24"/>
          <w:lang w:val="ro-MD"/>
        </w:rPr>
        <w:t xml:space="preserve">atribuie </w:t>
      </w:r>
      <w:r w:rsidR="00C042D2" w:rsidRPr="00D85532">
        <w:rPr>
          <w:rFonts w:ascii="Times New Roman" w:eastAsia="Times New Roman" w:hAnsi="Times New Roman" w:cs="Times New Roman"/>
          <w:color w:val="000000" w:themeColor="text1"/>
          <w:sz w:val="24"/>
          <w:szCs w:val="24"/>
          <w:lang w:val="ro-MD"/>
        </w:rPr>
        <w:t xml:space="preserve">cererii </w:t>
      </w:r>
      <w:r w:rsidRPr="00D85532">
        <w:rPr>
          <w:rFonts w:ascii="Times New Roman" w:eastAsia="Times New Roman" w:hAnsi="Times New Roman" w:cs="Times New Roman"/>
          <w:color w:val="000000" w:themeColor="text1"/>
          <w:sz w:val="24"/>
          <w:szCs w:val="24"/>
          <w:lang w:val="ro-MD"/>
        </w:rPr>
        <w:t>acceptate un număr de 11 caractere care:</w:t>
      </w:r>
    </w:p>
    <w:p w14:paraId="715B75F5" w14:textId="69088227"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12.1. </w:t>
      </w:r>
      <w:r w:rsidR="00694E90">
        <w:rPr>
          <w:rFonts w:ascii="Times New Roman" w:eastAsia="Times New Roman" w:hAnsi="Times New Roman" w:cs="Times New Roman"/>
          <w:color w:val="000000" w:themeColor="text1"/>
          <w:sz w:val="24"/>
          <w:szCs w:val="24"/>
          <w:lang w:val="ro-MD"/>
        </w:rPr>
        <w:t>prim</w:t>
      </w:r>
      <w:r w:rsidR="000C13E9">
        <w:rPr>
          <w:rFonts w:ascii="Times New Roman" w:eastAsia="Times New Roman" w:hAnsi="Times New Roman" w:cs="Times New Roman"/>
          <w:color w:val="000000" w:themeColor="text1"/>
          <w:sz w:val="24"/>
          <w:szCs w:val="24"/>
          <w:lang w:val="ro-MD"/>
        </w:rPr>
        <w:t>ul</w:t>
      </w:r>
      <w:r w:rsidRPr="00D85532">
        <w:rPr>
          <w:rFonts w:ascii="Times New Roman" w:eastAsia="Times New Roman" w:hAnsi="Times New Roman" w:cs="Times New Roman"/>
          <w:color w:val="000000" w:themeColor="text1"/>
          <w:sz w:val="24"/>
          <w:szCs w:val="24"/>
          <w:lang w:val="ro-MD"/>
        </w:rPr>
        <w:t xml:space="preserve"> caracter —</w:t>
      </w:r>
      <w:r w:rsidR="00894351">
        <w:rPr>
          <w:rFonts w:ascii="Times New Roman" w:eastAsia="Times New Roman" w:hAnsi="Times New Roman" w:cs="Times New Roman"/>
          <w:color w:val="000000" w:themeColor="text1"/>
          <w:sz w:val="24"/>
          <w:szCs w:val="24"/>
          <w:lang w:val="ro-MD"/>
        </w:rPr>
        <w:t xml:space="preserve"> literele ”X”</w:t>
      </w:r>
      <w:r w:rsidRPr="00D85532">
        <w:rPr>
          <w:rFonts w:ascii="Times New Roman" w:eastAsia="Times New Roman" w:hAnsi="Times New Roman" w:cs="Times New Roman"/>
          <w:color w:val="000000" w:themeColor="text1"/>
          <w:sz w:val="24"/>
          <w:szCs w:val="24"/>
          <w:lang w:val="ro-MD"/>
        </w:rPr>
        <w:t xml:space="preserve"> (</w:t>
      </w:r>
      <w:r w:rsidR="007B5B49">
        <w:rPr>
          <w:rFonts w:ascii="Times New Roman" w:eastAsia="Times New Roman" w:hAnsi="Times New Roman" w:cs="Times New Roman"/>
          <w:color w:val="000000" w:themeColor="text1"/>
          <w:sz w:val="24"/>
          <w:szCs w:val="24"/>
          <w:lang w:val="ro-MD"/>
        </w:rPr>
        <w:t xml:space="preserve">NR. </w:t>
      </w:r>
      <w:r w:rsidRPr="00D85532">
        <w:rPr>
          <w:rFonts w:ascii="Times New Roman" w:eastAsia="Times New Roman" w:hAnsi="Times New Roman" w:cs="Times New Roman"/>
          <w:color w:val="000000" w:themeColor="text1"/>
          <w:sz w:val="24"/>
          <w:szCs w:val="24"/>
          <w:lang w:val="ro-MD"/>
        </w:rPr>
        <w:t>Solicitare);</w:t>
      </w:r>
    </w:p>
    <w:p w14:paraId="5CC930A3" w14:textId="10E0CA25"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12.2. </w:t>
      </w:r>
      <w:r w:rsidR="00694E90" w:rsidRPr="00D85532">
        <w:rPr>
          <w:rFonts w:ascii="Times New Roman" w:eastAsia="Times New Roman" w:hAnsi="Times New Roman" w:cs="Times New Roman"/>
          <w:color w:val="000000" w:themeColor="text1"/>
          <w:sz w:val="24"/>
          <w:szCs w:val="24"/>
          <w:lang w:val="ro-MD"/>
        </w:rPr>
        <w:t>caractere</w:t>
      </w:r>
      <w:r w:rsidR="00694E90">
        <w:rPr>
          <w:rFonts w:ascii="Times New Roman" w:eastAsia="Times New Roman" w:hAnsi="Times New Roman" w:cs="Times New Roman"/>
          <w:color w:val="000000" w:themeColor="text1"/>
          <w:sz w:val="24"/>
          <w:szCs w:val="24"/>
          <w:lang w:val="ro-MD"/>
        </w:rPr>
        <w:t>le</w:t>
      </w:r>
      <w:r w:rsidR="00694E90"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 xml:space="preserve"> 2 și 3 — ultimele două cifre ale anului de înregistrare a </w:t>
      </w:r>
      <w:r w:rsidR="00E97DEC">
        <w:rPr>
          <w:rFonts w:ascii="Times New Roman" w:eastAsia="Times New Roman" w:hAnsi="Times New Roman" w:cs="Times New Roman"/>
          <w:color w:val="000000" w:themeColor="text1"/>
          <w:sz w:val="24"/>
          <w:szCs w:val="24"/>
          <w:lang w:val="ro-MD"/>
        </w:rPr>
        <w:t>Cererii</w:t>
      </w:r>
      <w:r w:rsidRPr="00D85532">
        <w:rPr>
          <w:rFonts w:ascii="Times New Roman" w:eastAsia="Times New Roman" w:hAnsi="Times New Roman" w:cs="Times New Roman"/>
          <w:color w:val="000000" w:themeColor="text1"/>
          <w:sz w:val="24"/>
          <w:szCs w:val="24"/>
          <w:lang w:val="ro-MD"/>
        </w:rPr>
        <w:t>;</w:t>
      </w:r>
    </w:p>
    <w:p w14:paraId="2D5BC824" w14:textId="47466255"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12.3. </w:t>
      </w:r>
      <w:r w:rsidR="00694E90" w:rsidRPr="00D85532">
        <w:rPr>
          <w:rFonts w:ascii="Times New Roman" w:eastAsia="Times New Roman" w:hAnsi="Times New Roman" w:cs="Times New Roman"/>
          <w:color w:val="000000" w:themeColor="text1"/>
          <w:sz w:val="24"/>
          <w:szCs w:val="24"/>
          <w:lang w:val="ro-MD"/>
        </w:rPr>
        <w:t>caractere</w:t>
      </w:r>
      <w:r w:rsidR="00694E90">
        <w:rPr>
          <w:rFonts w:ascii="Times New Roman" w:eastAsia="Times New Roman" w:hAnsi="Times New Roman" w:cs="Times New Roman"/>
          <w:color w:val="000000" w:themeColor="text1"/>
          <w:sz w:val="24"/>
          <w:szCs w:val="24"/>
          <w:lang w:val="ro-MD"/>
        </w:rPr>
        <w:t xml:space="preserve">le </w:t>
      </w:r>
      <w:r w:rsidR="000C13E9">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 xml:space="preserve">4 și 5 — 2 </w:t>
      </w:r>
      <w:r w:rsidR="00E97DEC">
        <w:rPr>
          <w:rFonts w:ascii="Times New Roman" w:eastAsia="Times New Roman" w:hAnsi="Times New Roman" w:cs="Times New Roman"/>
          <w:color w:val="000000" w:themeColor="text1"/>
          <w:sz w:val="24"/>
          <w:szCs w:val="24"/>
          <w:lang w:val="ro-MD"/>
        </w:rPr>
        <w:t>cifre</w:t>
      </w:r>
      <w:r w:rsidRPr="00D85532">
        <w:rPr>
          <w:rFonts w:ascii="Times New Roman" w:eastAsia="Times New Roman" w:hAnsi="Times New Roman" w:cs="Times New Roman"/>
          <w:color w:val="000000" w:themeColor="text1"/>
          <w:sz w:val="24"/>
          <w:szCs w:val="24"/>
          <w:lang w:val="ro-MD"/>
        </w:rPr>
        <w:t xml:space="preserve"> ale codul</w:t>
      </w:r>
      <w:r w:rsidR="00E97DEC">
        <w:rPr>
          <w:rFonts w:ascii="Times New Roman" w:eastAsia="Times New Roman" w:hAnsi="Times New Roman" w:cs="Times New Roman"/>
          <w:color w:val="000000" w:themeColor="text1"/>
          <w:sz w:val="24"/>
          <w:szCs w:val="24"/>
          <w:lang w:val="ro-MD"/>
        </w:rPr>
        <w:t xml:space="preserve">ui biroului vamal care asigură supravegherea vamală a antrepozitului vamal </w:t>
      </w:r>
      <w:r w:rsidRPr="00D85532">
        <w:rPr>
          <w:rFonts w:ascii="Times New Roman" w:eastAsia="Times New Roman" w:hAnsi="Times New Roman" w:cs="Times New Roman"/>
          <w:color w:val="000000" w:themeColor="text1"/>
          <w:sz w:val="24"/>
          <w:szCs w:val="24"/>
          <w:lang w:val="ro-MD"/>
        </w:rPr>
        <w:t>(</w:t>
      </w:r>
      <w:r w:rsidRPr="00D85532">
        <w:rPr>
          <w:rFonts w:ascii="Times New Roman" w:eastAsia="Times New Roman" w:hAnsi="Times New Roman" w:cs="Times New Roman"/>
          <w:i/>
          <w:iCs/>
          <w:color w:val="000000" w:themeColor="text1"/>
          <w:sz w:val="24"/>
          <w:szCs w:val="24"/>
          <w:lang w:val="ro-MD"/>
        </w:rPr>
        <w:t>codul sau mărcile din clasificarea birouril</w:t>
      </w:r>
      <w:r w:rsidR="00E97DEC">
        <w:rPr>
          <w:rFonts w:ascii="Times New Roman" w:eastAsia="Times New Roman" w:hAnsi="Times New Roman" w:cs="Times New Roman"/>
          <w:i/>
          <w:iCs/>
          <w:color w:val="000000" w:themeColor="text1"/>
          <w:sz w:val="24"/>
          <w:szCs w:val="24"/>
          <w:lang w:val="ro-MD"/>
        </w:rPr>
        <w:t>or vamale din Republica Moldova)</w:t>
      </w:r>
      <w:r w:rsidRPr="00D85532">
        <w:rPr>
          <w:rFonts w:ascii="Times New Roman" w:eastAsia="Times New Roman" w:hAnsi="Times New Roman" w:cs="Times New Roman"/>
          <w:color w:val="000000" w:themeColor="text1"/>
          <w:sz w:val="24"/>
          <w:szCs w:val="24"/>
          <w:lang w:val="ro-MD"/>
        </w:rPr>
        <w:t>;</w:t>
      </w:r>
    </w:p>
    <w:p w14:paraId="3519C846" w14:textId="4542588F"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12.4. </w:t>
      </w:r>
      <w:r w:rsidR="00694E90" w:rsidRPr="00D85532">
        <w:rPr>
          <w:rFonts w:ascii="Times New Roman" w:eastAsia="Times New Roman" w:hAnsi="Times New Roman" w:cs="Times New Roman"/>
          <w:color w:val="000000" w:themeColor="text1"/>
          <w:sz w:val="24"/>
          <w:szCs w:val="24"/>
          <w:lang w:val="ro-MD"/>
        </w:rPr>
        <w:t>caractere</w:t>
      </w:r>
      <w:r w:rsidR="00694E90">
        <w:rPr>
          <w:rFonts w:ascii="Times New Roman" w:eastAsia="Times New Roman" w:hAnsi="Times New Roman" w:cs="Times New Roman"/>
          <w:color w:val="000000" w:themeColor="text1"/>
          <w:sz w:val="24"/>
          <w:szCs w:val="24"/>
          <w:lang w:val="ro-MD"/>
        </w:rPr>
        <w:t>le</w:t>
      </w:r>
      <w:r w:rsidR="00694E90"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6-8:</w:t>
      </w:r>
    </w:p>
    <w:p w14:paraId="3924EBF0" w14:textId="4029F9F6"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12.4.1. „</w:t>
      </w:r>
      <w:r w:rsidR="00894351">
        <w:rPr>
          <w:rFonts w:ascii="Times New Roman" w:eastAsia="Times New Roman" w:hAnsi="Times New Roman" w:cs="Times New Roman"/>
          <w:color w:val="000000" w:themeColor="text1"/>
          <w:sz w:val="24"/>
          <w:szCs w:val="24"/>
          <w:lang w:val="ro-MD"/>
        </w:rPr>
        <w:t>CWP</w:t>
      </w:r>
      <w:r w:rsidR="00720E80" w:rsidRPr="00D85532">
        <w:rPr>
          <w:rFonts w:ascii="Times New Roman" w:eastAsia="Times New Roman" w:hAnsi="Times New Roman" w:cs="Times New Roman"/>
          <w:color w:val="000000" w:themeColor="text1"/>
          <w:sz w:val="24"/>
          <w:szCs w:val="24"/>
          <w:lang w:val="ro-MD"/>
        </w:rPr>
        <w:t xml:space="preserve">“ pentru </w:t>
      </w:r>
      <w:r w:rsidRPr="00D85532">
        <w:rPr>
          <w:rFonts w:ascii="Times New Roman" w:eastAsia="Times New Roman" w:hAnsi="Times New Roman" w:cs="Times New Roman"/>
          <w:color w:val="000000" w:themeColor="text1"/>
          <w:sz w:val="24"/>
          <w:szCs w:val="24"/>
          <w:lang w:val="ro-MD"/>
        </w:rPr>
        <w:t>autorizarea unui antrepozit vamal privat;</w:t>
      </w:r>
    </w:p>
    <w:p w14:paraId="587C2D1A" w14:textId="2F97172A"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12.4.2. „</w:t>
      </w:r>
      <w:r w:rsidR="00894351">
        <w:rPr>
          <w:rFonts w:ascii="Times New Roman" w:eastAsia="Times New Roman" w:hAnsi="Times New Roman" w:cs="Times New Roman"/>
          <w:color w:val="000000" w:themeColor="text1"/>
          <w:sz w:val="24"/>
          <w:szCs w:val="24"/>
          <w:lang w:val="ro-MD"/>
        </w:rPr>
        <w:t>CW1</w:t>
      </w:r>
      <w:r w:rsidRPr="00D85532">
        <w:rPr>
          <w:rFonts w:ascii="Times New Roman" w:eastAsia="Times New Roman" w:hAnsi="Times New Roman" w:cs="Times New Roman"/>
          <w:color w:val="000000" w:themeColor="text1"/>
          <w:sz w:val="24"/>
          <w:szCs w:val="24"/>
          <w:lang w:val="ro-MD"/>
        </w:rPr>
        <w:t>” pentru autorizarea unui antrepozit vamal public tip I;</w:t>
      </w:r>
    </w:p>
    <w:p w14:paraId="2EDB3343" w14:textId="1E82CE4A" w:rsidR="00702654" w:rsidRPr="00D85532" w:rsidRDefault="00CB7442"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12.4.3. „</w:t>
      </w:r>
      <w:r w:rsidR="00894351">
        <w:rPr>
          <w:rFonts w:ascii="Times New Roman" w:eastAsia="Times New Roman" w:hAnsi="Times New Roman" w:cs="Times New Roman"/>
          <w:color w:val="000000" w:themeColor="text1"/>
          <w:sz w:val="24"/>
          <w:szCs w:val="24"/>
          <w:lang w:val="ro-MD"/>
        </w:rPr>
        <w:t>CW2</w:t>
      </w:r>
      <w:r w:rsidRPr="00D85532">
        <w:rPr>
          <w:rFonts w:ascii="Times New Roman" w:eastAsia="Times New Roman" w:hAnsi="Times New Roman" w:cs="Times New Roman"/>
          <w:color w:val="000000" w:themeColor="text1"/>
          <w:sz w:val="24"/>
          <w:szCs w:val="24"/>
          <w:lang w:val="ro-MD"/>
        </w:rPr>
        <w:t>” pentru autorizarea unui antrepozit vamal public tip II;</w:t>
      </w:r>
    </w:p>
    <w:p w14:paraId="2A4A4BA3" w14:textId="1D4C41D0" w:rsidR="00702654" w:rsidRPr="00D85532" w:rsidRDefault="00702654" w:rsidP="00E54951">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12.5. </w:t>
      </w:r>
      <w:r w:rsidR="00694E90" w:rsidRPr="00D85532">
        <w:rPr>
          <w:rFonts w:ascii="Times New Roman" w:eastAsia="Times New Roman" w:hAnsi="Times New Roman" w:cs="Times New Roman"/>
          <w:color w:val="000000" w:themeColor="text1"/>
          <w:sz w:val="24"/>
          <w:szCs w:val="24"/>
          <w:lang w:val="ro-MD"/>
        </w:rPr>
        <w:t>caractere</w:t>
      </w:r>
      <w:r w:rsidR="00694E90">
        <w:rPr>
          <w:rFonts w:ascii="Times New Roman" w:eastAsia="Times New Roman" w:hAnsi="Times New Roman" w:cs="Times New Roman"/>
          <w:color w:val="000000" w:themeColor="text1"/>
          <w:sz w:val="24"/>
          <w:szCs w:val="24"/>
          <w:lang w:val="ro-MD"/>
        </w:rPr>
        <w:t xml:space="preserve">le </w:t>
      </w:r>
      <w:r w:rsidRPr="00D85532">
        <w:rPr>
          <w:rFonts w:ascii="Times New Roman" w:eastAsia="Times New Roman" w:hAnsi="Times New Roman" w:cs="Times New Roman"/>
          <w:color w:val="000000" w:themeColor="text1"/>
          <w:sz w:val="24"/>
          <w:szCs w:val="24"/>
          <w:lang w:val="ro-MD"/>
        </w:rPr>
        <w:t xml:space="preserve">9-11 - numărul de serie al </w:t>
      </w:r>
      <w:r w:rsidR="00603F49">
        <w:rPr>
          <w:rFonts w:ascii="Times New Roman" w:eastAsia="Times New Roman" w:hAnsi="Times New Roman" w:cs="Times New Roman"/>
          <w:color w:val="000000" w:themeColor="text1"/>
          <w:sz w:val="24"/>
          <w:szCs w:val="24"/>
          <w:lang w:val="ro-MD"/>
        </w:rPr>
        <w:t>Cererii</w:t>
      </w:r>
      <w:r w:rsidRPr="00D85532">
        <w:rPr>
          <w:rFonts w:ascii="Times New Roman" w:eastAsia="Times New Roman" w:hAnsi="Times New Roman" w:cs="Times New Roman"/>
          <w:color w:val="000000" w:themeColor="text1"/>
          <w:sz w:val="24"/>
          <w:szCs w:val="24"/>
          <w:lang w:val="ro-MD"/>
        </w:rPr>
        <w:t>, numerotat succesiv, în ordine crescătoare, în fiecare an începând cu „001”.</w:t>
      </w:r>
    </w:p>
    <w:p w14:paraId="7F446BD3"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7EE98605"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5FC75E22" w14:textId="77777777" w:rsidR="00702654" w:rsidRPr="00D85532" w:rsidRDefault="00702654" w:rsidP="00CB7442">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CAPITOLUL III</w:t>
      </w:r>
    </w:p>
    <w:p w14:paraId="7E7322FA" w14:textId="77777777" w:rsidR="00702654" w:rsidRPr="00D85532" w:rsidRDefault="00702654" w:rsidP="00CB7442">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EXAMINAREA CERERII, LUAREA DECIZIILOR</w:t>
      </w:r>
    </w:p>
    <w:p w14:paraId="2211CEDA"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203948C1" w14:textId="2F9C92E4"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13. </w:t>
      </w:r>
      <w:r w:rsidR="00F53D82" w:rsidRPr="00F53D82">
        <w:rPr>
          <w:rFonts w:ascii="Times New Roman" w:eastAsia="Times New Roman" w:hAnsi="Times New Roman" w:cs="Times New Roman"/>
          <w:color w:val="000000" w:themeColor="text1"/>
          <w:sz w:val="24"/>
          <w:szCs w:val="24"/>
          <w:lang w:val="ro-MD"/>
        </w:rPr>
        <w:t xml:space="preserve">Acțiunile </w:t>
      </w:r>
      <w:r w:rsidR="002971D0">
        <w:rPr>
          <w:rFonts w:ascii="Times New Roman" w:eastAsia="Times New Roman" w:hAnsi="Times New Roman" w:cs="Times New Roman"/>
          <w:color w:val="000000" w:themeColor="text1"/>
          <w:sz w:val="24"/>
          <w:szCs w:val="24"/>
          <w:lang w:val="ro-MD"/>
        </w:rPr>
        <w:t>Serviciul V</w:t>
      </w:r>
      <w:r w:rsidRPr="00D85532">
        <w:rPr>
          <w:rFonts w:ascii="Times New Roman" w:eastAsia="Times New Roman" w:hAnsi="Times New Roman" w:cs="Times New Roman"/>
          <w:color w:val="000000" w:themeColor="text1"/>
          <w:sz w:val="24"/>
          <w:szCs w:val="24"/>
          <w:lang w:val="ro-MD"/>
        </w:rPr>
        <w:t>amal, după ce a înregistrat Cererea în Registrul:</w:t>
      </w:r>
    </w:p>
    <w:p w14:paraId="50A8D97F" w14:textId="6097711D"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13.1. Verifică informațiile despre Solicitant din baza de date a </w:t>
      </w:r>
      <w:r w:rsidRPr="00D85532">
        <w:rPr>
          <w:rFonts w:ascii="Times New Roman" w:eastAsia="Times New Roman" w:hAnsi="Times New Roman" w:cs="Times New Roman"/>
          <w:i/>
          <w:iCs/>
          <w:color w:val="000000" w:themeColor="text1"/>
          <w:sz w:val="24"/>
          <w:szCs w:val="24"/>
          <w:lang w:val="ro-MD"/>
        </w:rPr>
        <w:t xml:space="preserve">XXX </w:t>
      </w:r>
      <w:r w:rsidR="001A23F5">
        <w:rPr>
          <w:rFonts w:ascii="Times New Roman" w:eastAsia="Times New Roman" w:hAnsi="Times New Roman" w:cs="Times New Roman"/>
          <w:color w:val="000000" w:themeColor="text1"/>
          <w:sz w:val="24"/>
          <w:szCs w:val="24"/>
          <w:lang w:val="ro-MD"/>
        </w:rPr>
        <w:t>(</w:t>
      </w:r>
      <w:r w:rsidRPr="00D85532">
        <w:rPr>
          <w:rFonts w:ascii="Times New Roman" w:eastAsia="Times New Roman" w:hAnsi="Times New Roman" w:cs="Times New Roman"/>
          <w:i/>
          <w:iCs/>
          <w:color w:val="000000" w:themeColor="text1"/>
          <w:sz w:val="24"/>
          <w:szCs w:val="24"/>
          <w:lang w:val="ro-MD"/>
        </w:rPr>
        <w:t xml:space="preserve">informații despre înregistrarea persoanei juridice sau locul de reședință declarat al unei persoane fizice </w:t>
      </w:r>
      <w:r w:rsidRPr="00D85532">
        <w:rPr>
          <w:rFonts w:ascii="Times New Roman" w:eastAsia="Times New Roman" w:hAnsi="Times New Roman" w:cs="Times New Roman"/>
          <w:color w:val="000000" w:themeColor="text1"/>
          <w:sz w:val="24"/>
          <w:szCs w:val="24"/>
          <w:lang w:val="ro-MD"/>
        </w:rPr>
        <w:t>);</w:t>
      </w:r>
    </w:p>
    <w:p w14:paraId="78ACBE9E" w14:textId="74650F43"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13.2. </w:t>
      </w:r>
      <w:r w:rsidR="00E632BD">
        <w:rPr>
          <w:rFonts w:ascii="Times New Roman" w:eastAsia="Times New Roman" w:hAnsi="Times New Roman" w:cs="Times New Roman"/>
          <w:color w:val="000000" w:themeColor="text1"/>
          <w:sz w:val="24"/>
          <w:szCs w:val="24"/>
          <w:lang w:val="ro-MD"/>
        </w:rPr>
        <w:t>Solicită de</w:t>
      </w:r>
      <w:r w:rsidRPr="00D85532">
        <w:rPr>
          <w:rFonts w:ascii="Times New Roman" w:eastAsia="Times New Roman" w:hAnsi="Times New Roman" w:cs="Times New Roman"/>
          <w:color w:val="000000" w:themeColor="text1"/>
          <w:sz w:val="24"/>
          <w:szCs w:val="24"/>
          <w:lang w:val="ro-MD"/>
        </w:rPr>
        <w:t xml:space="preserve"> la Inspectoratul Fiscal de Stat </w:t>
      </w:r>
      <w:r w:rsidR="00E632BD">
        <w:rPr>
          <w:rFonts w:ascii="Times New Roman" w:eastAsia="Times New Roman" w:hAnsi="Times New Roman" w:cs="Times New Roman"/>
          <w:color w:val="000000" w:themeColor="text1"/>
          <w:sz w:val="24"/>
          <w:szCs w:val="24"/>
          <w:lang w:val="ro-MD"/>
        </w:rPr>
        <w:t xml:space="preserve">o confirmare </w:t>
      </w:r>
      <w:r w:rsidRPr="00D85532">
        <w:rPr>
          <w:rFonts w:ascii="Times New Roman" w:eastAsia="Times New Roman" w:hAnsi="Times New Roman" w:cs="Times New Roman"/>
          <w:color w:val="000000" w:themeColor="text1"/>
          <w:sz w:val="24"/>
          <w:szCs w:val="24"/>
          <w:lang w:val="ro-MD"/>
        </w:rPr>
        <w:t>privind</w:t>
      </w:r>
      <w:r w:rsidR="008C0524">
        <w:rPr>
          <w:rFonts w:ascii="Times New Roman" w:eastAsia="Times New Roman" w:hAnsi="Times New Roman" w:cs="Times New Roman"/>
          <w:color w:val="000000" w:themeColor="text1"/>
          <w:sz w:val="24"/>
          <w:szCs w:val="24"/>
          <w:lang w:val="ro-MD"/>
        </w:rPr>
        <w:t xml:space="preserve"> lipsa sau existența</w:t>
      </w:r>
      <w:r w:rsidRPr="00D85532">
        <w:rPr>
          <w:rFonts w:ascii="Times New Roman" w:eastAsia="Times New Roman" w:hAnsi="Times New Roman" w:cs="Times New Roman"/>
          <w:color w:val="000000" w:themeColor="text1"/>
          <w:sz w:val="24"/>
          <w:szCs w:val="24"/>
          <w:lang w:val="ro-MD"/>
        </w:rPr>
        <w:t xml:space="preserve"> restanțe</w:t>
      </w:r>
      <w:r w:rsidR="008C0524">
        <w:rPr>
          <w:rFonts w:ascii="Times New Roman" w:eastAsia="Times New Roman" w:hAnsi="Times New Roman" w:cs="Times New Roman"/>
          <w:color w:val="000000" w:themeColor="text1"/>
          <w:sz w:val="24"/>
          <w:szCs w:val="24"/>
          <w:lang w:val="ro-MD"/>
        </w:rPr>
        <w:t>lor</w:t>
      </w:r>
      <w:r w:rsidR="00E933DA">
        <w:rPr>
          <w:rFonts w:ascii="Times New Roman" w:eastAsia="Times New Roman" w:hAnsi="Times New Roman" w:cs="Times New Roman"/>
          <w:color w:val="000000" w:themeColor="text1"/>
          <w:sz w:val="24"/>
          <w:szCs w:val="24"/>
          <w:lang w:val="ro-MD"/>
        </w:rPr>
        <w:t xml:space="preserve"> față de bugetul public național </w:t>
      </w:r>
      <w:r w:rsidRPr="00D85532">
        <w:rPr>
          <w:rFonts w:ascii="Times New Roman" w:eastAsia="Times New Roman" w:hAnsi="Times New Roman" w:cs="Times New Roman"/>
          <w:color w:val="000000" w:themeColor="text1"/>
          <w:sz w:val="24"/>
          <w:szCs w:val="24"/>
          <w:lang w:val="ro-MD"/>
        </w:rPr>
        <w:t>ale Solicitantului și dacă Solicitantul a comis vreo încălcare a legislației fiscale care a cauzat prejudicii bugetului de stat;</w:t>
      </w:r>
    </w:p>
    <w:p w14:paraId="1619994E" w14:textId="77777777"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13.3. Evaluează riscurile asociate cu activitățile Solicitantului care se preconizează a fi desfășurate la primirea Autorizației;</w:t>
      </w:r>
    </w:p>
    <w:p w14:paraId="6F1AFA02" w14:textId="206FDD84"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13.4. Evaluează, în conformitate cu procedura stabilită de Serviciul Vamal al Republicii Moldova, </w:t>
      </w:r>
      <w:r w:rsidR="001B5A36">
        <w:rPr>
          <w:rFonts w:ascii="Times New Roman" w:eastAsia="Times New Roman" w:hAnsi="Times New Roman" w:cs="Times New Roman"/>
          <w:color w:val="000000" w:themeColor="text1"/>
          <w:sz w:val="24"/>
          <w:szCs w:val="24"/>
          <w:lang w:val="ro-MD"/>
        </w:rPr>
        <w:t>dacă</w:t>
      </w:r>
      <w:r w:rsidRPr="00D85532">
        <w:rPr>
          <w:rFonts w:ascii="Times New Roman" w:eastAsia="Times New Roman" w:hAnsi="Times New Roman" w:cs="Times New Roman"/>
          <w:color w:val="000000" w:themeColor="text1"/>
          <w:sz w:val="24"/>
          <w:szCs w:val="24"/>
          <w:lang w:val="ro-MD"/>
        </w:rPr>
        <w:t xml:space="preserve"> locul (teritoriului) ales de </w:t>
      </w:r>
      <w:r w:rsidR="0025225F">
        <w:rPr>
          <w:rFonts w:ascii="Times New Roman" w:eastAsia="Times New Roman" w:hAnsi="Times New Roman" w:cs="Times New Roman"/>
          <w:color w:val="000000" w:themeColor="text1"/>
          <w:sz w:val="24"/>
          <w:szCs w:val="24"/>
          <w:lang w:val="ro-MD"/>
        </w:rPr>
        <w:t>S</w:t>
      </w:r>
      <w:r w:rsidRPr="00D85532">
        <w:rPr>
          <w:rFonts w:ascii="Times New Roman" w:eastAsia="Times New Roman" w:hAnsi="Times New Roman" w:cs="Times New Roman"/>
          <w:color w:val="000000" w:themeColor="text1"/>
          <w:sz w:val="24"/>
          <w:szCs w:val="24"/>
          <w:lang w:val="ro-MD"/>
        </w:rPr>
        <w:t>olicitant</w:t>
      </w:r>
      <w:r w:rsidR="001B5A36">
        <w:rPr>
          <w:rFonts w:ascii="Times New Roman" w:eastAsia="Times New Roman" w:hAnsi="Times New Roman" w:cs="Times New Roman"/>
          <w:color w:val="000000" w:themeColor="text1"/>
          <w:sz w:val="24"/>
          <w:szCs w:val="24"/>
          <w:lang w:val="ro-MD"/>
        </w:rPr>
        <w:t xml:space="preserve"> este potrivit</w:t>
      </w:r>
      <w:r w:rsidRPr="00D85532">
        <w:rPr>
          <w:rFonts w:ascii="Times New Roman" w:eastAsia="Times New Roman" w:hAnsi="Times New Roman" w:cs="Times New Roman"/>
          <w:color w:val="000000" w:themeColor="text1"/>
          <w:sz w:val="24"/>
          <w:szCs w:val="24"/>
          <w:lang w:val="ro-MD"/>
        </w:rPr>
        <w:t xml:space="preserve"> pentru funcționarea antrepozitului vamal, justificarea economică a necesității unui antrepozit vamal, și posibilitățile de a</w:t>
      </w:r>
      <w:r w:rsidR="001B5A36">
        <w:rPr>
          <w:rFonts w:ascii="Times New Roman" w:eastAsia="Times New Roman" w:hAnsi="Times New Roman" w:cs="Times New Roman"/>
          <w:color w:val="000000" w:themeColor="text1"/>
          <w:sz w:val="24"/>
          <w:szCs w:val="24"/>
          <w:lang w:val="ro-MD"/>
        </w:rPr>
        <w:t>sigurare</w:t>
      </w:r>
      <w:r w:rsidRPr="00D85532">
        <w:rPr>
          <w:rFonts w:ascii="Times New Roman" w:eastAsia="Times New Roman" w:hAnsi="Times New Roman" w:cs="Times New Roman"/>
          <w:color w:val="000000" w:themeColor="text1"/>
          <w:sz w:val="24"/>
          <w:szCs w:val="24"/>
          <w:lang w:val="ro-MD"/>
        </w:rPr>
        <w:t xml:space="preserve"> a supravegherii vamale;</w:t>
      </w:r>
    </w:p>
    <w:p w14:paraId="78F61329" w14:textId="4C940CB6"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13.5. Verific</w:t>
      </w:r>
      <w:r w:rsidR="001B5A36">
        <w:rPr>
          <w:rFonts w:ascii="Times New Roman" w:eastAsia="Times New Roman" w:hAnsi="Times New Roman" w:cs="Times New Roman"/>
          <w:color w:val="000000" w:themeColor="text1"/>
          <w:sz w:val="24"/>
          <w:szCs w:val="24"/>
          <w:lang w:val="ro-MD"/>
        </w:rPr>
        <w:t>ă</w:t>
      </w:r>
      <w:r w:rsidRPr="00D85532">
        <w:rPr>
          <w:rFonts w:ascii="Times New Roman" w:eastAsia="Times New Roman" w:hAnsi="Times New Roman" w:cs="Times New Roman"/>
          <w:color w:val="000000" w:themeColor="text1"/>
          <w:sz w:val="24"/>
          <w:szCs w:val="24"/>
          <w:lang w:val="ro-MD"/>
        </w:rPr>
        <w:t xml:space="preserve"> detaliile autorizațiilor menționate la punctele 5.3 și 5.4 din Reguli</w:t>
      </w:r>
      <w:r w:rsidR="00DF32EC">
        <w:rPr>
          <w:rFonts w:ascii="Times New Roman" w:eastAsia="Times New Roman" w:hAnsi="Times New Roman" w:cs="Times New Roman"/>
          <w:color w:val="000000" w:themeColor="text1"/>
          <w:sz w:val="24"/>
          <w:szCs w:val="24"/>
          <w:lang w:val="ro-MD"/>
        </w:rPr>
        <w:t>le</w:t>
      </w:r>
      <w:r w:rsidRPr="00D85532">
        <w:rPr>
          <w:rFonts w:ascii="Times New Roman" w:eastAsia="Times New Roman" w:hAnsi="Times New Roman" w:cs="Times New Roman"/>
          <w:color w:val="000000" w:themeColor="text1"/>
          <w:sz w:val="24"/>
          <w:szCs w:val="24"/>
          <w:lang w:val="ro-MD"/>
        </w:rPr>
        <w:t xml:space="preserve"> în conformitate cu prevederile articolelor 38 și 98 Cod</w:t>
      </w:r>
      <w:r w:rsidR="00301B99">
        <w:rPr>
          <w:rFonts w:ascii="Times New Roman" w:eastAsia="Times New Roman" w:hAnsi="Times New Roman" w:cs="Times New Roman"/>
          <w:color w:val="000000" w:themeColor="text1"/>
          <w:sz w:val="24"/>
          <w:szCs w:val="24"/>
          <w:lang w:val="ro-MD"/>
        </w:rPr>
        <w:t xml:space="preserve"> v</w:t>
      </w:r>
      <w:r w:rsidRPr="00D85532">
        <w:rPr>
          <w:rFonts w:ascii="Times New Roman" w:eastAsia="Times New Roman" w:hAnsi="Times New Roman" w:cs="Times New Roman"/>
          <w:color w:val="000000" w:themeColor="text1"/>
          <w:sz w:val="24"/>
          <w:szCs w:val="24"/>
          <w:lang w:val="ro-MD"/>
        </w:rPr>
        <w:t>amal.</w:t>
      </w:r>
    </w:p>
    <w:p w14:paraId="134A1697" w14:textId="2C52374D"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lastRenderedPageBreak/>
        <w:t xml:space="preserve">14. La primirea tuturor </w:t>
      </w:r>
      <w:r w:rsidR="00826ED1">
        <w:rPr>
          <w:rFonts w:ascii="Times New Roman" w:eastAsia="Times New Roman" w:hAnsi="Times New Roman" w:cs="Times New Roman"/>
          <w:color w:val="000000" w:themeColor="text1"/>
          <w:sz w:val="24"/>
          <w:szCs w:val="24"/>
          <w:lang w:val="ro-MD"/>
        </w:rPr>
        <w:t>actelor</w:t>
      </w:r>
      <w:r w:rsidRPr="00D85532">
        <w:rPr>
          <w:rFonts w:ascii="Times New Roman" w:eastAsia="Times New Roman" w:hAnsi="Times New Roman" w:cs="Times New Roman"/>
          <w:color w:val="000000" w:themeColor="text1"/>
          <w:sz w:val="24"/>
          <w:szCs w:val="24"/>
          <w:lang w:val="ro-MD"/>
        </w:rPr>
        <w:t xml:space="preserve"> și informațiilor menționate la punctul 13 din </w:t>
      </w:r>
      <w:r w:rsidR="00567B55">
        <w:rPr>
          <w:rFonts w:ascii="Times New Roman" w:eastAsia="Times New Roman" w:hAnsi="Times New Roman" w:cs="Times New Roman"/>
          <w:color w:val="000000" w:themeColor="text1"/>
          <w:sz w:val="24"/>
          <w:szCs w:val="24"/>
          <w:lang w:val="ro-MD"/>
        </w:rPr>
        <w:t>Regulile</w:t>
      </w:r>
      <w:r w:rsidRPr="00D85532">
        <w:rPr>
          <w:rFonts w:ascii="Times New Roman" w:eastAsia="Times New Roman" w:hAnsi="Times New Roman" w:cs="Times New Roman"/>
          <w:color w:val="000000" w:themeColor="text1"/>
          <w:sz w:val="24"/>
          <w:szCs w:val="24"/>
          <w:lang w:val="ro-MD"/>
        </w:rPr>
        <w:t xml:space="preserve"> necesare pentru adoptarea unei decizii, </w:t>
      </w:r>
      <w:r w:rsidR="00567B55">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le examinează în termenul prevăzut la articolele 15 și 17</w:t>
      </w:r>
      <w:r w:rsidR="00826ED1">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Cod vamal și ia o decizie de acordare/</w:t>
      </w:r>
      <w:r w:rsidR="00C7772A">
        <w:rPr>
          <w:rFonts w:ascii="Times New Roman" w:eastAsia="Times New Roman" w:hAnsi="Times New Roman" w:cs="Times New Roman"/>
          <w:color w:val="000000" w:themeColor="text1"/>
          <w:sz w:val="24"/>
          <w:szCs w:val="24"/>
          <w:lang w:val="ro-MD"/>
        </w:rPr>
        <w:t>revocare</w:t>
      </w:r>
      <w:r w:rsidR="00C7772A"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 xml:space="preserve">a </w:t>
      </w:r>
      <w:r w:rsidR="00826ED1">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w:t>
      </w:r>
    </w:p>
    <w:p w14:paraId="1C515ABA" w14:textId="545FBCA8"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15. În cazul în care </w:t>
      </w:r>
      <w:r w:rsidR="00301B99" w:rsidRPr="00D85532">
        <w:rPr>
          <w:rFonts w:ascii="Times New Roman" w:eastAsia="Times New Roman" w:hAnsi="Times New Roman" w:cs="Times New Roman"/>
          <w:color w:val="000000" w:themeColor="text1"/>
          <w:sz w:val="24"/>
          <w:szCs w:val="24"/>
          <w:lang w:val="ro-MD"/>
        </w:rPr>
        <w:t xml:space="preserve">o decizie </w:t>
      </w:r>
      <w:r w:rsidRPr="00D85532">
        <w:rPr>
          <w:rFonts w:ascii="Times New Roman" w:eastAsia="Times New Roman" w:hAnsi="Times New Roman" w:cs="Times New Roman"/>
          <w:color w:val="000000" w:themeColor="text1"/>
          <w:sz w:val="24"/>
          <w:szCs w:val="24"/>
          <w:lang w:val="ro-MD"/>
        </w:rPr>
        <w:t xml:space="preserve">nu </w:t>
      </w:r>
      <w:r w:rsidR="00301B99">
        <w:rPr>
          <w:rFonts w:ascii="Times New Roman" w:eastAsia="Times New Roman" w:hAnsi="Times New Roman" w:cs="Times New Roman"/>
          <w:color w:val="000000" w:themeColor="text1"/>
          <w:sz w:val="24"/>
          <w:szCs w:val="24"/>
          <w:lang w:val="ro-MD"/>
        </w:rPr>
        <w:t>poate fi luată</w:t>
      </w:r>
      <w:r w:rsidRPr="00D85532">
        <w:rPr>
          <w:rFonts w:ascii="Times New Roman" w:eastAsia="Times New Roman" w:hAnsi="Times New Roman" w:cs="Times New Roman"/>
          <w:color w:val="000000" w:themeColor="text1"/>
          <w:sz w:val="24"/>
          <w:szCs w:val="24"/>
          <w:lang w:val="ro-MD"/>
        </w:rPr>
        <w:t xml:space="preserve"> în termenul stabilit î</w:t>
      </w:r>
      <w:r w:rsidR="00301B99">
        <w:rPr>
          <w:rFonts w:ascii="Times New Roman" w:eastAsia="Times New Roman" w:hAnsi="Times New Roman" w:cs="Times New Roman"/>
          <w:color w:val="000000" w:themeColor="text1"/>
          <w:sz w:val="24"/>
          <w:szCs w:val="24"/>
          <w:lang w:val="ro-MD"/>
        </w:rPr>
        <w:t xml:space="preserve">n conformitate cu articolul 17 </w:t>
      </w:r>
      <w:r w:rsidRPr="00D85532">
        <w:rPr>
          <w:rFonts w:ascii="Times New Roman" w:eastAsia="Times New Roman" w:hAnsi="Times New Roman" w:cs="Times New Roman"/>
          <w:color w:val="000000" w:themeColor="text1"/>
          <w:sz w:val="24"/>
          <w:szCs w:val="24"/>
          <w:lang w:val="ro-MD"/>
        </w:rPr>
        <w:t>Cod vamal</w:t>
      </w:r>
      <w:r w:rsidR="00301B99">
        <w:rPr>
          <w:rFonts w:ascii="Times New Roman" w:eastAsia="Times New Roman" w:hAnsi="Times New Roman" w:cs="Times New Roman"/>
          <w:color w:val="000000" w:themeColor="text1"/>
          <w:sz w:val="24"/>
          <w:szCs w:val="24"/>
          <w:lang w:val="ro-MD"/>
        </w:rPr>
        <w:t xml:space="preserve">, </w:t>
      </w:r>
      <w:r w:rsidR="005E1DFC" w:rsidRPr="00D85532">
        <w:rPr>
          <w:rFonts w:ascii="Times New Roman" w:eastAsia="Times New Roman" w:hAnsi="Times New Roman" w:cs="Times New Roman"/>
          <w:color w:val="000000" w:themeColor="text1"/>
          <w:sz w:val="24"/>
          <w:szCs w:val="24"/>
          <w:lang w:val="ro-MD"/>
        </w:rPr>
        <w:t>înainte de expirarea termenul</w:t>
      </w:r>
      <w:r w:rsidR="005E1DFC">
        <w:rPr>
          <w:rFonts w:ascii="Times New Roman" w:eastAsia="Times New Roman" w:hAnsi="Times New Roman" w:cs="Times New Roman"/>
          <w:color w:val="000000" w:themeColor="text1"/>
          <w:sz w:val="24"/>
          <w:szCs w:val="24"/>
          <w:lang w:val="ro-MD"/>
        </w:rPr>
        <w:t>ui,</w:t>
      </w:r>
      <w:r w:rsidR="005E1DFC">
        <w:rPr>
          <w:rFonts w:ascii="Times New Roman" w:eastAsia="Times New Roman" w:hAnsi="Times New Roman" w:cs="Times New Roman"/>
          <w:color w:val="000000" w:themeColor="text1"/>
          <w:sz w:val="24"/>
          <w:szCs w:val="24"/>
          <w:lang w:val="ro-RO"/>
        </w:rPr>
        <w:t xml:space="preserve"> </w:t>
      </w:r>
      <w:r w:rsidR="00301B99">
        <w:rPr>
          <w:rFonts w:ascii="Times New Roman" w:eastAsia="Times New Roman" w:hAnsi="Times New Roman" w:cs="Times New Roman"/>
          <w:color w:val="000000" w:themeColor="text1"/>
          <w:sz w:val="24"/>
          <w:szCs w:val="24"/>
          <w:lang w:val="ro-RO"/>
        </w:rPr>
        <w:t>Serviciul Vamal</w:t>
      </w:r>
      <w:r w:rsidR="00301B99" w:rsidRPr="00D85532">
        <w:rPr>
          <w:rFonts w:ascii="Times New Roman" w:eastAsia="Times New Roman" w:hAnsi="Times New Roman" w:cs="Times New Roman"/>
          <w:color w:val="000000" w:themeColor="text1"/>
          <w:sz w:val="24"/>
          <w:szCs w:val="24"/>
          <w:lang w:val="ro-MD"/>
        </w:rPr>
        <w:t xml:space="preserve"> </w:t>
      </w:r>
      <w:r w:rsidR="00301B99">
        <w:rPr>
          <w:rFonts w:ascii="Times New Roman" w:eastAsia="Times New Roman" w:hAnsi="Times New Roman" w:cs="Times New Roman"/>
          <w:color w:val="000000" w:themeColor="text1"/>
          <w:sz w:val="24"/>
          <w:szCs w:val="24"/>
          <w:lang w:val="ro-MD"/>
        </w:rPr>
        <w:t xml:space="preserve">informează </w:t>
      </w:r>
      <w:r w:rsidR="005E1DFC" w:rsidRPr="00D85532">
        <w:rPr>
          <w:rFonts w:ascii="Times New Roman" w:eastAsia="Times New Roman" w:hAnsi="Times New Roman" w:cs="Times New Roman"/>
          <w:color w:val="000000" w:themeColor="text1"/>
          <w:sz w:val="24"/>
          <w:szCs w:val="24"/>
          <w:lang w:val="ro-MD"/>
        </w:rPr>
        <w:t xml:space="preserve">în scris </w:t>
      </w:r>
      <w:r w:rsidR="00301B99">
        <w:rPr>
          <w:rFonts w:ascii="Times New Roman" w:eastAsia="Times New Roman" w:hAnsi="Times New Roman" w:cs="Times New Roman"/>
          <w:color w:val="000000" w:themeColor="text1"/>
          <w:sz w:val="24"/>
          <w:szCs w:val="24"/>
          <w:lang w:val="ro-MD"/>
        </w:rPr>
        <w:t>S</w:t>
      </w:r>
      <w:r w:rsidRPr="00D85532">
        <w:rPr>
          <w:rFonts w:ascii="Times New Roman" w:eastAsia="Times New Roman" w:hAnsi="Times New Roman" w:cs="Times New Roman"/>
          <w:color w:val="000000" w:themeColor="text1"/>
          <w:sz w:val="24"/>
          <w:szCs w:val="24"/>
          <w:lang w:val="ro-MD"/>
        </w:rPr>
        <w:t xml:space="preserve">olicitantul, </w:t>
      </w:r>
      <w:r w:rsidR="005E1DFC">
        <w:rPr>
          <w:rFonts w:ascii="Times New Roman" w:eastAsia="Times New Roman" w:hAnsi="Times New Roman" w:cs="Times New Roman"/>
          <w:color w:val="000000" w:themeColor="text1"/>
          <w:sz w:val="24"/>
          <w:szCs w:val="24"/>
          <w:lang w:val="ro-MD"/>
        </w:rPr>
        <w:t xml:space="preserve">despre prelungirea termenului </w:t>
      </w:r>
      <w:r w:rsidRPr="00D85532">
        <w:rPr>
          <w:rFonts w:ascii="Times New Roman" w:eastAsia="Times New Roman" w:hAnsi="Times New Roman" w:cs="Times New Roman"/>
          <w:color w:val="000000" w:themeColor="text1"/>
          <w:sz w:val="24"/>
          <w:szCs w:val="24"/>
          <w:lang w:val="ro-MD"/>
        </w:rPr>
        <w:t>cu</w:t>
      </w:r>
      <w:r w:rsidR="00F34BB8">
        <w:rPr>
          <w:rFonts w:ascii="Times New Roman" w:eastAsia="Times New Roman" w:hAnsi="Times New Roman" w:cs="Times New Roman"/>
          <w:color w:val="000000" w:themeColor="text1"/>
          <w:sz w:val="24"/>
          <w:szCs w:val="24"/>
          <w:lang w:val="ro-MD"/>
        </w:rPr>
        <w:t xml:space="preserve"> indicarea</w:t>
      </w:r>
      <w:r w:rsidRPr="00D85532">
        <w:rPr>
          <w:rFonts w:ascii="Times New Roman" w:eastAsia="Times New Roman" w:hAnsi="Times New Roman" w:cs="Times New Roman"/>
          <w:color w:val="000000" w:themeColor="text1"/>
          <w:sz w:val="24"/>
          <w:szCs w:val="24"/>
          <w:lang w:val="ro-MD"/>
        </w:rPr>
        <w:t xml:space="preserve"> motiv</w:t>
      </w:r>
      <w:r w:rsidR="00F34BB8">
        <w:rPr>
          <w:rFonts w:ascii="Times New Roman" w:eastAsia="Times New Roman" w:hAnsi="Times New Roman" w:cs="Times New Roman"/>
          <w:color w:val="000000" w:themeColor="text1"/>
          <w:sz w:val="24"/>
          <w:szCs w:val="24"/>
          <w:lang w:val="ro-MD"/>
        </w:rPr>
        <w:t>ului</w:t>
      </w:r>
      <w:r w:rsidRPr="00D85532">
        <w:rPr>
          <w:rFonts w:ascii="Times New Roman" w:eastAsia="Times New Roman" w:hAnsi="Times New Roman" w:cs="Times New Roman"/>
          <w:color w:val="000000" w:themeColor="text1"/>
          <w:sz w:val="24"/>
          <w:szCs w:val="24"/>
          <w:lang w:val="ro-MD"/>
        </w:rPr>
        <w:t xml:space="preserve"> și</w:t>
      </w:r>
      <w:r w:rsidR="00F34BB8">
        <w:rPr>
          <w:rFonts w:ascii="Times New Roman" w:eastAsia="Times New Roman" w:hAnsi="Times New Roman" w:cs="Times New Roman"/>
          <w:color w:val="000000" w:themeColor="text1"/>
          <w:sz w:val="24"/>
          <w:szCs w:val="24"/>
          <w:lang w:val="ro-MD"/>
        </w:rPr>
        <w:t xml:space="preserve"> comunică</w:t>
      </w:r>
      <w:r w:rsidRPr="00D85532">
        <w:rPr>
          <w:rFonts w:ascii="Times New Roman" w:eastAsia="Times New Roman" w:hAnsi="Times New Roman" w:cs="Times New Roman"/>
          <w:color w:val="000000" w:themeColor="text1"/>
          <w:sz w:val="24"/>
          <w:szCs w:val="24"/>
          <w:lang w:val="ro-MD"/>
        </w:rPr>
        <w:t xml:space="preserve"> termen</w:t>
      </w:r>
      <w:r w:rsidR="00F34BB8">
        <w:rPr>
          <w:rFonts w:ascii="Times New Roman" w:eastAsia="Times New Roman" w:hAnsi="Times New Roman" w:cs="Times New Roman"/>
          <w:color w:val="000000" w:themeColor="text1"/>
          <w:sz w:val="24"/>
          <w:szCs w:val="24"/>
          <w:lang w:val="ro-MD"/>
        </w:rPr>
        <w:t>ul</w:t>
      </w:r>
      <w:r w:rsidRPr="00D85532">
        <w:rPr>
          <w:rFonts w:ascii="Times New Roman" w:eastAsia="Times New Roman" w:hAnsi="Times New Roman" w:cs="Times New Roman"/>
          <w:color w:val="000000" w:themeColor="text1"/>
          <w:sz w:val="24"/>
          <w:szCs w:val="24"/>
          <w:lang w:val="ro-MD"/>
        </w:rPr>
        <w:t xml:space="preserve"> necesar pentru adoptarea deciziei.</w:t>
      </w:r>
    </w:p>
    <w:p w14:paraId="3DA6166F" w14:textId="251F3109" w:rsidR="002E1709"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16. În conformitate cu articolul 15 alineatul (8) Cod</w:t>
      </w:r>
      <w:r w:rsidR="00F34BB8">
        <w:rPr>
          <w:rFonts w:ascii="Times New Roman" w:eastAsia="Times New Roman" w:hAnsi="Times New Roman" w:cs="Times New Roman"/>
          <w:color w:val="000000" w:themeColor="text1"/>
          <w:sz w:val="24"/>
          <w:szCs w:val="24"/>
          <w:lang w:val="ro-MD"/>
        </w:rPr>
        <w:t xml:space="preserve"> v</w:t>
      </w:r>
      <w:r w:rsidRPr="00D85532">
        <w:rPr>
          <w:rFonts w:ascii="Times New Roman" w:eastAsia="Times New Roman" w:hAnsi="Times New Roman" w:cs="Times New Roman"/>
          <w:color w:val="000000" w:themeColor="text1"/>
          <w:sz w:val="24"/>
          <w:szCs w:val="24"/>
          <w:lang w:val="ro-MD"/>
        </w:rPr>
        <w:t>amal,</w:t>
      </w:r>
      <w:r w:rsidR="002B5202">
        <w:rPr>
          <w:rFonts w:ascii="Times New Roman" w:eastAsia="Times New Roman" w:hAnsi="Times New Roman" w:cs="Times New Roman"/>
          <w:color w:val="000000" w:themeColor="text1"/>
          <w:sz w:val="24"/>
          <w:szCs w:val="24"/>
          <w:lang w:val="ro-MD"/>
        </w:rPr>
        <w:t xml:space="preserve"> în termen de 20 zile de la data acceptării Cererii,</w:t>
      </w:r>
      <w:r w:rsidRPr="00D85532">
        <w:rPr>
          <w:rFonts w:ascii="Times New Roman" w:eastAsia="Times New Roman" w:hAnsi="Times New Roman" w:cs="Times New Roman"/>
          <w:color w:val="000000" w:themeColor="text1"/>
          <w:sz w:val="24"/>
          <w:szCs w:val="24"/>
          <w:lang w:val="ro-MD"/>
        </w:rPr>
        <w:t xml:space="preserve"> </w:t>
      </w:r>
      <w:r w:rsidR="00F34BB8">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informe</w:t>
      </w:r>
      <w:r w:rsidR="00F34BB8">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z</w:t>
      </w:r>
      <w:r w:rsidR="00F34BB8">
        <w:rPr>
          <w:rFonts w:ascii="Times New Roman" w:eastAsia="Times New Roman" w:hAnsi="Times New Roman" w:cs="Times New Roman"/>
          <w:color w:val="000000" w:themeColor="text1"/>
          <w:sz w:val="24"/>
          <w:szCs w:val="24"/>
          <w:lang w:val="ro-MD"/>
        </w:rPr>
        <w:t>ă</w:t>
      </w:r>
      <w:r w:rsidRPr="00D85532">
        <w:rPr>
          <w:rFonts w:ascii="Times New Roman" w:eastAsia="Times New Roman" w:hAnsi="Times New Roman" w:cs="Times New Roman"/>
          <w:color w:val="000000" w:themeColor="text1"/>
          <w:sz w:val="24"/>
          <w:szCs w:val="24"/>
          <w:lang w:val="ro-MD"/>
        </w:rPr>
        <w:t xml:space="preserve"> în scris Solicitantul asupra motivelor </w:t>
      </w:r>
      <w:r w:rsidR="002B5202" w:rsidRPr="002B5202">
        <w:rPr>
          <w:rFonts w:ascii="Times New Roman" w:eastAsia="Times New Roman" w:hAnsi="Times New Roman" w:cs="Times New Roman"/>
          <w:color w:val="000000" w:themeColor="text1"/>
          <w:sz w:val="24"/>
          <w:szCs w:val="24"/>
          <w:lang w:val="ro-MD"/>
        </w:rPr>
        <w:t>pe baza cărora intenționează să ia decizia</w:t>
      </w:r>
      <w:r w:rsidR="002B5202">
        <w:rPr>
          <w:rFonts w:ascii="Times New Roman" w:eastAsia="Times New Roman" w:hAnsi="Times New Roman" w:cs="Times New Roman"/>
          <w:color w:val="000000" w:themeColor="text1"/>
          <w:sz w:val="24"/>
          <w:szCs w:val="24"/>
          <w:lang w:val="ro-MD"/>
        </w:rPr>
        <w:t xml:space="preserve"> nefavorabilă</w:t>
      </w:r>
    </w:p>
    <w:p w14:paraId="70B0465D" w14:textId="0434ACDA"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17. Solicitantul </w:t>
      </w:r>
      <w:r w:rsidR="00D512D0" w:rsidRPr="00D85532">
        <w:rPr>
          <w:rFonts w:ascii="Times New Roman" w:eastAsia="Times New Roman" w:hAnsi="Times New Roman" w:cs="Times New Roman"/>
          <w:color w:val="000000" w:themeColor="text1"/>
          <w:sz w:val="24"/>
          <w:szCs w:val="24"/>
          <w:lang w:val="ro-MD"/>
        </w:rPr>
        <w:t>în termen de 30 de zile calendaristice de la primirea notificării în conformitate cu articolul 15 alineatul (8) Cod</w:t>
      </w:r>
      <w:r w:rsidR="00D512D0">
        <w:rPr>
          <w:rFonts w:ascii="Times New Roman" w:eastAsia="Times New Roman" w:hAnsi="Times New Roman" w:cs="Times New Roman"/>
          <w:color w:val="000000" w:themeColor="text1"/>
          <w:sz w:val="24"/>
          <w:szCs w:val="24"/>
          <w:lang w:val="ro-MD"/>
        </w:rPr>
        <w:t xml:space="preserve"> v</w:t>
      </w:r>
      <w:r w:rsidR="00D512D0" w:rsidRPr="00D85532">
        <w:rPr>
          <w:rFonts w:ascii="Times New Roman" w:eastAsia="Times New Roman" w:hAnsi="Times New Roman" w:cs="Times New Roman"/>
          <w:color w:val="000000" w:themeColor="text1"/>
          <w:sz w:val="24"/>
          <w:szCs w:val="24"/>
          <w:lang w:val="ro-MD"/>
        </w:rPr>
        <w:t xml:space="preserve">amal </w:t>
      </w:r>
      <w:r w:rsidRPr="00D85532">
        <w:rPr>
          <w:rFonts w:ascii="Times New Roman" w:eastAsia="Times New Roman" w:hAnsi="Times New Roman" w:cs="Times New Roman"/>
          <w:color w:val="000000" w:themeColor="text1"/>
          <w:sz w:val="24"/>
          <w:szCs w:val="24"/>
          <w:lang w:val="ro-MD"/>
        </w:rPr>
        <w:t>își poate exprima opiniile cu privire la</w:t>
      </w:r>
      <w:r w:rsidR="00D512D0">
        <w:rPr>
          <w:rFonts w:ascii="Times New Roman" w:eastAsia="Times New Roman" w:hAnsi="Times New Roman" w:cs="Times New Roman"/>
          <w:color w:val="000000" w:themeColor="text1"/>
          <w:sz w:val="24"/>
          <w:szCs w:val="24"/>
          <w:lang w:val="ro-MD"/>
        </w:rPr>
        <w:t xml:space="preserve"> p</w:t>
      </w:r>
      <w:r w:rsidR="009F65E4">
        <w:rPr>
          <w:rFonts w:ascii="Times New Roman" w:eastAsia="Times New Roman" w:hAnsi="Times New Roman" w:cs="Times New Roman"/>
          <w:color w:val="000000" w:themeColor="text1"/>
          <w:sz w:val="24"/>
          <w:szCs w:val="24"/>
          <w:lang w:val="ro-MD"/>
        </w:rPr>
        <w:t>o</w:t>
      </w:r>
      <w:r w:rsidR="00D512D0">
        <w:rPr>
          <w:rFonts w:ascii="Times New Roman" w:eastAsia="Times New Roman" w:hAnsi="Times New Roman" w:cs="Times New Roman"/>
          <w:color w:val="000000" w:themeColor="text1"/>
          <w:sz w:val="24"/>
          <w:szCs w:val="24"/>
          <w:lang w:val="ro-MD"/>
        </w:rPr>
        <w:t>sibil</w:t>
      </w:r>
      <w:r w:rsidR="009F65E4">
        <w:rPr>
          <w:rFonts w:ascii="Times New Roman" w:eastAsia="Times New Roman" w:hAnsi="Times New Roman" w:cs="Times New Roman"/>
          <w:color w:val="000000" w:themeColor="text1"/>
          <w:sz w:val="24"/>
          <w:szCs w:val="24"/>
          <w:lang w:val="ro-MD"/>
        </w:rPr>
        <w:t>a</w:t>
      </w:r>
      <w:r w:rsidR="00D512D0">
        <w:rPr>
          <w:rFonts w:ascii="Times New Roman" w:eastAsia="Times New Roman" w:hAnsi="Times New Roman" w:cs="Times New Roman"/>
          <w:color w:val="000000" w:themeColor="text1"/>
          <w:sz w:val="24"/>
          <w:szCs w:val="24"/>
          <w:lang w:val="ro-MD"/>
        </w:rPr>
        <w:t xml:space="preserve"> decizie</w:t>
      </w:r>
      <w:r w:rsidRPr="00D85532">
        <w:rPr>
          <w:rFonts w:ascii="Times New Roman" w:eastAsia="Times New Roman" w:hAnsi="Times New Roman" w:cs="Times New Roman"/>
          <w:color w:val="000000" w:themeColor="text1"/>
          <w:sz w:val="24"/>
          <w:szCs w:val="24"/>
          <w:lang w:val="ro-MD"/>
        </w:rPr>
        <w:t xml:space="preserve"> </w:t>
      </w:r>
      <w:r w:rsidR="00D512D0">
        <w:rPr>
          <w:rFonts w:ascii="Times New Roman" w:eastAsia="Times New Roman" w:hAnsi="Times New Roman" w:cs="Times New Roman"/>
          <w:color w:val="000000" w:themeColor="text1"/>
          <w:sz w:val="24"/>
          <w:szCs w:val="24"/>
          <w:lang w:val="ro-MD"/>
        </w:rPr>
        <w:t>nefavorabilă.</w:t>
      </w:r>
    </w:p>
    <w:p w14:paraId="3588560C" w14:textId="2EDD5C82"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18. O cerere de autorizare </w:t>
      </w:r>
      <w:r w:rsidRPr="004603EA">
        <w:rPr>
          <w:rFonts w:ascii="Times New Roman" w:eastAsia="Times New Roman" w:hAnsi="Times New Roman" w:cs="Times New Roman"/>
          <w:color w:val="000000" w:themeColor="text1"/>
          <w:sz w:val="24"/>
          <w:szCs w:val="24"/>
          <w:lang w:val="ro-MD"/>
        </w:rPr>
        <w:t xml:space="preserve">nu se </w:t>
      </w:r>
      <w:r w:rsidR="00DB15BC" w:rsidRPr="004603EA">
        <w:rPr>
          <w:rFonts w:ascii="Times New Roman" w:eastAsia="Times New Roman" w:hAnsi="Times New Roman" w:cs="Times New Roman"/>
          <w:color w:val="000000" w:themeColor="text1"/>
          <w:sz w:val="24"/>
          <w:szCs w:val="24"/>
          <w:lang w:val="ro-MD"/>
        </w:rPr>
        <w:t>acceptă</w:t>
      </w:r>
      <w:r w:rsidRPr="00D85532">
        <w:rPr>
          <w:rFonts w:ascii="Times New Roman" w:eastAsia="Times New Roman" w:hAnsi="Times New Roman" w:cs="Times New Roman"/>
          <w:color w:val="000000" w:themeColor="text1"/>
          <w:sz w:val="24"/>
          <w:szCs w:val="24"/>
          <w:lang w:val="ro-MD"/>
        </w:rPr>
        <w:t xml:space="preserve"> dacă:</w:t>
      </w:r>
    </w:p>
    <w:p w14:paraId="4A59D25D" w14:textId="19FB73B9"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18.1. Informațiile furnizate în Cerere sau în documentele depuse împreună cu aceasta indică faptul că nu sunt îndeplinite condițiile de acordare a </w:t>
      </w:r>
      <w:r w:rsidR="00DB15BC">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 xml:space="preserve">utorizației prevăzute în acte </w:t>
      </w:r>
      <w:r w:rsidR="00DB15BC">
        <w:rPr>
          <w:rFonts w:ascii="Times New Roman" w:eastAsia="Times New Roman" w:hAnsi="Times New Roman" w:cs="Times New Roman"/>
          <w:color w:val="000000" w:themeColor="text1"/>
          <w:sz w:val="24"/>
          <w:szCs w:val="24"/>
          <w:lang w:val="ro-MD"/>
        </w:rPr>
        <w:t>normative</w:t>
      </w:r>
      <w:r w:rsidRPr="00D85532">
        <w:rPr>
          <w:rFonts w:ascii="Times New Roman" w:eastAsia="Times New Roman" w:hAnsi="Times New Roman" w:cs="Times New Roman"/>
          <w:color w:val="000000" w:themeColor="text1"/>
          <w:sz w:val="24"/>
          <w:szCs w:val="24"/>
          <w:lang w:val="ro-MD"/>
        </w:rPr>
        <w:t>;</w:t>
      </w:r>
    </w:p>
    <w:p w14:paraId="72E828FA" w14:textId="1269A703"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18.2. Comisia înființată de </w:t>
      </w:r>
      <w:r w:rsidR="00DB15BC">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va decide că locul (teritoriul) ales de Solicitant nu este </w:t>
      </w:r>
      <w:r w:rsidR="00DB15BC">
        <w:rPr>
          <w:rFonts w:ascii="Times New Roman" w:eastAsia="Times New Roman" w:hAnsi="Times New Roman" w:cs="Times New Roman"/>
          <w:color w:val="000000" w:themeColor="text1"/>
          <w:sz w:val="24"/>
          <w:szCs w:val="24"/>
          <w:lang w:val="ro-MD"/>
        </w:rPr>
        <w:t>potrivit</w:t>
      </w:r>
      <w:r w:rsidRPr="00D85532">
        <w:rPr>
          <w:rFonts w:ascii="Times New Roman" w:eastAsia="Times New Roman" w:hAnsi="Times New Roman" w:cs="Times New Roman"/>
          <w:color w:val="000000" w:themeColor="text1"/>
          <w:sz w:val="24"/>
          <w:szCs w:val="24"/>
          <w:lang w:val="ro-MD"/>
        </w:rPr>
        <w:t xml:space="preserve"> pentru funcționarea antrepozitului vamal și/sau nu există posibilitatea aplicării măsurilor de supraveghere vamală necesare în acesta;</w:t>
      </w:r>
    </w:p>
    <w:p w14:paraId="4F78EDF0" w14:textId="3DAD4C41"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18.3. Solicitantul a fost găsit vinovat de </w:t>
      </w:r>
      <w:r w:rsidRPr="00943523">
        <w:rPr>
          <w:rFonts w:ascii="Times New Roman" w:eastAsia="Times New Roman" w:hAnsi="Times New Roman" w:cs="Times New Roman"/>
          <w:color w:val="000000" w:themeColor="text1"/>
          <w:sz w:val="24"/>
          <w:szCs w:val="24"/>
          <w:lang w:val="ro-MD"/>
        </w:rPr>
        <w:t xml:space="preserve">o încălcare </w:t>
      </w:r>
      <w:r w:rsidR="00DB15BC" w:rsidRPr="00943523">
        <w:rPr>
          <w:rFonts w:ascii="Times New Roman" w:eastAsia="Times New Roman" w:hAnsi="Times New Roman" w:cs="Times New Roman"/>
          <w:color w:val="000000" w:themeColor="text1"/>
          <w:sz w:val="24"/>
          <w:szCs w:val="24"/>
          <w:lang w:val="ro-MD"/>
        </w:rPr>
        <w:t>gravă</w:t>
      </w:r>
      <w:r w:rsidRPr="00943523">
        <w:rPr>
          <w:rFonts w:ascii="Times New Roman" w:eastAsia="Times New Roman" w:hAnsi="Times New Roman" w:cs="Times New Roman"/>
          <w:color w:val="000000" w:themeColor="text1"/>
          <w:sz w:val="24"/>
          <w:szCs w:val="24"/>
          <w:lang w:val="ro-MD"/>
        </w:rPr>
        <w:t xml:space="preserve"> a legislației vamale </w:t>
      </w:r>
      <w:r w:rsidR="007C6326">
        <w:rPr>
          <w:rFonts w:ascii="Times New Roman" w:eastAsia="Times New Roman" w:hAnsi="Times New Roman" w:cs="Times New Roman"/>
          <w:color w:val="000000" w:themeColor="text1"/>
          <w:sz w:val="24"/>
          <w:szCs w:val="24"/>
          <w:lang w:val="ro-MD"/>
        </w:rPr>
        <w:t xml:space="preserve">conform art.39 alin. (2) </w:t>
      </w:r>
      <w:r w:rsidR="004840E8">
        <w:rPr>
          <w:rFonts w:ascii="Times New Roman" w:eastAsia="Times New Roman" w:hAnsi="Times New Roman" w:cs="Times New Roman"/>
          <w:color w:val="000000" w:themeColor="text1"/>
          <w:sz w:val="24"/>
          <w:szCs w:val="24"/>
          <w:lang w:val="ro-MD"/>
        </w:rPr>
        <w:t>Cod Vamal</w:t>
      </w:r>
      <w:r w:rsidRPr="00D85532">
        <w:rPr>
          <w:rFonts w:ascii="Times New Roman" w:eastAsia="Times New Roman" w:hAnsi="Times New Roman" w:cs="Times New Roman"/>
          <w:color w:val="000000" w:themeColor="text1"/>
          <w:sz w:val="24"/>
          <w:szCs w:val="24"/>
          <w:lang w:val="ro-MD"/>
        </w:rPr>
        <w:t>;</w:t>
      </w:r>
    </w:p>
    <w:p w14:paraId="6D4CF869" w14:textId="545E0258"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18.4. În cazul menționat la punctul 13.3 din Reguli, se identifică riscul care constituie baza deciziei de neacordare a </w:t>
      </w:r>
      <w:r w:rsidR="006C08F2">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w:t>
      </w:r>
    </w:p>
    <w:p w14:paraId="3CE2C763" w14:textId="77AE5BA5"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19. Decizia luată de </w:t>
      </w:r>
      <w:r w:rsidR="006C08F2">
        <w:rPr>
          <w:rFonts w:ascii="Times New Roman" w:eastAsia="Times New Roman" w:hAnsi="Times New Roman" w:cs="Times New Roman"/>
          <w:color w:val="000000" w:themeColor="text1"/>
          <w:sz w:val="24"/>
          <w:szCs w:val="24"/>
          <w:lang w:val="ro-MD"/>
        </w:rPr>
        <w:t>Serviciul Vamal de a nu acorda A</w:t>
      </w:r>
      <w:r w:rsidRPr="00D85532">
        <w:rPr>
          <w:rFonts w:ascii="Times New Roman" w:eastAsia="Times New Roman" w:hAnsi="Times New Roman" w:cs="Times New Roman"/>
          <w:color w:val="000000" w:themeColor="text1"/>
          <w:sz w:val="24"/>
          <w:szCs w:val="24"/>
          <w:lang w:val="ro-MD"/>
        </w:rPr>
        <w:t xml:space="preserve">utorizația </w:t>
      </w:r>
      <w:r w:rsidR="006C08F2">
        <w:rPr>
          <w:rFonts w:ascii="Times New Roman" w:eastAsia="Times New Roman" w:hAnsi="Times New Roman" w:cs="Times New Roman"/>
          <w:color w:val="000000" w:themeColor="text1"/>
          <w:sz w:val="24"/>
          <w:szCs w:val="24"/>
          <w:lang w:val="ro-MD"/>
        </w:rPr>
        <w:t>urmează a fi expediată</w:t>
      </w:r>
      <w:r w:rsidR="00507BF9">
        <w:rPr>
          <w:rFonts w:ascii="Times New Roman" w:eastAsia="Times New Roman" w:hAnsi="Times New Roman" w:cs="Times New Roman"/>
          <w:color w:val="000000" w:themeColor="text1"/>
          <w:sz w:val="24"/>
          <w:szCs w:val="24"/>
          <w:lang w:val="ro-MD"/>
        </w:rPr>
        <w:t xml:space="preserve"> Solicitantului cu indicarea </w:t>
      </w:r>
      <w:r w:rsidRPr="00D85532">
        <w:rPr>
          <w:rFonts w:ascii="Times New Roman" w:eastAsia="Times New Roman" w:hAnsi="Times New Roman" w:cs="Times New Roman"/>
          <w:color w:val="000000" w:themeColor="text1"/>
          <w:sz w:val="24"/>
          <w:szCs w:val="24"/>
          <w:lang w:val="ro-MD"/>
        </w:rPr>
        <w:t>motivel</w:t>
      </w:r>
      <w:r w:rsidR="00507BF9">
        <w:rPr>
          <w:rFonts w:ascii="Times New Roman" w:eastAsia="Times New Roman" w:hAnsi="Times New Roman" w:cs="Times New Roman"/>
          <w:color w:val="000000" w:themeColor="text1"/>
          <w:sz w:val="24"/>
          <w:szCs w:val="24"/>
          <w:lang w:val="ro-MD"/>
        </w:rPr>
        <w:t>or</w:t>
      </w:r>
      <w:r w:rsidR="00BE362A">
        <w:rPr>
          <w:rFonts w:ascii="Times New Roman" w:eastAsia="Times New Roman" w:hAnsi="Times New Roman" w:cs="Times New Roman"/>
          <w:color w:val="000000" w:themeColor="text1"/>
          <w:sz w:val="24"/>
          <w:szCs w:val="24"/>
          <w:lang w:val="ro-MD"/>
        </w:rPr>
        <w:t xml:space="preserve"> pe care se întemeiază</w:t>
      </w:r>
      <w:r w:rsidRPr="00D85532">
        <w:rPr>
          <w:rFonts w:ascii="Times New Roman" w:eastAsia="Times New Roman" w:hAnsi="Times New Roman" w:cs="Times New Roman"/>
          <w:color w:val="000000" w:themeColor="text1"/>
          <w:sz w:val="24"/>
          <w:szCs w:val="24"/>
          <w:lang w:val="ro-MD"/>
        </w:rPr>
        <w:t xml:space="preserve"> </w:t>
      </w:r>
      <w:r w:rsidR="00BE362A">
        <w:rPr>
          <w:rFonts w:ascii="Times New Roman" w:eastAsia="Times New Roman" w:hAnsi="Times New Roman" w:cs="Times New Roman"/>
          <w:color w:val="000000" w:themeColor="text1"/>
          <w:sz w:val="24"/>
          <w:szCs w:val="24"/>
          <w:lang w:val="ro-MD"/>
        </w:rPr>
        <w:t>refuzul</w:t>
      </w:r>
      <w:r w:rsidR="00507BF9">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 xml:space="preserve">și dreptul </w:t>
      </w:r>
      <w:r w:rsidR="00507BF9">
        <w:rPr>
          <w:rFonts w:ascii="Times New Roman" w:eastAsia="Times New Roman" w:hAnsi="Times New Roman" w:cs="Times New Roman"/>
          <w:color w:val="000000" w:themeColor="text1"/>
          <w:sz w:val="24"/>
          <w:szCs w:val="24"/>
          <w:lang w:val="ro-MD"/>
        </w:rPr>
        <w:t>S</w:t>
      </w:r>
      <w:r w:rsidRPr="00D85532">
        <w:rPr>
          <w:rFonts w:ascii="Times New Roman" w:eastAsia="Times New Roman" w:hAnsi="Times New Roman" w:cs="Times New Roman"/>
          <w:color w:val="000000" w:themeColor="text1"/>
          <w:sz w:val="24"/>
          <w:szCs w:val="24"/>
          <w:lang w:val="ro-MD"/>
        </w:rPr>
        <w:t xml:space="preserve">olicitantului de a </w:t>
      </w:r>
      <w:r w:rsidR="00BE362A">
        <w:rPr>
          <w:rFonts w:ascii="Times New Roman" w:eastAsia="Times New Roman" w:hAnsi="Times New Roman" w:cs="Times New Roman"/>
          <w:color w:val="000000" w:themeColor="text1"/>
          <w:sz w:val="24"/>
          <w:szCs w:val="24"/>
          <w:lang w:val="ro-MD"/>
        </w:rPr>
        <w:t>ataca</w:t>
      </w:r>
      <w:r w:rsidRPr="00D85532">
        <w:rPr>
          <w:rFonts w:ascii="Times New Roman" w:eastAsia="Times New Roman" w:hAnsi="Times New Roman" w:cs="Times New Roman"/>
          <w:color w:val="000000" w:themeColor="text1"/>
          <w:sz w:val="24"/>
          <w:szCs w:val="24"/>
          <w:lang w:val="ro-MD"/>
        </w:rPr>
        <w:t xml:space="preserve"> ace</w:t>
      </w:r>
      <w:r w:rsidR="00BE362A">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st</w:t>
      </w:r>
      <w:r w:rsidR="00BE362A">
        <w:rPr>
          <w:rFonts w:ascii="Times New Roman" w:eastAsia="Times New Roman" w:hAnsi="Times New Roman" w:cs="Times New Roman"/>
          <w:color w:val="000000" w:themeColor="text1"/>
          <w:sz w:val="24"/>
          <w:szCs w:val="24"/>
          <w:lang w:val="ro-MD"/>
        </w:rPr>
        <w:t>ă</w:t>
      </w:r>
      <w:r w:rsidRPr="00D85532">
        <w:rPr>
          <w:rFonts w:ascii="Times New Roman" w:eastAsia="Times New Roman" w:hAnsi="Times New Roman" w:cs="Times New Roman"/>
          <w:color w:val="000000" w:themeColor="text1"/>
          <w:sz w:val="24"/>
          <w:szCs w:val="24"/>
          <w:lang w:val="ro-MD"/>
        </w:rPr>
        <w:t xml:space="preserve"> decizi</w:t>
      </w:r>
      <w:r w:rsidR="00BE362A">
        <w:rPr>
          <w:rFonts w:ascii="Times New Roman" w:eastAsia="Times New Roman" w:hAnsi="Times New Roman" w:cs="Times New Roman"/>
          <w:color w:val="000000" w:themeColor="text1"/>
          <w:sz w:val="24"/>
          <w:szCs w:val="24"/>
          <w:lang w:val="ro-MD"/>
        </w:rPr>
        <w:t xml:space="preserve">e </w:t>
      </w:r>
      <w:r w:rsidRPr="00D85532">
        <w:rPr>
          <w:rFonts w:ascii="Times New Roman" w:eastAsia="Times New Roman" w:hAnsi="Times New Roman" w:cs="Times New Roman"/>
          <w:color w:val="000000" w:themeColor="text1"/>
          <w:sz w:val="24"/>
          <w:szCs w:val="24"/>
          <w:lang w:val="ro-MD"/>
        </w:rPr>
        <w:t>în conformitate cu procedura prevăzută în Cod Vamal</w:t>
      </w:r>
      <w:r w:rsidR="00BE362A">
        <w:rPr>
          <w:rFonts w:ascii="Times New Roman" w:eastAsia="Times New Roman" w:hAnsi="Times New Roman" w:cs="Times New Roman"/>
          <w:color w:val="000000" w:themeColor="text1"/>
          <w:sz w:val="24"/>
          <w:szCs w:val="24"/>
          <w:lang w:val="ro-MD"/>
        </w:rPr>
        <w:t xml:space="preserve"> și alte acte normative</w:t>
      </w:r>
      <w:r w:rsidRPr="00D85532">
        <w:rPr>
          <w:rFonts w:ascii="Times New Roman" w:eastAsia="Times New Roman" w:hAnsi="Times New Roman" w:cs="Times New Roman"/>
          <w:color w:val="000000" w:themeColor="text1"/>
          <w:sz w:val="24"/>
          <w:szCs w:val="24"/>
          <w:lang w:val="ro-MD"/>
        </w:rPr>
        <w:t>.</w:t>
      </w:r>
    </w:p>
    <w:p w14:paraId="6307E286" w14:textId="61F96017" w:rsidR="00702654" w:rsidRPr="00D85532" w:rsidRDefault="00702654" w:rsidP="00CB7442">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20. Pentru fiecare Solicitant a cărui </w:t>
      </w:r>
      <w:r w:rsidR="00BE362A">
        <w:rPr>
          <w:rFonts w:ascii="Times New Roman" w:eastAsia="Times New Roman" w:hAnsi="Times New Roman" w:cs="Times New Roman"/>
          <w:color w:val="000000" w:themeColor="text1"/>
          <w:sz w:val="24"/>
          <w:szCs w:val="24"/>
          <w:lang w:val="ro-MD"/>
        </w:rPr>
        <w:t>C</w:t>
      </w:r>
      <w:r w:rsidRPr="00D85532">
        <w:rPr>
          <w:rFonts w:ascii="Times New Roman" w:eastAsia="Times New Roman" w:hAnsi="Times New Roman" w:cs="Times New Roman"/>
          <w:color w:val="000000" w:themeColor="text1"/>
          <w:sz w:val="24"/>
          <w:szCs w:val="24"/>
          <w:lang w:val="ro-MD"/>
        </w:rPr>
        <w:t xml:space="preserve">erere a fost acceptată, </w:t>
      </w:r>
      <w:r w:rsidR="00635741">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deschide un dosar </w:t>
      </w:r>
      <w:r w:rsidR="00635741">
        <w:rPr>
          <w:rFonts w:ascii="Times New Roman" w:eastAsia="Times New Roman" w:hAnsi="Times New Roman" w:cs="Times New Roman"/>
          <w:color w:val="000000" w:themeColor="text1"/>
          <w:sz w:val="24"/>
          <w:szCs w:val="24"/>
          <w:lang w:val="ro-MD"/>
        </w:rPr>
        <w:t xml:space="preserve">care </w:t>
      </w:r>
      <w:r w:rsidRPr="00D85532">
        <w:rPr>
          <w:rFonts w:ascii="Times New Roman" w:eastAsia="Times New Roman" w:hAnsi="Times New Roman" w:cs="Times New Roman"/>
          <w:color w:val="000000" w:themeColor="text1"/>
          <w:sz w:val="24"/>
          <w:szCs w:val="24"/>
          <w:lang w:val="ro-MD"/>
        </w:rPr>
        <w:t>cuprind</w:t>
      </w:r>
      <w:r w:rsidR="00635741">
        <w:rPr>
          <w:rFonts w:ascii="Times New Roman" w:eastAsia="Times New Roman" w:hAnsi="Times New Roman" w:cs="Times New Roman"/>
          <w:color w:val="000000" w:themeColor="text1"/>
          <w:sz w:val="24"/>
          <w:szCs w:val="24"/>
          <w:lang w:val="ro-MD"/>
        </w:rPr>
        <w:t>e toate acte</w:t>
      </w:r>
      <w:r w:rsidR="007B5B49">
        <w:rPr>
          <w:rFonts w:ascii="Times New Roman" w:eastAsia="Times New Roman" w:hAnsi="Times New Roman" w:cs="Times New Roman"/>
          <w:color w:val="000000" w:themeColor="text1"/>
          <w:sz w:val="24"/>
          <w:szCs w:val="24"/>
          <w:lang w:val="ro-MD"/>
        </w:rPr>
        <w:t>le</w:t>
      </w:r>
      <w:r w:rsidRPr="00D85532">
        <w:rPr>
          <w:rFonts w:ascii="Times New Roman" w:eastAsia="Times New Roman" w:hAnsi="Times New Roman" w:cs="Times New Roman"/>
          <w:color w:val="000000" w:themeColor="text1"/>
          <w:sz w:val="24"/>
          <w:szCs w:val="24"/>
          <w:lang w:val="ro-MD"/>
        </w:rPr>
        <w:t xml:space="preserve"> referitoare la funcționarea antrepozitului vamal (decizii, copi</w:t>
      </w:r>
      <w:r w:rsidR="00635741">
        <w:rPr>
          <w:rFonts w:ascii="Times New Roman" w:eastAsia="Times New Roman" w:hAnsi="Times New Roman" w:cs="Times New Roman"/>
          <w:color w:val="000000" w:themeColor="text1"/>
          <w:sz w:val="24"/>
          <w:szCs w:val="24"/>
          <w:lang w:val="ro-MD"/>
        </w:rPr>
        <w:t>i ale A</w:t>
      </w:r>
      <w:r w:rsidRPr="00D85532">
        <w:rPr>
          <w:rFonts w:ascii="Times New Roman" w:eastAsia="Times New Roman" w:hAnsi="Times New Roman" w:cs="Times New Roman"/>
          <w:color w:val="000000" w:themeColor="text1"/>
          <w:sz w:val="24"/>
          <w:szCs w:val="24"/>
          <w:lang w:val="ro-MD"/>
        </w:rPr>
        <w:t>utorizațiilor eliberate</w:t>
      </w:r>
      <w:r w:rsidR="00635741">
        <w:rPr>
          <w:rFonts w:ascii="Times New Roman" w:eastAsia="Times New Roman" w:hAnsi="Times New Roman" w:cs="Times New Roman"/>
          <w:color w:val="000000" w:themeColor="text1"/>
          <w:sz w:val="24"/>
          <w:szCs w:val="24"/>
          <w:lang w:val="ro-MD"/>
        </w:rPr>
        <w:t>, acte altor instituții,</w:t>
      </w:r>
      <w:r w:rsidRPr="00D85532">
        <w:rPr>
          <w:rFonts w:ascii="Times New Roman" w:eastAsia="Times New Roman" w:hAnsi="Times New Roman" w:cs="Times New Roman"/>
          <w:color w:val="000000" w:themeColor="text1"/>
          <w:sz w:val="24"/>
          <w:szCs w:val="24"/>
          <w:lang w:val="ro-MD"/>
        </w:rPr>
        <w:t xml:space="preserve"> etc.).</w:t>
      </w:r>
    </w:p>
    <w:p w14:paraId="408A2C69" w14:textId="3804D986"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2D19BF53" w14:textId="77777777" w:rsidR="00681F6E" w:rsidRPr="00D85532" w:rsidRDefault="00681F6E" w:rsidP="00702654">
      <w:pPr>
        <w:pStyle w:val="a5"/>
        <w:rPr>
          <w:rFonts w:ascii="Times New Roman" w:eastAsia="Times New Roman" w:hAnsi="Times New Roman" w:cs="Times New Roman"/>
          <w:color w:val="000000" w:themeColor="text1"/>
          <w:sz w:val="24"/>
          <w:szCs w:val="24"/>
          <w:lang w:val="ro-MD"/>
        </w:rPr>
      </w:pPr>
    </w:p>
    <w:p w14:paraId="0FD68A0B" w14:textId="77777777" w:rsidR="00702654" w:rsidRPr="00D85532" w:rsidRDefault="00702654" w:rsidP="00681F6E">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CAPITOLUL IV</w:t>
      </w:r>
    </w:p>
    <w:p w14:paraId="347A8FEE" w14:textId="643CD296" w:rsidR="00702654" w:rsidRPr="00D85532" w:rsidRDefault="00702654" w:rsidP="00681F6E">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 xml:space="preserve">EMITEREA AUTORIZAȚILOR </w:t>
      </w:r>
      <w:r w:rsidR="007B5B49" w:rsidRPr="007B5B49">
        <w:rPr>
          <w:rFonts w:ascii="Times New Roman" w:eastAsia="Times New Roman" w:hAnsi="Times New Roman" w:cs="Times New Roman"/>
          <w:b/>
          <w:bCs/>
          <w:color w:val="000000" w:themeColor="text1"/>
          <w:sz w:val="24"/>
          <w:szCs w:val="24"/>
          <w:lang w:val="ro-MD"/>
        </w:rPr>
        <w:t xml:space="preserve"> </w:t>
      </w:r>
      <w:r w:rsidR="007B5B49">
        <w:rPr>
          <w:rFonts w:ascii="Times New Roman" w:eastAsia="Times New Roman" w:hAnsi="Times New Roman" w:cs="Times New Roman"/>
          <w:b/>
          <w:bCs/>
          <w:color w:val="000000" w:themeColor="text1"/>
          <w:sz w:val="24"/>
          <w:szCs w:val="24"/>
          <w:lang w:val="ro-MD"/>
        </w:rPr>
        <w:t xml:space="preserve">PENTRU </w:t>
      </w:r>
      <w:r w:rsidR="007B5B49" w:rsidRPr="00676F7B">
        <w:rPr>
          <w:rFonts w:ascii="Times New Roman" w:eastAsia="Times New Roman" w:hAnsi="Times New Roman" w:cs="Times New Roman"/>
          <w:b/>
          <w:bCs/>
          <w:color w:val="000000" w:themeColor="text1"/>
          <w:sz w:val="24"/>
          <w:szCs w:val="24"/>
          <w:lang w:val="ro-MD"/>
        </w:rPr>
        <w:t>EXPLOATAREA SPAŢIILOR DE DEPOZITARE PENTRU ANTREPOZITAREA VAMALĂ A MĂRFURILOR</w:t>
      </w:r>
    </w:p>
    <w:p w14:paraId="5CF05F52"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0C85C008" w14:textId="1E7F605F" w:rsidR="00702654" w:rsidRPr="00D85532" w:rsidRDefault="00702654" w:rsidP="00A81213">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21. Odată ce </w:t>
      </w:r>
      <w:r w:rsidR="00112E89">
        <w:rPr>
          <w:rFonts w:ascii="Times New Roman" w:eastAsia="Times New Roman" w:hAnsi="Times New Roman" w:cs="Times New Roman"/>
          <w:color w:val="000000" w:themeColor="text1"/>
          <w:sz w:val="24"/>
          <w:szCs w:val="24"/>
          <w:lang w:val="ro-MD"/>
        </w:rPr>
        <w:t>Serviciul Vamal a luat decizia de a acorda o A</w:t>
      </w:r>
      <w:r w:rsidRPr="00D85532">
        <w:rPr>
          <w:rFonts w:ascii="Times New Roman" w:eastAsia="Times New Roman" w:hAnsi="Times New Roman" w:cs="Times New Roman"/>
          <w:color w:val="000000" w:themeColor="text1"/>
          <w:sz w:val="24"/>
          <w:szCs w:val="24"/>
          <w:lang w:val="ro-MD"/>
        </w:rPr>
        <w:t>utorizație, aceasta se înregistrează cu un număr de 11 caractere care:</w:t>
      </w:r>
    </w:p>
    <w:p w14:paraId="0224B453" w14:textId="0D6A7589" w:rsidR="00702654" w:rsidRPr="00D85532" w:rsidRDefault="00702654" w:rsidP="00A81213">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21.1. primul </w:t>
      </w:r>
      <w:r w:rsidR="00694E90">
        <w:rPr>
          <w:rFonts w:ascii="Times New Roman" w:eastAsia="Times New Roman" w:hAnsi="Times New Roman" w:cs="Times New Roman"/>
          <w:color w:val="000000" w:themeColor="text1"/>
          <w:sz w:val="24"/>
          <w:szCs w:val="24"/>
          <w:lang w:val="ro-MD"/>
        </w:rPr>
        <w:t>caracter</w:t>
      </w:r>
      <w:r w:rsidR="00694E90" w:rsidRPr="00D85532">
        <w:rPr>
          <w:rFonts w:ascii="Times New Roman" w:eastAsia="Times New Roman" w:hAnsi="Times New Roman" w:cs="Times New Roman"/>
          <w:color w:val="000000" w:themeColor="text1"/>
          <w:sz w:val="24"/>
          <w:szCs w:val="24"/>
          <w:lang w:val="ro-MD"/>
        </w:rPr>
        <w:t xml:space="preserve"> </w:t>
      </w:r>
      <w:r w:rsidRPr="004603EA">
        <w:rPr>
          <w:rFonts w:ascii="Times New Roman" w:eastAsia="Times New Roman" w:hAnsi="Times New Roman" w:cs="Times New Roman"/>
          <w:color w:val="000000" w:themeColor="text1"/>
          <w:sz w:val="24"/>
          <w:szCs w:val="24"/>
          <w:lang w:val="ro-MD"/>
        </w:rPr>
        <w:t xml:space="preserve">„ </w:t>
      </w:r>
      <w:r w:rsidRPr="004603EA">
        <w:rPr>
          <w:rFonts w:ascii="Times New Roman" w:eastAsia="Times New Roman" w:hAnsi="Times New Roman" w:cs="Times New Roman"/>
          <w:i/>
          <w:iCs/>
          <w:color w:val="000000" w:themeColor="text1"/>
          <w:sz w:val="24"/>
          <w:szCs w:val="24"/>
          <w:lang w:val="ro-MD"/>
        </w:rPr>
        <w:t xml:space="preserve">X </w:t>
      </w:r>
      <w:r w:rsidRPr="004603EA">
        <w:rPr>
          <w:rFonts w:ascii="Times New Roman" w:eastAsia="Times New Roman" w:hAnsi="Times New Roman" w:cs="Times New Roman"/>
          <w:color w:val="000000" w:themeColor="text1"/>
          <w:sz w:val="24"/>
          <w:szCs w:val="24"/>
          <w:lang w:val="ro-MD"/>
        </w:rPr>
        <w:t>”</w:t>
      </w:r>
      <w:r w:rsidRPr="00D85532">
        <w:rPr>
          <w:rFonts w:ascii="Times New Roman" w:eastAsia="Times New Roman" w:hAnsi="Times New Roman" w:cs="Times New Roman"/>
          <w:color w:val="000000" w:themeColor="text1"/>
          <w:sz w:val="24"/>
          <w:szCs w:val="24"/>
          <w:lang w:val="ro-MD"/>
        </w:rPr>
        <w:t xml:space="preserve"> (</w:t>
      </w:r>
      <w:r w:rsidR="007B5B49">
        <w:rPr>
          <w:rFonts w:ascii="Times New Roman" w:eastAsia="Times New Roman" w:hAnsi="Times New Roman" w:cs="Times New Roman"/>
          <w:color w:val="000000" w:themeColor="text1"/>
          <w:sz w:val="24"/>
          <w:szCs w:val="24"/>
          <w:lang w:val="ro-MD"/>
        </w:rPr>
        <w:t xml:space="preserve">TIP </w:t>
      </w:r>
      <w:r w:rsidRPr="00D85532">
        <w:rPr>
          <w:rFonts w:ascii="Times New Roman" w:eastAsia="Times New Roman" w:hAnsi="Times New Roman" w:cs="Times New Roman"/>
          <w:color w:val="000000" w:themeColor="text1"/>
          <w:sz w:val="24"/>
          <w:szCs w:val="24"/>
          <w:lang w:val="ro-MD"/>
        </w:rPr>
        <w:t>Autoriza</w:t>
      </w:r>
      <w:r w:rsidR="00112E89">
        <w:rPr>
          <w:rFonts w:ascii="Times New Roman" w:eastAsia="Times New Roman" w:hAnsi="Times New Roman" w:cs="Times New Roman"/>
          <w:color w:val="000000" w:themeColor="text1"/>
          <w:sz w:val="24"/>
          <w:szCs w:val="24"/>
          <w:lang w:val="ro-RO"/>
        </w:rPr>
        <w:t>ție</w:t>
      </w:r>
      <w:r w:rsidRPr="00D85532">
        <w:rPr>
          <w:rFonts w:ascii="Times New Roman" w:eastAsia="Times New Roman" w:hAnsi="Times New Roman" w:cs="Times New Roman"/>
          <w:color w:val="000000" w:themeColor="text1"/>
          <w:sz w:val="24"/>
          <w:szCs w:val="24"/>
          <w:lang w:val="ro-MD"/>
        </w:rPr>
        <w:t>);</w:t>
      </w:r>
    </w:p>
    <w:p w14:paraId="55267738" w14:textId="482BCEE7" w:rsidR="00702654" w:rsidRPr="00D85532" w:rsidRDefault="00702654" w:rsidP="00A81213">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21.2. </w:t>
      </w:r>
      <w:r w:rsidR="00694E90" w:rsidRPr="00D85532">
        <w:rPr>
          <w:rFonts w:ascii="Times New Roman" w:eastAsia="Times New Roman" w:hAnsi="Times New Roman" w:cs="Times New Roman"/>
          <w:color w:val="000000" w:themeColor="text1"/>
          <w:sz w:val="24"/>
          <w:szCs w:val="24"/>
          <w:lang w:val="ro-MD"/>
        </w:rPr>
        <w:t>caractere</w:t>
      </w:r>
      <w:r w:rsidR="00694E90">
        <w:rPr>
          <w:rFonts w:ascii="Times New Roman" w:eastAsia="Times New Roman" w:hAnsi="Times New Roman" w:cs="Times New Roman"/>
          <w:color w:val="000000" w:themeColor="text1"/>
          <w:sz w:val="24"/>
          <w:szCs w:val="24"/>
          <w:lang w:val="ro-MD"/>
        </w:rPr>
        <w:t>le</w:t>
      </w:r>
      <w:r w:rsidR="00694E90"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2 și 3 - ultimele do</w:t>
      </w:r>
      <w:r w:rsidR="00112E89">
        <w:rPr>
          <w:rFonts w:ascii="Times New Roman" w:eastAsia="Times New Roman" w:hAnsi="Times New Roman" w:cs="Times New Roman"/>
          <w:color w:val="000000" w:themeColor="text1"/>
          <w:sz w:val="24"/>
          <w:szCs w:val="24"/>
          <w:lang w:val="ro-MD"/>
        </w:rPr>
        <w:t>uă cifre ale anului eliberării A</w:t>
      </w:r>
      <w:r w:rsidRPr="00D85532">
        <w:rPr>
          <w:rFonts w:ascii="Times New Roman" w:eastAsia="Times New Roman" w:hAnsi="Times New Roman" w:cs="Times New Roman"/>
          <w:color w:val="000000" w:themeColor="text1"/>
          <w:sz w:val="24"/>
          <w:szCs w:val="24"/>
          <w:lang w:val="ro-MD"/>
        </w:rPr>
        <w:t>utorizației;</w:t>
      </w:r>
    </w:p>
    <w:p w14:paraId="561D0BFC" w14:textId="45E06B46" w:rsidR="00820987" w:rsidRDefault="00702654" w:rsidP="00A81213">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21.3. </w:t>
      </w:r>
      <w:r w:rsidR="00112E89">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 xml:space="preserve">l 4-lea și al 5-lea caracter - </w:t>
      </w:r>
      <w:r w:rsidR="00820987" w:rsidRPr="00820987">
        <w:rPr>
          <w:rFonts w:ascii="Times New Roman" w:eastAsia="Times New Roman" w:hAnsi="Times New Roman" w:cs="Times New Roman"/>
          <w:color w:val="000000" w:themeColor="text1"/>
          <w:sz w:val="24"/>
          <w:szCs w:val="24"/>
          <w:lang w:val="ro-MD"/>
        </w:rPr>
        <w:t>2 cifre ale codului biroului vamal care asigură supravegherea vamală a antrepozitului vamal (codul sau mărcile din clasificarea birourilor vamale din Republica Moldova);</w:t>
      </w:r>
    </w:p>
    <w:p w14:paraId="2319683C" w14:textId="53AD4E5B" w:rsidR="00702654" w:rsidRPr="00D85532" w:rsidRDefault="00702654" w:rsidP="00A81213">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21.4. </w:t>
      </w:r>
      <w:r w:rsidR="00694E90" w:rsidRPr="00D85532">
        <w:rPr>
          <w:rFonts w:ascii="Times New Roman" w:eastAsia="Times New Roman" w:hAnsi="Times New Roman" w:cs="Times New Roman"/>
          <w:color w:val="000000" w:themeColor="text1"/>
          <w:sz w:val="24"/>
          <w:szCs w:val="24"/>
          <w:lang w:val="ro-MD"/>
        </w:rPr>
        <w:t>caractere</w:t>
      </w:r>
      <w:r w:rsidR="00694E90">
        <w:rPr>
          <w:rFonts w:ascii="Times New Roman" w:eastAsia="Times New Roman" w:hAnsi="Times New Roman" w:cs="Times New Roman"/>
          <w:color w:val="000000" w:themeColor="text1"/>
          <w:sz w:val="24"/>
          <w:szCs w:val="24"/>
          <w:lang w:val="ro-MD"/>
        </w:rPr>
        <w:t>le</w:t>
      </w:r>
      <w:r w:rsidR="00694E90"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6-8:</w:t>
      </w:r>
    </w:p>
    <w:p w14:paraId="20C085A3" w14:textId="5DC55080" w:rsidR="00702654" w:rsidRPr="00D85532" w:rsidRDefault="00074B8D" w:rsidP="00A81213">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21.4.1. „</w:t>
      </w:r>
      <w:r w:rsidRPr="004603EA">
        <w:rPr>
          <w:rFonts w:ascii="Times New Roman" w:eastAsia="Times New Roman" w:hAnsi="Times New Roman" w:cs="Times New Roman"/>
          <w:color w:val="000000" w:themeColor="text1"/>
          <w:sz w:val="24"/>
          <w:szCs w:val="24"/>
          <w:lang w:val="ro-MD"/>
        </w:rPr>
        <w:t>CWP</w:t>
      </w:r>
      <w:r>
        <w:rPr>
          <w:rFonts w:ascii="Times New Roman" w:eastAsia="Times New Roman" w:hAnsi="Times New Roman" w:cs="Times New Roman"/>
          <w:color w:val="000000" w:themeColor="text1"/>
          <w:sz w:val="24"/>
          <w:szCs w:val="24"/>
          <w:lang w:val="ro-MD"/>
        </w:rPr>
        <w:t>” în cazul unei A</w:t>
      </w:r>
      <w:r w:rsidR="00702654" w:rsidRPr="00D85532">
        <w:rPr>
          <w:rFonts w:ascii="Times New Roman" w:eastAsia="Times New Roman" w:hAnsi="Times New Roman" w:cs="Times New Roman"/>
          <w:color w:val="000000" w:themeColor="text1"/>
          <w:sz w:val="24"/>
          <w:szCs w:val="24"/>
          <w:lang w:val="ro-MD"/>
        </w:rPr>
        <w:t>utorizații pentru un antrepozit vamal privat;</w:t>
      </w:r>
    </w:p>
    <w:p w14:paraId="14D38EC4" w14:textId="178D19B7" w:rsidR="00702654" w:rsidRPr="00D85532" w:rsidRDefault="00074B8D" w:rsidP="00A81213">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21.4.2. „</w:t>
      </w:r>
      <w:r w:rsidRPr="004603EA">
        <w:rPr>
          <w:rFonts w:ascii="Times New Roman" w:eastAsia="Times New Roman" w:hAnsi="Times New Roman" w:cs="Times New Roman"/>
          <w:color w:val="000000" w:themeColor="text1"/>
          <w:sz w:val="24"/>
          <w:szCs w:val="24"/>
          <w:lang w:val="ro-MD"/>
        </w:rPr>
        <w:t>CW1</w:t>
      </w:r>
      <w:r>
        <w:rPr>
          <w:rFonts w:ascii="Times New Roman" w:eastAsia="Times New Roman" w:hAnsi="Times New Roman" w:cs="Times New Roman"/>
          <w:color w:val="000000" w:themeColor="text1"/>
          <w:sz w:val="24"/>
          <w:szCs w:val="24"/>
          <w:lang w:val="ro-MD"/>
        </w:rPr>
        <w:t>” în cazul unei A</w:t>
      </w:r>
      <w:r w:rsidR="00702654" w:rsidRPr="00D85532">
        <w:rPr>
          <w:rFonts w:ascii="Times New Roman" w:eastAsia="Times New Roman" w:hAnsi="Times New Roman" w:cs="Times New Roman"/>
          <w:color w:val="000000" w:themeColor="text1"/>
          <w:sz w:val="24"/>
          <w:szCs w:val="24"/>
          <w:lang w:val="ro-MD"/>
        </w:rPr>
        <w:t>utorizații pentru un antrepozit vamal public tip I;</w:t>
      </w:r>
    </w:p>
    <w:p w14:paraId="1318B2CC" w14:textId="55F2B8DB" w:rsidR="00702654" w:rsidRPr="00D85532" w:rsidRDefault="00074B8D" w:rsidP="00A81213">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21.4.3. „</w:t>
      </w:r>
      <w:r w:rsidRPr="004603EA">
        <w:rPr>
          <w:rFonts w:ascii="Times New Roman" w:eastAsia="Times New Roman" w:hAnsi="Times New Roman" w:cs="Times New Roman"/>
          <w:color w:val="000000" w:themeColor="text1"/>
          <w:sz w:val="24"/>
          <w:szCs w:val="24"/>
          <w:lang w:val="ro-MD"/>
        </w:rPr>
        <w:t>CW2</w:t>
      </w:r>
      <w:r>
        <w:rPr>
          <w:rFonts w:ascii="Times New Roman" w:eastAsia="Times New Roman" w:hAnsi="Times New Roman" w:cs="Times New Roman"/>
          <w:color w:val="000000" w:themeColor="text1"/>
          <w:sz w:val="24"/>
          <w:szCs w:val="24"/>
          <w:lang w:val="ro-MD"/>
        </w:rPr>
        <w:t>” în cazul unei A</w:t>
      </w:r>
      <w:r w:rsidR="00702654" w:rsidRPr="00D85532">
        <w:rPr>
          <w:rFonts w:ascii="Times New Roman" w:eastAsia="Times New Roman" w:hAnsi="Times New Roman" w:cs="Times New Roman"/>
          <w:color w:val="000000" w:themeColor="text1"/>
          <w:sz w:val="24"/>
          <w:szCs w:val="24"/>
          <w:lang w:val="ro-MD"/>
        </w:rPr>
        <w:t>utorizații pentru un antrepozit vamal public tip II;</w:t>
      </w:r>
    </w:p>
    <w:p w14:paraId="358FFB6D" w14:textId="3B402352" w:rsidR="00702654" w:rsidRPr="00D85532" w:rsidRDefault="00702654" w:rsidP="00A81213">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 xml:space="preserve">21.5. </w:t>
      </w:r>
      <w:r w:rsidR="00694E90" w:rsidRPr="00D85532">
        <w:rPr>
          <w:rFonts w:ascii="Times New Roman" w:eastAsia="Times New Roman" w:hAnsi="Times New Roman" w:cs="Times New Roman"/>
          <w:color w:val="000000" w:themeColor="text1"/>
          <w:sz w:val="24"/>
          <w:szCs w:val="24"/>
          <w:lang w:val="ro-MD"/>
        </w:rPr>
        <w:t>c</w:t>
      </w:r>
      <w:r w:rsidR="00694E90">
        <w:rPr>
          <w:rFonts w:ascii="Times New Roman" w:eastAsia="Times New Roman" w:hAnsi="Times New Roman" w:cs="Times New Roman"/>
          <w:color w:val="000000" w:themeColor="text1"/>
          <w:sz w:val="24"/>
          <w:szCs w:val="24"/>
          <w:lang w:val="ro-MD"/>
        </w:rPr>
        <w:t>aracterele</w:t>
      </w:r>
      <w:r w:rsidR="00694E90"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 xml:space="preserve">9-11 </w:t>
      </w:r>
      <w:r w:rsidR="00074B8D">
        <w:rPr>
          <w:rFonts w:ascii="Times New Roman" w:eastAsia="Times New Roman" w:hAnsi="Times New Roman" w:cs="Times New Roman"/>
          <w:color w:val="000000" w:themeColor="text1"/>
          <w:sz w:val="24"/>
          <w:szCs w:val="24"/>
          <w:lang w:val="ro-MD"/>
        </w:rPr>
        <w:t>- numărul succesiv al A</w:t>
      </w:r>
      <w:r w:rsidRPr="00D85532">
        <w:rPr>
          <w:rFonts w:ascii="Times New Roman" w:eastAsia="Times New Roman" w:hAnsi="Times New Roman" w:cs="Times New Roman"/>
          <w:color w:val="000000" w:themeColor="text1"/>
          <w:sz w:val="24"/>
          <w:szCs w:val="24"/>
          <w:lang w:val="ro-MD"/>
        </w:rPr>
        <w:t>utorizației, în ordine crescătoare, începând de la „001” în fiecare an.</w:t>
      </w:r>
    </w:p>
    <w:p w14:paraId="6FAD4ABA" w14:textId="17B84CC3" w:rsidR="00702654" w:rsidRPr="00357BC0" w:rsidRDefault="00702654" w:rsidP="00A81213">
      <w:pPr>
        <w:pStyle w:val="a5"/>
        <w:jc w:val="both"/>
        <w:rPr>
          <w:rFonts w:ascii="Times New Roman" w:eastAsia="Times New Roman" w:hAnsi="Times New Roman" w:cs="Times New Roman"/>
          <w:strike/>
          <w:color w:val="000000" w:themeColor="text1"/>
          <w:sz w:val="24"/>
          <w:szCs w:val="24"/>
          <w:lang w:val="ro-MD"/>
        </w:rPr>
      </w:pPr>
    </w:p>
    <w:p w14:paraId="6618C25F" w14:textId="1F479877" w:rsidR="00702654" w:rsidRPr="00D85532" w:rsidRDefault="00702654" w:rsidP="00A81213">
      <w:pPr>
        <w:pStyle w:val="a5"/>
        <w:jc w:val="both"/>
        <w:rPr>
          <w:rFonts w:ascii="Times New Roman" w:eastAsia="Times New Roman" w:hAnsi="Times New Roman" w:cs="Times New Roman"/>
          <w:color w:val="000000" w:themeColor="text1"/>
          <w:sz w:val="24"/>
          <w:szCs w:val="24"/>
          <w:lang w:val="ro-MD"/>
        </w:rPr>
      </w:pPr>
    </w:p>
    <w:p w14:paraId="18B0CB93" w14:textId="77777777" w:rsidR="00EA025B" w:rsidRPr="00D85532" w:rsidRDefault="00EA025B" w:rsidP="00A81213">
      <w:pPr>
        <w:pStyle w:val="a5"/>
        <w:jc w:val="both"/>
        <w:rPr>
          <w:rFonts w:ascii="Times New Roman" w:eastAsia="Times New Roman" w:hAnsi="Times New Roman" w:cs="Times New Roman"/>
          <w:color w:val="000000" w:themeColor="text1"/>
          <w:sz w:val="24"/>
          <w:szCs w:val="24"/>
          <w:lang w:val="ro-MD"/>
        </w:rPr>
      </w:pPr>
    </w:p>
    <w:p w14:paraId="5EE599A4" w14:textId="77777777" w:rsidR="00702654" w:rsidRPr="00D85532" w:rsidRDefault="00702654" w:rsidP="00EA025B">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CAPITOLUL V</w:t>
      </w:r>
    </w:p>
    <w:p w14:paraId="75367FA0" w14:textId="041F48DF" w:rsidR="00074B8D" w:rsidRDefault="00B07CEB" w:rsidP="00EA025B">
      <w:pPr>
        <w:pStyle w:val="a5"/>
        <w:jc w:val="center"/>
        <w:rPr>
          <w:rFonts w:ascii="Times New Roman" w:eastAsia="Times New Roman" w:hAnsi="Times New Roman" w:cs="Times New Roman"/>
          <w:b/>
          <w:bCs/>
          <w:color w:val="000000" w:themeColor="text1"/>
          <w:sz w:val="24"/>
          <w:szCs w:val="24"/>
          <w:lang w:val="ro-MD"/>
        </w:rPr>
      </w:pPr>
      <w:r>
        <w:rPr>
          <w:rFonts w:ascii="Times New Roman" w:eastAsia="Times New Roman" w:hAnsi="Times New Roman" w:cs="Times New Roman"/>
          <w:b/>
          <w:bCs/>
          <w:color w:val="000000" w:themeColor="text1"/>
          <w:sz w:val="24"/>
          <w:szCs w:val="24"/>
          <w:lang w:val="ro-MD"/>
        </w:rPr>
        <w:t>INFIIN</w:t>
      </w:r>
      <w:r>
        <w:rPr>
          <w:rFonts w:ascii="Times New Roman" w:eastAsia="Times New Roman" w:hAnsi="Times New Roman" w:cs="Times New Roman"/>
          <w:b/>
          <w:bCs/>
          <w:color w:val="000000" w:themeColor="text1"/>
          <w:sz w:val="24"/>
          <w:szCs w:val="24"/>
          <w:lang w:val="ro-RO"/>
        </w:rPr>
        <w:t>Ț</w:t>
      </w:r>
      <w:r w:rsidR="00074B8D">
        <w:rPr>
          <w:rFonts w:ascii="Times New Roman" w:eastAsia="Times New Roman" w:hAnsi="Times New Roman" w:cs="Times New Roman"/>
          <w:b/>
          <w:bCs/>
          <w:color w:val="000000" w:themeColor="text1"/>
          <w:sz w:val="24"/>
          <w:szCs w:val="24"/>
          <w:lang w:val="ro-MD"/>
        </w:rPr>
        <w:t>AREA Ș</w:t>
      </w:r>
      <w:r w:rsidR="00702654" w:rsidRPr="00D85532">
        <w:rPr>
          <w:rFonts w:ascii="Times New Roman" w:eastAsia="Times New Roman" w:hAnsi="Times New Roman" w:cs="Times New Roman"/>
          <w:b/>
          <w:bCs/>
          <w:color w:val="000000" w:themeColor="text1"/>
          <w:sz w:val="24"/>
          <w:szCs w:val="24"/>
          <w:lang w:val="ro-MD"/>
        </w:rPr>
        <w:t xml:space="preserve">I AUTORIZAREA UNUI </w:t>
      </w:r>
      <w:r w:rsidR="00074B8D">
        <w:rPr>
          <w:rFonts w:ascii="Times New Roman" w:eastAsia="Times New Roman" w:hAnsi="Times New Roman" w:cs="Times New Roman"/>
          <w:b/>
          <w:bCs/>
          <w:color w:val="000000" w:themeColor="text1"/>
          <w:sz w:val="24"/>
          <w:szCs w:val="24"/>
          <w:lang w:val="ro-MD"/>
        </w:rPr>
        <w:t>ANTRE</w:t>
      </w:r>
      <w:r w:rsidR="00702654" w:rsidRPr="00D85532">
        <w:rPr>
          <w:rFonts w:ascii="Times New Roman" w:eastAsia="Times New Roman" w:hAnsi="Times New Roman" w:cs="Times New Roman"/>
          <w:b/>
          <w:bCs/>
          <w:color w:val="000000" w:themeColor="text1"/>
          <w:sz w:val="24"/>
          <w:szCs w:val="24"/>
          <w:lang w:val="ro-MD"/>
        </w:rPr>
        <w:t>POZIT VAMAL</w:t>
      </w:r>
    </w:p>
    <w:p w14:paraId="29440E55" w14:textId="20739FEF" w:rsidR="00702654" w:rsidRPr="00D85532" w:rsidRDefault="003E3048" w:rsidP="00EA025B">
      <w:pPr>
        <w:pStyle w:val="a5"/>
        <w:jc w:val="center"/>
        <w:rPr>
          <w:rFonts w:ascii="Times New Roman" w:eastAsia="Times New Roman" w:hAnsi="Times New Roman" w:cs="Times New Roman"/>
          <w:b/>
          <w:bCs/>
          <w:color w:val="000000" w:themeColor="text1"/>
          <w:sz w:val="24"/>
          <w:szCs w:val="24"/>
          <w:lang w:val="ro-MD"/>
        </w:rPr>
      </w:pPr>
      <w:r>
        <w:rPr>
          <w:rFonts w:ascii="Times New Roman" w:eastAsia="Times New Roman" w:hAnsi="Times New Roman" w:cs="Times New Roman"/>
          <w:b/>
          <w:bCs/>
          <w:color w:val="000000" w:themeColor="text1"/>
          <w:sz w:val="24"/>
          <w:szCs w:val="24"/>
          <w:lang w:val="ro-MD"/>
        </w:rPr>
        <w:t>GESTIONAT</w:t>
      </w:r>
      <w:r w:rsidR="00702654" w:rsidRPr="00D85532">
        <w:rPr>
          <w:rFonts w:ascii="Times New Roman" w:eastAsia="Times New Roman" w:hAnsi="Times New Roman" w:cs="Times New Roman"/>
          <w:b/>
          <w:bCs/>
          <w:color w:val="000000" w:themeColor="text1"/>
          <w:sz w:val="24"/>
          <w:szCs w:val="24"/>
          <w:lang w:val="ro-MD"/>
        </w:rPr>
        <w:t xml:space="preserve"> DE </w:t>
      </w:r>
      <w:r w:rsidR="00074B8D">
        <w:rPr>
          <w:rFonts w:ascii="Times New Roman" w:eastAsia="Times New Roman" w:hAnsi="Times New Roman" w:cs="Times New Roman"/>
          <w:b/>
          <w:bCs/>
          <w:color w:val="000000" w:themeColor="text1"/>
          <w:sz w:val="24"/>
          <w:szCs w:val="24"/>
          <w:lang w:val="ro-MD"/>
        </w:rPr>
        <w:t>SERVICIUL VAMAL</w:t>
      </w:r>
    </w:p>
    <w:p w14:paraId="32E69FFB"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54943680" w14:textId="1487F1BB" w:rsidR="00702654" w:rsidRPr="00D85532" w:rsidRDefault="00702654" w:rsidP="00EA025B">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lastRenderedPageBreak/>
        <w:t>2</w:t>
      </w:r>
      <w:r w:rsidR="00A8000A">
        <w:rPr>
          <w:rFonts w:ascii="Times New Roman" w:eastAsia="Times New Roman" w:hAnsi="Times New Roman" w:cs="Times New Roman"/>
          <w:color w:val="000000" w:themeColor="text1"/>
          <w:sz w:val="24"/>
          <w:szCs w:val="24"/>
          <w:lang w:val="ro-MD"/>
        </w:rPr>
        <w:t>2</w:t>
      </w:r>
      <w:r w:rsidRPr="00D85532">
        <w:rPr>
          <w:rFonts w:ascii="Times New Roman" w:eastAsia="Times New Roman" w:hAnsi="Times New Roman" w:cs="Times New Roman"/>
          <w:color w:val="000000" w:themeColor="text1"/>
          <w:sz w:val="24"/>
          <w:szCs w:val="24"/>
          <w:lang w:val="ro-MD"/>
        </w:rPr>
        <w:t xml:space="preserve">. Un antrepozit vamal </w:t>
      </w:r>
      <w:r w:rsidR="003E3048">
        <w:rPr>
          <w:rFonts w:ascii="Times New Roman" w:eastAsia="Times New Roman" w:hAnsi="Times New Roman" w:cs="Times New Roman"/>
          <w:color w:val="000000" w:themeColor="text1"/>
          <w:sz w:val="24"/>
          <w:szCs w:val="24"/>
          <w:lang w:val="ro-MD"/>
        </w:rPr>
        <w:t>gestionat</w:t>
      </w:r>
      <w:r w:rsidRPr="00D85532">
        <w:rPr>
          <w:rFonts w:ascii="Times New Roman" w:eastAsia="Times New Roman" w:hAnsi="Times New Roman" w:cs="Times New Roman"/>
          <w:color w:val="000000" w:themeColor="text1"/>
          <w:sz w:val="24"/>
          <w:szCs w:val="24"/>
          <w:lang w:val="ro-MD"/>
        </w:rPr>
        <w:t xml:space="preserve"> de </w:t>
      </w:r>
      <w:r w:rsidR="00B913CF">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al cărui titular este însăși </w:t>
      </w:r>
      <w:r w:rsidR="00B913CF">
        <w:rPr>
          <w:rFonts w:ascii="Times New Roman" w:eastAsia="Times New Roman" w:hAnsi="Times New Roman" w:cs="Times New Roman"/>
          <w:color w:val="000000" w:themeColor="text1"/>
          <w:sz w:val="24"/>
          <w:szCs w:val="24"/>
          <w:lang w:val="ro-MD"/>
        </w:rPr>
        <w:t>Serviciul Vamal</w:t>
      </w:r>
      <w:r w:rsidR="003E3048">
        <w:rPr>
          <w:rFonts w:ascii="Times New Roman" w:eastAsia="Times New Roman" w:hAnsi="Times New Roman" w:cs="Times New Roman"/>
          <w:color w:val="000000" w:themeColor="text1"/>
          <w:sz w:val="24"/>
          <w:szCs w:val="24"/>
          <w:lang w:val="ro-MD"/>
        </w:rPr>
        <w:t>, prevăzut</w:t>
      </w:r>
      <w:r w:rsidRPr="00D85532">
        <w:rPr>
          <w:rFonts w:ascii="Times New Roman" w:eastAsia="Times New Roman" w:hAnsi="Times New Roman" w:cs="Times New Roman"/>
          <w:color w:val="000000" w:themeColor="text1"/>
          <w:sz w:val="24"/>
          <w:szCs w:val="24"/>
          <w:lang w:val="ro-MD"/>
        </w:rPr>
        <w:t xml:space="preserve"> la articolul 279 alineatul (1) litera (b) Cod</w:t>
      </w:r>
      <w:r w:rsidR="00E31478">
        <w:rPr>
          <w:rFonts w:ascii="Times New Roman" w:eastAsia="Times New Roman" w:hAnsi="Times New Roman" w:cs="Times New Roman"/>
          <w:color w:val="000000" w:themeColor="text1"/>
          <w:sz w:val="24"/>
          <w:szCs w:val="24"/>
          <w:lang w:val="ro-MD"/>
        </w:rPr>
        <w:t xml:space="preserve"> vamal</w:t>
      </w:r>
      <w:r w:rsidR="003E3048">
        <w:rPr>
          <w:rFonts w:ascii="Times New Roman" w:eastAsia="Times New Roman" w:hAnsi="Times New Roman" w:cs="Times New Roman"/>
          <w:color w:val="000000" w:themeColor="text1"/>
          <w:sz w:val="24"/>
          <w:szCs w:val="24"/>
          <w:lang w:val="ro-MD"/>
        </w:rPr>
        <w:t>, se înființează prin Ordinul</w:t>
      </w:r>
      <w:r w:rsidRPr="00D85532">
        <w:rPr>
          <w:rFonts w:ascii="Times New Roman" w:eastAsia="Times New Roman" w:hAnsi="Times New Roman" w:cs="Times New Roman"/>
          <w:color w:val="000000" w:themeColor="text1"/>
          <w:sz w:val="24"/>
          <w:szCs w:val="24"/>
          <w:lang w:val="ro-MD"/>
        </w:rPr>
        <w:t xml:space="preserve"> directorului</w:t>
      </w:r>
      <w:r w:rsidR="00E31478">
        <w:rPr>
          <w:rFonts w:ascii="Times New Roman" w:eastAsia="Times New Roman" w:hAnsi="Times New Roman" w:cs="Times New Roman"/>
          <w:color w:val="000000" w:themeColor="text1"/>
          <w:sz w:val="24"/>
          <w:szCs w:val="24"/>
          <w:lang w:val="ro-MD"/>
        </w:rPr>
        <w:t xml:space="preserve"> Serviciului Vamal fără </w:t>
      </w:r>
      <w:r w:rsidRPr="00D85532">
        <w:rPr>
          <w:rFonts w:ascii="Times New Roman" w:eastAsia="Times New Roman" w:hAnsi="Times New Roman" w:cs="Times New Roman"/>
          <w:color w:val="000000" w:themeColor="text1"/>
          <w:sz w:val="24"/>
          <w:szCs w:val="24"/>
          <w:lang w:val="ro-MD"/>
        </w:rPr>
        <w:t>acord</w:t>
      </w:r>
      <w:r w:rsidR="00E31478">
        <w:rPr>
          <w:rFonts w:ascii="Times New Roman" w:eastAsia="Times New Roman" w:hAnsi="Times New Roman" w:cs="Times New Roman"/>
          <w:color w:val="000000" w:themeColor="text1"/>
          <w:sz w:val="24"/>
          <w:szCs w:val="24"/>
          <w:lang w:val="ro-MD"/>
        </w:rPr>
        <w:t>area</w:t>
      </w:r>
      <w:r w:rsidRPr="00D85532">
        <w:rPr>
          <w:rFonts w:ascii="Times New Roman" w:eastAsia="Times New Roman" w:hAnsi="Times New Roman" w:cs="Times New Roman"/>
          <w:color w:val="000000" w:themeColor="text1"/>
          <w:sz w:val="24"/>
          <w:szCs w:val="24"/>
          <w:lang w:val="ro-MD"/>
        </w:rPr>
        <w:t xml:space="preserve"> </w:t>
      </w:r>
      <w:r w:rsidR="00E31478">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w:t>
      </w:r>
      <w:r w:rsidR="00E31478">
        <w:rPr>
          <w:rFonts w:ascii="Times New Roman" w:eastAsia="Times New Roman" w:hAnsi="Times New Roman" w:cs="Times New Roman"/>
          <w:color w:val="000000" w:themeColor="text1"/>
          <w:sz w:val="24"/>
          <w:szCs w:val="24"/>
          <w:lang w:val="ro-MD"/>
        </w:rPr>
        <w:t>ei</w:t>
      </w:r>
      <w:r w:rsidRPr="00D85532">
        <w:rPr>
          <w:rFonts w:ascii="Times New Roman" w:eastAsia="Times New Roman" w:hAnsi="Times New Roman" w:cs="Times New Roman"/>
          <w:color w:val="000000" w:themeColor="text1"/>
          <w:sz w:val="24"/>
          <w:szCs w:val="24"/>
          <w:lang w:val="ro-MD"/>
        </w:rPr>
        <w:t>.</w:t>
      </w:r>
    </w:p>
    <w:p w14:paraId="54FBAFEE" w14:textId="3E5145BC" w:rsidR="00702654" w:rsidRPr="00D85532" w:rsidRDefault="00702654" w:rsidP="00EA025B">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w:t>
      </w:r>
      <w:r w:rsidR="00A8000A">
        <w:rPr>
          <w:rFonts w:ascii="Times New Roman" w:eastAsia="Times New Roman" w:hAnsi="Times New Roman" w:cs="Times New Roman"/>
          <w:color w:val="000000" w:themeColor="text1"/>
          <w:sz w:val="24"/>
          <w:szCs w:val="24"/>
          <w:lang w:val="ro-MD"/>
        </w:rPr>
        <w:t>3</w:t>
      </w:r>
      <w:r w:rsidRPr="00D85532">
        <w:rPr>
          <w:rFonts w:ascii="Times New Roman" w:eastAsia="Times New Roman" w:hAnsi="Times New Roman" w:cs="Times New Roman"/>
          <w:color w:val="000000" w:themeColor="text1"/>
          <w:sz w:val="24"/>
          <w:szCs w:val="24"/>
          <w:lang w:val="ro-MD"/>
        </w:rPr>
        <w:t>. Nu se acordă nicio garanție</w:t>
      </w:r>
      <w:r w:rsidR="00E9768F">
        <w:rPr>
          <w:rFonts w:ascii="Times New Roman" w:eastAsia="Times New Roman" w:hAnsi="Times New Roman" w:cs="Times New Roman"/>
          <w:color w:val="000000" w:themeColor="text1"/>
          <w:sz w:val="24"/>
          <w:szCs w:val="24"/>
          <w:lang w:val="ro-MD"/>
        </w:rPr>
        <w:t xml:space="preserve"> prevăzută de art. 98 Cod Vamal</w:t>
      </w:r>
      <w:r w:rsidRPr="00D85532">
        <w:rPr>
          <w:rFonts w:ascii="Times New Roman" w:eastAsia="Times New Roman" w:hAnsi="Times New Roman" w:cs="Times New Roman"/>
          <w:color w:val="000000" w:themeColor="text1"/>
          <w:sz w:val="24"/>
          <w:szCs w:val="24"/>
          <w:lang w:val="ro-MD"/>
        </w:rPr>
        <w:t xml:space="preserve"> pentru înființarea unui antrepozit vamal </w:t>
      </w:r>
      <w:r w:rsidR="003E3048">
        <w:rPr>
          <w:rFonts w:ascii="Times New Roman" w:eastAsia="Times New Roman" w:hAnsi="Times New Roman" w:cs="Times New Roman"/>
          <w:color w:val="000000" w:themeColor="text1"/>
          <w:sz w:val="24"/>
          <w:szCs w:val="24"/>
          <w:lang w:val="ro-MD"/>
        </w:rPr>
        <w:t>gestionat</w:t>
      </w:r>
      <w:r w:rsidR="00C53B27">
        <w:rPr>
          <w:rFonts w:ascii="Times New Roman" w:eastAsia="Times New Roman" w:hAnsi="Times New Roman" w:cs="Times New Roman"/>
          <w:color w:val="000000" w:themeColor="text1"/>
          <w:sz w:val="24"/>
          <w:szCs w:val="24"/>
          <w:lang w:val="ro-MD"/>
        </w:rPr>
        <w:t xml:space="preserve"> de Serviciul Vamal</w:t>
      </w:r>
      <w:r w:rsidRPr="00D85532">
        <w:rPr>
          <w:rFonts w:ascii="Times New Roman" w:eastAsia="Times New Roman" w:hAnsi="Times New Roman" w:cs="Times New Roman"/>
          <w:color w:val="000000" w:themeColor="text1"/>
          <w:sz w:val="24"/>
          <w:szCs w:val="24"/>
          <w:lang w:val="ro-MD"/>
        </w:rPr>
        <w:t>.</w:t>
      </w:r>
    </w:p>
    <w:p w14:paraId="4A565430" w14:textId="51FB772C" w:rsidR="00702654" w:rsidRPr="00D85532" w:rsidRDefault="00702654" w:rsidP="00EA025B">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w:t>
      </w:r>
      <w:r w:rsidR="00A8000A">
        <w:rPr>
          <w:rFonts w:ascii="Times New Roman" w:eastAsia="Times New Roman" w:hAnsi="Times New Roman" w:cs="Times New Roman"/>
          <w:color w:val="000000" w:themeColor="text1"/>
          <w:sz w:val="24"/>
          <w:szCs w:val="24"/>
          <w:lang w:val="ro-MD"/>
        </w:rPr>
        <w:t>4</w:t>
      </w:r>
      <w:r w:rsidRPr="00D85532">
        <w:rPr>
          <w:rFonts w:ascii="Times New Roman" w:eastAsia="Times New Roman" w:hAnsi="Times New Roman" w:cs="Times New Roman"/>
          <w:color w:val="000000" w:themeColor="text1"/>
          <w:sz w:val="24"/>
          <w:szCs w:val="24"/>
          <w:lang w:val="ro-MD"/>
        </w:rPr>
        <w:t>.</w:t>
      </w:r>
      <w:r w:rsidR="00A8000A">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 xml:space="preserve">Data </w:t>
      </w:r>
      <w:r w:rsidR="004B7131">
        <w:rPr>
          <w:rFonts w:ascii="Times New Roman" w:eastAsia="Times New Roman" w:hAnsi="Times New Roman" w:cs="Times New Roman"/>
          <w:color w:val="000000" w:themeColor="text1"/>
          <w:sz w:val="24"/>
          <w:szCs w:val="24"/>
          <w:lang w:val="ro-MD"/>
        </w:rPr>
        <w:t>înființării</w:t>
      </w:r>
      <w:r w:rsidRPr="00D85532">
        <w:rPr>
          <w:rFonts w:ascii="Times New Roman" w:eastAsia="Times New Roman" w:hAnsi="Times New Roman" w:cs="Times New Roman"/>
          <w:color w:val="000000" w:themeColor="text1"/>
          <w:sz w:val="24"/>
          <w:szCs w:val="24"/>
          <w:lang w:val="ro-MD"/>
        </w:rPr>
        <w:t xml:space="preserve"> antrepozitului vamal </w:t>
      </w:r>
      <w:r w:rsidR="003E3048">
        <w:rPr>
          <w:rFonts w:ascii="Times New Roman" w:eastAsia="Times New Roman" w:hAnsi="Times New Roman" w:cs="Times New Roman"/>
          <w:color w:val="000000" w:themeColor="text1"/>
          <w:sz w:val="24"/>
          <w:szCs w:val="24"/>
          <w:lang w:val="ro-MD"/>
        </w:rPr>
        <w:t>gestionat</w:t>
      </w:r>
      <w:r w:rsidR="004B7131">
        <w:rPr>
          <w:rFonts w:ascii="Times New Roman" w:eastAsia="Times New Roman" w:hAnsi="Times New Roman" w:cs="Times New Roman"/>
          <w:color w:val="000000" w:themeColor="text1"/>
          <w:sz w:val="24"/>
          <w:szCs w:val="24"/>
          <w:lang w:val="ro-MD"/>
        </w:rPr>
        <w:t xml:space="preserve"> de Serviciul V</w:t>
      </w:r>
      <w:r w:rsidRPr="00D85532">
        <w:rPr>
          <w:rFonts w:ascii="Times New Roman" w:eastAsia="Times New Roman" w:hAnsi="Times New Roman" w:cs="Times New Roman"/>
          <w:color w:val="000000" w:themeColor="text1"/>
          <w:sz w:val="24"/>
          <w:szCs w:val="24"/>
          <w:lang w:val="ro-MD"/>
        </w:rPr>
        <w:t xml:space="preserve">amal se indică în </w:t>
      </w:r>
      <w:r w:rsidR="004B7131">
        <w:rPr>
          <w:rFonts w:ascii="Times New Roman" w:eastAsia="Times New Roman" w:hAnsi="Times New Roman" w:cs="Times New Roman"/>
          <w:color w:val="000000" w:themeColor="text1"/>
          <w:sz w:val="24"/>
          <w:szCs w:val="24"/>
          <w:lang w:val="ro-MD"/>
        </w:rPr>
        <w:t xml:space="preserve">Ordinul </w:t>
      </w:r>
      <w:r w:rsidRPr="00D85532">
        <w:rPr>
          <w:rFonts w:ascii="Times New Roman" w:eastAsia="Times New Roman" w:hAnsi="Times New Roman" w:cs="Times New Roman"/>
          <w:color w:val="000000" w:themeColor="text1"/>
          <w:sz w:val="24"/>
          <w:szCs w:val="24"/>
          <w:lang w:val="ro-MD"/>
        </w:rPr>
        <w:t xml:space="preserve">directorului Serviciului Vamal privind înființarea unui antrepozit vamal </w:t>
      </w:r>
      <w:r w:rsidR="003E3048">
        <w:rPr>
          <w:rFonts w:ascii="Times New Roman" w:eastAsia="Times New Roman" w:hAnsi="Times New Roman" w:cs="Times New Roman"/>
          <w:color w:val="000000" w:themeColor="text1"/>
          <w:sz w:val="24"/>
          <w:szCs w:val="24"/>
          <w:lang w:val="ro-MD"/>
        </w:rPr>
        <w:t>gestionat</w:t>
      </w:r>
      <w:r w:rsidRPr="00D85532">
        <w:rPr>
          <w:rFonts w:ascii="Times New Roman" w:eastAsia="Times New Roman" w:hAnsi="Times New Roman" w:cs="Times New Roman"/>
          <w:color w:val="000000" w:themeColor="text1"/>
          <w:sz w:val="24"/>
          <w:szCs w:val="24"/>
          <w:lang w:val="ro-MD"/>
        </w:rPr>
        <w:t xml:space="preserve"> de </w:t>
      </w:r>
      <w:r w:rsidR="00476A08">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w:t>
      </w:r>
    </w:p>
    <w:p w14:paraId="7A5B568E" w14:textId="3717C5ED" w:rsidR="003E29AF" w:rsidRDefault="00702654" w:rsidP="00E156E7">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w:t>
      </w:r>
      <w:r w:rsidR="00A8000A">
        <w:rPr>
          <w:rFonts w:ascii="Times New Roman" w:eastAsia="Times New Roman" w:hAnsi="Times New Roman" w:cs="Times New Roman"/>
          <w:color w:val="000000" w:themeColor="text1"/>
          <w:sz w:val="24"/>
          <w:szCs w:val="24"/>
          <w:lang w:val="ro-MD"/>
        </w:rPr>
        <w:t>5</w:t>
      </w:r>
      <w:r w:rsidRPr="00D85532">
        <w:rPr>
          <w:rFonts w:ascii="Times New Roman" w:eastAsia="Times New Roman" w:hAnsi="Times New Roman" w:cs="Times New Roman"/>
          <w:color w:val="000000" w:themeColor="text1"/>
          <w:sz w:val="24"/>
          <w:szCs w:val="24"/>
          <w:lang w:val="ro-MD"/>
        </w:rPr>
        <w:t xml:space="preserve">. </w:t>
      </w:r>
      <w:r w:rsidR="00E156E7">
        <w:rPr>
          <w:rFonts w:ascii="Times New Roman" w:eastAsia="Times New Roman" w:hAnsi="Times New Roman" w:cs="Times New Roman"/>
          <w:color w:val="000000" w:themeColor="text1"/>
          <w:sz w:val="24"/>
          <w:szCs w:val="24"/>
          <w:lang w:val="ro-MD"/>
        </w:rPr>
        <w:t>Se asigură evidența m</w:t>
      </w:r>
      <w:r w:rsidRPr="00D85532">
        <w:rPr>
          <w:rFonts w:ascii="Times New Roman" w:eastAsia="Times New Roman" w:hAnsi="Times New Roman" w:cs="Times New Roman"/>
          <w:color w:val="000000" w:themeColor="text1"/>
          <w:sz w:val="24"/>
          <w:szCs w:val="24"/>
          <w:lang w:val="ro-MD"/>
        </w:rPr>
        <w:t>ărfuril</w:t>
      </w:r>
      <w:r w:rsidR="00E156E7">
        <w:rPr>
          <w:rFonts w:ascii="Times New Roman" w:eastAsia="Times New Roman" w:hAnsi="Times New Roman" w:cs="Times New Roman"/>
          <w:color w:val="000000" w:themeColor="text1"/>
          <w:sz w:val="24"/>
          <w:szCs w:val="24"/>
          <w:lang w:val="ro-MD"/>
        </w:rPr>
        <w:t>or</w:t>
      </w:r>
      <w:r w:rsidRPr="00D85532">
        <w:rPr>
          <w:rFonts w:ascii="Times New Roman" w:eastAsia="Times New Roman" w:hAnsi="Times New Roman" w:cs="Times New Roman"/>
          <w:color w:val="000000" w:themeColor="text1"/>
          <w:sz w:val="24"/>
          <w:szCs w:val="24"/>
          <w:lang w:val="ro-MD"/>
        </w:rPr>
        <w:t xml:space="preserve"> depozitate într-un antrepozit vamal </w:t>
      </w:r>
      <w:r w:rsidR="00476A08">
        <w:rPr>
          <w:rFonts w:ascii="Times New Roman" w:eastAsia="Times New Roman" w:hAnsi="Times New Roman" w:cs="Times New Roman"/>
          <w:color w:val="000000" w:themeColor="text1"/>
          <w:sz w:val="24"/>
          <w:szCs w:val="24"/>
          <w:lang w:val="ro-MD"/>
        </w:rPr>
        <w:t>gestionat</w:t>
      </w:r>
      <w:r w:rsidR="00366C86">
        <w:rPr>
          <w:rFonts w:ascii="Times New Roman" w:eastAsia="Times New Roman" w:hAnsi="Times New Roman" w:cs="Times New Roman"/>
          <w:color w:val="000000" w:themeColor="text1"/>
          <w:sz w:val="24"/>
          <w:szCs w:val="24"/>
          <w:lang w:val="ro-MD"/>
        </w:rPr>
        <w:t xml:space="preserve"> de Serviciul</w:t>
      </w:r>
      <w:r w:rsidRPr="00D85532">
        <w:rPr>
          <w:rFonts w:ascii="Times New Roman" w:eastAsia="Times New Roman" w:hAnsi="Times New Roman" w:cs="Times New Roman"/>
          <w:color w:val="000000" w:themeColor="text1"/>
          <w:sz w:val="24"/>
          <w:szCs w:val="24"/>
          <w:lang w:val="ro-MD"/>
        </w:rPr>
        <w:t xml:space="preserve"> </w:t>
      </w:r>
      <w:r w:rsidR="00366C86">
        <w:rPr>
          <w:rFonts w:ascii="Times New Roman" w:eastAsia="Times New Roman" w:hAnsi="Times New Roman" w:cs="Times New Roman"/>
          <w:color w:val="000000" w:themeColor="text1"/>
          <w:sz w:val="24"/>
          <w:szCs w:val="24"/>
          <w:lang w:val="ro-MD"/>
        </w:rPr>
        <w:t>V</w:t>
      </w:r>
      <w:r w:rsidRPr="00D85532">
        <w:rPr>
          <w:rFonts w:ascii="Times New Roman" w:eastAsia="Times New Roman" w:hAnsi="Times New Roman" w:cs="Times New Roman"/>
          <w:color w:val="000000" w:themeColor="text1"/>
          <w:sz w:val="24"/>
          <w:szCs w:val="24"/>
          <w:lang w:val="ro-MD"/>
        </w:rPr>
        <w:t>amal</w:t>
      </w:r>
      <w:r w:rsidR="00023886">
        <w:rPr>
          <w:rFonts w:ascii="Times New Roman" w:eastAsia="Times New Roman" w:hAnsi="Times New Roman" w:cs="Times New Roman"/>
          <w:color w:val="000000" w:themeColor="text1"/>
          <w:sz w:val="24"/>
          <w:szCs w:val="24"/>
          <w:lang w:val="ro-MD"/>
        </w:rPr>
        <w:t>.</w:t>
      </w:r>
    </w:p>
    <w:p w14:paraId="0B60BDBA" w14:textId="77777777" w:rsidR="00E156E7" w:rsidRPr="00D85532" w:rsidRDefault="00E156E7" w:rsidP="00E156E7">
      <w:pPr>
        <w:pStyle w:val="a5"/>
        <w:jc w:val="both"/>
        <w:rPr>
          <w:rFonts w:ascii="Times New Roman" w:eastAsia="Times New Roman" w:hAnsi="Times New Roman" w:cs="Times New Roman"/>
          <w:color w:val="000000" w:themeColor="text1"/>
          <w:sz w:val="24"/>
          <w:szCs w:val="24"/>
          <w:lang w:val="ro-MD"/>
        </w:rPr>
      </w:pPr>
    </w:p>
    <w:p w14:paraId="31C04BA6" w14:textId="644348A1" w:rsidR="00702654" w:rsidRPr="00D85532" w:rsidRDefault="004437D6" w:rsidP="00023886">
      <w:pPr>
        <w:pStyle w:val="a5"/>
        <w:tabs>
          <w:tab w:val="clear" w:pos="4677"/>
          <w:tab w:val="center" w:pos="4671"/>
          <w:tab w:val="left" w:pos="6585"/>
          <w:tab w:val="left" w:pos="7755"/>
        </w:tabs>
        <w:rPr>
          <w:rFonts w:ascii="Times New Roman" w:eastAsia="Times New Roman" w:hAnsi="Times New Roman" w:cs="Times New Roman"/>
          <w:b/>
          <w:bCs/>
          <w:color w:val="000000" w:themeColor="text1"/>
          <w:sz w:val="24"/>
          <w:szCs w:val="24"/>
          <w:lang w:val="ro-MD"/>
        </w:rPr>
      </w:pPr>
      <w:r>
        <w:rPr>
          <w:rFonts w:ascii="Times New Roman" w:eastAsia="Times New Roman" w:hAnsi="Times New Roman" w:cs="Times New Roman"/>
          <w:b/>
          <w:bCs/>
          <w:color w:val="000000" w:themeColor="text1"/>
          <w:sz w:val="24"/>
          <w:szCs w:val="24"/>
          <w:lang w:val="ro-MD"/>
        </w:rPr>
        <w:tab/>
      </w:r>
      <w:r w:rsidR="00702654" w:rsidRPr="00D85532">
        <w:rPr>
          <w:rFonts w:ascii="Times New Roman" w:eastAsia="Times New Roman" w:hAnsi="Times New Roman" w:cs="Times New Roman"/>
          <w:b/>
          <w:bCs/>
          <w:color w:val="000000" w:themeColor="text1"/>
          <w:sz w:val="24"/>
          <w:szCs w:val="24"/>
          <w:lang w:val="ro-MD"/>
        </w:rPr>
        <w:t>CAPITOLUL VI</w:t>
      </w:r>
      <w:r>
        <w:rPr>
          <w:rFonts w:ascii="Times New Roman" w:eastAsia="Times New Roman" w:hAnsi="Times New Roman" w:cs="Times New Roman"/>
          <w:b/>
          <w:bCs/>
          <w:color w:val="000000" w:themeColor="text1"/>
          <w:sz w:val="24"/>
          <w:szCs w:val="24"/>
          <w:lang w:val="ro-MD"/>
        </w:rPr>
        <w:tab/>
      </w:r>
      <w:r w:rsidR="00023886">
        <w:rPr>
          <w:rFonts w:ascii="Times New Roman" w:eastAsia="Times New Roman" w:hAnsi="Times New Roman" w:cs="Times New Roman"/>
          <w:b/>
          <w:bCs/>
          <w:color w:val="000000" w:themeColor="text1"/>
          <w:sz w:val="24"/>
          <w:szCs w:val="24"/>
          <w:lang w:val="ro-MD"/>
        </w:rPr>
        <w:tab/>
      </w:r>
    </w:p>
    <w:p w14:paraId="3922EA62" w14:textId="714B6315" w:rsidR="00702654" w:rsidRPr="00D85532" w:rsidRDefault="00384F91" w:rsidP="00EA025B">
      <w:pPr>
        <w:pStyle w:val="a5"/>
        <w:jc w:val="center"/>
        <w:rPr>
          <w:rFonts w:ascii="Times New Roman" w:eastAsia="Times New Roman" w:hAnsi="Times New Roman" w:cs="Times New Roman"/>
          <w:b/>
          <w:bCs/>
          <w:color w:val="000000" w:themeColor="text1"/>
          <w:sz w:val="24"/>
          <w:szCs w:val="24"/>
          <w:lang w:val="ro-MD"/>
        </w:rPr>
      </w:pPr>
      <w:r>
        <w:rPr>
          <w:rFonts w:ascii="Times New Roman" w:eastAsia="Times New Roman" w:hAnsi="Times New Roman" w:cs="Times New Roman"/>
          <w:b/>
          <w:bCs/>
          <w:color w:val="000000" w:themeColor="text1"/>
          <w:sz w:val="24"/>
          <w:szCs w:val="24"/>
          <w:lang w:val="ro-MD"/>
        </w:rPr>
        <w:t>ÎNCEPEREA ACTIVITĂȚII</w:t>
      </w:r>
      <w:r w:rsidR="00702654" w:rsidRPr="00D85532">
        <w:rPr>
          <w:rFonts w:ascii="Times New Roman" w:eastAsia="Times New Roman" w:hAnsi="Times New Roman" w:cs="Times New Roman"/>
          <w:b/>
          <w:bCs/>
          <w:color w:val="000000" w:themeColor="text1"/>
          <w:sz w:val="24"/>
          <w:szCs w:val="24"/>
          <w:lang w:val="ro-MD"/>
        </w:rPr>
        <w:t xml:space="preserve"> </w:t>
      </w:r>
      <w:r>
        <w:rPr>
          <w:rFonts w:ascii="Times New Roman" w:eastAsia="Times New Roman" w:hAnsi="Times New Roman" w:cs="Times New Roman"/>
          <w:b/>
          <w:bCs/>
          <w:color w:val="000000" w:themeColor="text1"/>
          <w:sz w:val="24"/>
          <w:szCs w:val="24"/>
          <w:lang w:val="ro-MD"/>
        </w:rPr>
        <w:t>ANTREPOZITULUI</w:t>
      </w:r>
      <w:r w:rsidR="00702654" w:rsidRPr="00D85532">
        <w:rPr>
          <w:rFonts w:ascii="Times New Roman" w:eastAsia="Times New Roman" w:hAnsi="Times New Roman" w:cs="Times New Roman"/>
          <w:b/>
          <w:bCs/>
          <w:color w:val="000000" w:themeColor="text1"/>
          <w:sz w:val="24"/>
          <w:szCs w:val="24"/>
          <w:lang w:val="ro-MD"/>
        </w:rPr>
        <w:t xml:space="preserve"> VA</w:t>
      </w:r>
      <w:r w:rsidR="00C67540">
        <w:rPr>
          <w:rFonts w:ascii="Times New Roman" w:eastAsia="Times New Roman" w:hAnsi="Times New Roman" w:cs="Times New Roman"/>
          <w:b/>
          <w:bCs/>
          <w:color w:val="000000" w:themeColor="text1"/>
          <w:sz w:val="24"/>
          <w:szCs w:val="24"/>
          <w:lang w:val="ro-MD"/>
        </w:rPr>
        <w:t>M</w:t>
      </w:r>
      <w:r w:rsidR="00702654" w:rsidRPr="00D85532">
        <w:rPr>
          <w:rFonts w:ascii="Times New Roman" w:eastAsia="Times New Roman" w:hAnsi="Times New Roman" w:cs="Times New Roman"/>
          <w:b/>
          <w:bCs/>
          <w:color w:val="000000" w:themeColor="text1"/>
          <w:sz w:val="24"/>
          <w:szCs w:val="24"/>
          <w:lang w:val="ro-MD"/>
        </w:rPr>
        <w:t>AL</w:t>
      </w:r>
    </w:p>
    <w:p w14:paraId="0B868B98"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43A5FF77" w14:textId="2610E100" w:rsidR="00702654" w:rsidRPr="00D85532" w:rsidRDefault="00702654" w:rsidP="00EA025B">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w:t>
      </w:r>
      <w:r w:rsidR="00A8000A">
        <w:rPr>
          <w:rFonts w:ascii="Times New Roman" w:eastAsia="Times New Roman" w:hAnsi="Times New Roman" w:cs="Times New Roman"/>
          <w:color w:val="000000" w:themeColor="text1"/>
          <w:sz w:val="24"/>
          <w:szCs w:val="24"/>
          <w:lang w:val="ro-MD"/>
        </w:rPr>
        <w:t>6</w:t>
      </w:r>
      <w:r w:rsidRPr="00D85532">
        <w:rPr>
          <w:rFonts w:ascii="Times New Roman" w:eastAsia="Times New Roman" w:hAnsi="Times New Roman" w:cs="Times New Roman"/>
          <w:color w:val="000000" w:themeColor="text1"/>
          <w:sz w:val="24"/>
          <w:szCs w:val="24"/>
          <w:lang w:val="ro-MD"/>
        </w:rPr>
        <w:t xml:space="preserve">. Solicitantul, după ce a obținut </w:t>
      </w:r>
      <w:r w:rsidR="00AD0105" w:rsidRPr="00D85532">
        <w:rPr>
          <w:rFonts w:ascii="Times New Roman" w:eastAsia="Times New Roman" w:hAnsi="Times New Roman" w:cs="Times New Roman"/>
          <w:color w:val="000000" w:themeColor="text1"/>
          <w:sz w:val="24"/>
          <w:szCs w:val="24"/>
          <w:lang w:val="ro-MD"/>
        </w:rPr>
        <w:t xml:space="preserve">de la </w:t>
      </w:r>
      <w:r w:rsidR="00AD0105">
        <w:rPr>
          <w:rFonts w:ascii="Times New Roman" w:eastAsia="Times New Roman" w:hAnsi="Times New Roman" w:cs="Times New Roman"/>
          <w:color w:val="000000" w:themeColor="text1"/>
          <w:sz w:val="24"/>
          <w:szCs w:val="24"/>
          <w:lang w:val="ro-MD"/>
        </w:rPr>
        <w:t xml:space="preserve">Serviciul Vamal </w:t>
      </w:r>
      <w:r w:rsidR="00E86608">
        <w:rPr>
          <w:rFonts w:ascii="Times New Roman" w:eastAsia="Times New Roman" w:hAnsi="Times New Roman" w:cs="Times New Roman"/>
          <w:color w:val="000000" w:themeColor="text1"/>
          <w:sz w:val="24"/>
          <w:szCs w:val="24"/>
          <w:lang w:val="ro-MD"/>
        </w:rPr>
        <w:t>Autorizația</w:t>
      </w:r>
      <w:r w:rsidRPr="00D85532">
        <w:rPr>
          <w:rFonts w:ascii="Times New Roman" w:eastAsia="Times New Roman" w:hAnsi="Times New Roman" w:cs="Times New Roman"/>
          <w:color w:val="000000" w:themeColor="text1"/>
          <w:sz w:val="24"/>
          <w:szCs w:val="24"/>
          <w:lang w:val="ro-MD"/>
        </w:rPr>
        <w:t xml:space="preserve">, </w:t>
      </w:r>
      <w:r w:rsidR="00AD0105">
        <w:rPr>
          <w:rFonts w:ascii="Times New Roman" w:eastAsia="Times New Roman" w:hAnsi="Times New Roman" w:cs="Times New Roman"/>
          <w:color w:val="000000" w:themeColor="text1"/>
          <w:sz w:val="24"/>
          <w:szCs w:val="24"/>
          <w:lang w:val="ro-MD"/>
        </w:rPr>
        <w:t>urmează</w:t>
      </w:r>
      <w:r w:rsidRPr="00D85532">
        <w:rPr>
          <w:rFonts w:ascii="Times New Roman" w:eastAsia="Times New Roman" w:hAnsi="Times New Roman" w:cs="Times New Roman"/>
          <w:color w:val="000000" w:themeColor="text1"/>
          <w:sz w:val="24"/>
          <w:szCs w:val="24"/>
          <w:lang w:val="ro-MD"/>
        </w:rPr>
        <w:t xml:space="preserve"> să:</w:t>
      </w:r>
    </w:p>
    <w:p w14:paraId="52464961" w14:textId="709496E9" w:rsidR="00702654" w:rsidRPr="00D85532" w:rsidRDefault="00702654" w:rsidP="00EA025B">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w:t>
      </w:r>
      <w:r w:rsidR="00A8000A">
        <w:rPr>
          <w:rFonts w:ascii="Times New Roman" w:eastAsia="Times New Roman" w:hAnsi="Times New Roman" w:cs="Times New Roman"/>
          <w:color w:val="000000" w:themeColor="text1"/>
          <w:sz w:val="24"/>
          <w:szCs w:val="24"/>
          <w:lang w:val="ro-MD"/>
        </w:rPr>
        <w:t>6</w:t>
      </w:r>
      <w:r w:rsidRPr="00D85532">
        <w:rPr>
          <w:rFonts w:ascii="Times New Roman" w:eastAsia="Times New Roman" w:hAnsi="Times New Roman" w:cs="Times New Roman"/>
          <w:color w:val="000000" w:themeColor="text1"/>
          <w:sz w:val="24"/>
          <w:szCs w:val="24"/>
          <w:lang w:val="ro-MD"/>
        </w:rPr>
        <w:t xml:space="preserve">.1. încheie </w:t>
      </w:r>
      <w:r w:rsidR="00EF6A00" w:rsidRPr="00D85532">
        <w:rPr>
          <w:rFonts w:ascii="Times New Roman" w:eastAsia="Times New Roman" w:hAnsi="Times New Roman" w:cs="Times New Roman"/>
          <w:color w:val="000000" w:themeColor="text1"/>
          <w:sz w:val="24"/>
          <w:szCs w:val="24"/>
          <w:lang w:val="ro-MD"/>
        </w:rPr>
        <w:t xml:space="preserve">cu </w:t>
      </w:r>
      <w:r w:rsidR="00EF6A00">
        <w:rPr>
          <w:rFonts w:ascii="Times New Roman" w:eastAsia="Times New Roman" w:hAnsi="Times New Roman" w:cs="Times New Roman"/>
          <w:color w:val="000000" w:themeColor="text1"/>
          <w:sz w:val="24"/>
          <w:szCs w:val="24"/>
          <w:lang w:val="ro-MD"/>
        </w:rPr>
        <w:t>biroul</w:t>
      </w:r>
      <w:r w:rsidR="00EF6A00" w:rsidRPr="00D85532">
        <w:rPr>
          <w:rFonts w:ascii="Times New Roman" w:eastAsia="Times New Roman" w:hAnsi="Times New Roman" w:cs="Times New Roman"/>
          <w:color w:val="000000" w:themeColor="text1"/>
          <w:sz w:val="24"/>
          <w:szCs w:val="24"/>
          <w:lang w:val="ro-MD"/>
        </w:rPr>
        <w:t xml:space="preserve"> vamal</w:t>
      </w:r>
      <w:r w:rsidR="00EF6A00">
        <w:rPr>
          <w:rFonts w:ascii="Times New Roman" w:eastAsia="Times New Roman" w:hAnsi="Times New Roman" w:cs="Times New Roman"/>
          <w:color w:val="000000" w:themeColor="text1"/>
          <w:sz w:val="24"/>
          <w:szCs w:val="24"/>
          <w:lang w:val="ro-MD"/>
        </w:rPr>
        <w:t xml:space="preserve"> indicat în Autorizație</w:t>
      </w:r>
      <w:r w:rsidR="00EF6A00"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 xml:space="preserve">un </w:t>
      </w:r>
      <w:r w:rsidR="000D6A6B">
        <w:rPr>
          <w:rFonts w:ascii="Times New Roman" w:eastAsia="Times New Roman" w:hAnsi="Times New Roman" w:cs="Times New Roman"/>
          <w:color w:val="000000" w:themeColor="text1"/>
          <w:sz w:val="24"/>
          <w:szCs w:val="24"/>
          <w:lang w:val="ro-RO"/>
        </w:rPr>
        <w:t>A</w:t>
      </w:r>
      <w:r w:rsidRPr="00D85532">
        <w:rPr>
          <w:rFonts w:ascii="Times New Roman" w:eastAsia="Times New Roman" w:hAnsi="Times New Roman" w:cs="Times New Roman"/>
          <w:color w:val="000000" w:themeColor="text1"/>
          <w:sz w:val="24"/>
          <w:szCs w:val="24"/>
          <w:lang w:val="ro-MD"/>
        </w:rPr>
        <w:t xml:space="preserve">cord </w:t>
      </w:r>
      <w:r w:rsidR="00F06FDD">
        <w:rPr>
          <w:rFonts w:ascii="Times New Roman" w:eastAsia="Times New Roman" w:hAnsi="Times New Roman" w:cs="Times New Roman"/>
          <w:color w:val="000000" w:themeColor="text1"/>
          <w:sz w:val="24"/>
          <w:szCs w:val="24"/>
          <w:lang w:val="ro-MD"/>
        </w:rPr>
        <w:t>privind</w:t>
      </w:r>
      <w:r w:rsidR="00A40C37">
        <w:rPr>
          <w:rFonts w:ascii="Times New Roman" w:eastAsia="Times New Roman" w:hAnsi="Times New Roman" w:cs="Times New Roman"/>
          <w:color w:val="000000" w:themeColor="text1"/>
          <w:sz w:val="24"/>
          <w:szCs w:val="24"/>
          <w:lang w:val="ro-MD"/>
        </w:rPr>
        <w:t xml:space="preserve"> asigurarea</w:t>
      </w:r>
      <w:r w:rsidR="00BB3247">
        <w:rPr>
          <w:rFonts w:ascii="Times New Roman" w:eastAsia="Times New Roman" w:hAnsi="Times New Roman" w:cs="Times New Roman"/>
          <w:color w:val="000000" w:themeColor="text1"/>
          <w:sz w:val="24"/>
          <w:szCs w:val="24"/>
          <w:lang w:val="ro-MD"/>
        </w:rPr>
        <w:t xml:space="preserve"> </w:t>
      </w:r>
      <w:r w:rsidR="00A40C37">
        <w:rPr>
          <w:rFonts w:ascii="Times New Roman" w:eastAsia="Times New Roman" w:hAnsi="Times New Roman" w:cs="Times New Roman"/>
          <w:color w:val="000000" w:themeColor="text1"/>
          <w:sz w:val="24"/>
          <w:szCs w:val="24"/>
          <w:lang w:val="ro-MD"/>
        </w:rPr>
        <w:t>supravegherii vamale</w:t>
      </w:r>
      <w:r w:rsidRPr="00D85532">
        <w:rPr>
          <w:rFonts w:ascii="Times New Roman" w:eastAsia="Times New Roman" w:hAnsi="Times New Roman" w:cs="Times New Roman"/>
          <w:color w:val="000000" w:themeColor="text1"/>
          <w:sz w:val="24"/>
          <w:szCs w:val="24"/>
          <w:lang w:val="ro-MD"/>
        </w:rPr>
        <w:t xml:space="preserve"> </w:t>
      </w:r>
      <w:r w:rsidR="00EF6A00">
        <w:rPr>
          <w:rFonts w:ascii="Times New Roman" w:eastAsia="Times New Roman" w:hAnsi="Times New Roman" w:cs="Times New Roman"/>
          <w:color w:val="000000" w:themeColor="text1"/>
          <w:sz w:val="24"/>
          <w:szCs w:val="24"/>
          <w:lang w:val="ro-MD"/>
        </w:rPr>
        <w:t>în</w:t>
      </w:r>
      <w:r w:rsidRPr="00D85532">
        <w:rPr>
          <w:rFonts w:ascii="Times New Roman" w:eastAsia="Times New Roman" w:hAnsi="Times New Roman" w:cs="Times New Roman"/>
          <w:color w:val="000000" w:themeColor="text1"/>
          <w:sz w:val="24"/>
          <w:szCs w:val="24"/>
          <w:lang w:val="ro-MD"/>
        </w:rPr>
        <w:t xml:space="preserve"> antrepozit</w:t>
      </w:r>
      <w:r w:rsidR="00EF6A00">
        <w:rPr>
          <w:rFonts w:ascii="Times New Roman" w:eastAsia="Times New Roman" w:hAnsi="Times New Roman" w:cs="Times New Roman"/>
          <w:color w:val="000000" w:themeColor="text1"/>
          <w:sz w:val="24"/>
          <w:szCs w:val="24"/>
          <w:lang w:val="ro-MD"/>
        </w:rPr>
        <w:t>ul</w:t>
      </w:r>
      <w:r w:rsidRPr="00D85532">
        <w:rPr>
          <w:rFonts w:ascii="Times New Roman" w:eastAsia="Times New Roman" w:hAnsi="Times New Roman" w:cs="Times New Roman"/>
          <w:color w:val="000000" w:themeColor="text1"/>
          <w:sz w:val="24"/>
          <w:szCs w:val="24"/>
          <w:lang w:val="ro-MD"/>
        </w:rPr>
        <w:t xml:space="preserve"> vamal </w:t>
      </w:r>
      <w:r w:rsidR="00BB3247">
        <w:rPr>
          <w:rFonts w:ascii="Times New Roman" w:eastAsia="Times New Roman" w:hAnsi="Times New Roman" w:cs="Times New Roman"/>
          <w:color w:val="000000" w:themeColor="text1"/>
          <w:sz w:val="24"/>
          <w:szCs w:val="24"/>
          <w:lang w:val="ro-MD"/>
        </w:rPr>
        <w:t xml:space="preserve">în </w:t>
      </w:r>
      <w:r w:rsidRPr="00D85532">
        <w:rPr>
          <w:rFonts w:ascii="Times New Roman" w:eastAsia="Times New Roman" w:hAnsi="Times New Roman" w:cs="Times New Roman"/>
          <w:color w:val="000000" w:themeColor="text1"/>
          <w:sz w:val="24"/>
          <w:szCs w:val="24"/>
          <w:lang w:val="ro-MD"/>
        </w:rPr>
        <w:t>conformitate cu procedura</w:t>
      </w:r>
      <w:r w:rsidR="00BB3247">
        <w:rPr>
          <w:rFonts w:ascii="Times New Roman" w:eastAsia="Times New Roman" w:hAnsi="Times New Roman" w:cs="Times New Roman"/>
          <w:color w:val="000000" w:themeColor="text1"/>
          <w:sz w:val="24"/>
          <w:szCs w:val="24"/>
          <w:lang w:val="ro-MD"/>
        </w:rPr>
        <w:t xml:space="preserve"> și în</w:t>
      </w:r>
      <w:r w:rsidR="00894351">
        <w:rPr>
          <w:rFonts w:ascii="Times New Roman" w:eastAsia="Times New Roman" w:hAnsi="Times New Roman" w:cs="Times New Roman"/>
          <w:color w:val="000000" w:themeColor="text1"/>
          <w:sz w:val="24"/>
          <w:szCs w:val="24"/>
          <w:lang w:val="ro-MD"/>
        </w:rPr>
        <w:t xml:space="preserve"> forma stabilită</w:t>
      </w:r>
      <w:r w:rsidR="00BB3247">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de directorul Serviciului Vamal;</w:t>
      </w:r>
    </w:p>
    <w:p w14:paraId="6D79DD36" w14:textId="0F6E67A7" w:rsidR="00702654" w:rsidRPr="00D85532" w:rsidRDefault="00702654" w:rsidP="00EA025B">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w:t>
      </w:r>
      <w:r w:rsidR="00A8000A">
        <w:rPr>
          <w:rFonts w:ascii="Times New Roman" w:eastAsia="Times New Roman" w:hAnsi="Times New Roman" w:cs="Times New Roman"/>
          <w:color w:val="000000" w:themeColor="text1"/>
          <w:sz w:val="24"/>
          <w:szCs w:val="24"/>
          <w:lang w:val="ro-MD"/>
        </w:rPr>
        <w:t>6</w:t>
      </w:r>
      <w:r w:rsidRPr="00D85532">
        <w:rPr>
          <w:rFonts w:ascii="Times New Roman" w:eastAsia="Times New Roman" w:hAnsi="Times New Roman" w:cs="Times New Roman"/>
          <w:color w:val="000000" w:themeColor="text1"/>
          <w:sz w:val="24"/>
          <w:szCs w:val="24"/>
          <w:lang w:val="ro-MD"/>
        </w:rPr>
        <w:t xml:space="preserve">.2. </w:t>
      </w:r>
      <w:r w:rsidR="00FE14BE">
        <w:rPr>
          <w:rFonts w:ascii="Times New Roman" w:eastAsia="Times New Roman" w:hAnsi="Times New Roman" w:cs="Times New Roman"/>
          <w:color w:val="000000" w:themeColor="text1"/>
          <w:sz w:val="24"/>
          <w:szCs w:val="24"/>
          <w:lang w:val="ro-MD"/>
        </w:rPr>
        <w:t>marcheze i</w:t>
      </w:r>
      <w:r w:rsidR="00FE14BE" w:rsidRPr="00FE14BE">
        <w:rPr>
          <w:rFonts w:ascii="Times New Roman" w:eastAsia="Times New Roman" w:hAnsi="Times New Roman" w:cs="Times New Roman"/>
          <w:color w:val="000000" w:themeColor="text1"/>
          <w:sz w:val="24"/>
          <w:szCs w:val="24"/>
          <w:lang w:val="ro-MD"/>
        </w:rPr>
        <w:t xml:space="preserve">ntrările şi </w:t>
      </w:r>
      <w:r w:rsidR="00735BB7" w:rsidRPr="00FE14BE">
        <w:rPr>
          <w:rFonts w:ascii="Times New Roman" w:eastAsia="Times New Roman" w:hAnsi="Times New Roman" w:cs="Times New Roman"/>
          <w:color w:val="000000" w:themeColor="text1"/>
          <w:sz w:val="24"/>
          <w:szCs w:val="24"/>
          <w:lang w:val="ro-MD"/>
        </w:rPr>
        <w:t>ieșirile</w:t>
      </w:r>
      <w:r w:rsidR="00FE14BE" w:rsidRPr="00FE14BE">
        <w:rPr>
          <w:rFonts w:ascii="Times New Roman" w:eastAsia="Times New Roman" w:hAnsi="Times New Roman" w:cs="Times New Roman"/>
          <w:color w:val="000000" w:themeColor="text1"/>
          <w:sz w:val="24"/>
          <w:szCs w:val="24"/>
          <w:lang w:val="ro-MD"/>
        </w:rPr>
        <w:t xml:space="preserve"> din antrepozit</w:t>
      </w:r>
      <w:r w:rsidR="00FE14BE">
        <w:rPr>
          <w:rFonts w:ascii="Times New Roman" w:eastAsia="Times New Roman" w:hAnsi="Times New Roman" w:cs="Times New Roman"/>
          <w:color w:val="000000" w:themeColor="text1"/>
          <w:sz w:val="24"/>
          <w:szCs w:val="24"/>
          <w:lang w:val="ro-MD"/>
        </w:rPr>
        <w:t xml:space="preserve"> vamal</w:t>
      </w:r>
      <w:r w:rsidR="00FE14BE" w:rsidRPr="00FE14BE">
        <w:rPr>
          <w:rFonts w:ascii="Times New Roman" w:eastAsia="Times New Roman" w:hAnsi="Times New Roman" w:cs="Times New Roman"/>
          <w:color w:val="000000" w:themeColor="text1"/>
          <w:sz w:val="24"/>
          <w:szCs w:val="24"/>
          <w:lang w:val="ro-MD"/>
        </w:rPr>
        <w:t xml:space="preserve"> cu </w:t>
      </w:r>
      <w:r w:rsidR="00735BB7" w:rsidRPr="00FE14BE">
        <w:rPr>
          <w:rFonts w:ascii="Times New Roman" w:eastAsia="Times New Roman" w:hAnsi="Times New Roman" w:cs="Times New Roman"/>
          <w:color w:val="000000" w:themeColor="text1"/>
          <w:sz w:val="24"/>
          <w:szCs w:val="24"/>
          <w:lang w:val="ro-MD"/>
        </w:rPr>
        <w:t>inscripția</w:t>
      </w:r>
      <w:r w:rsidR="00FE14BE" w:rsidRPr="00FE14BE">
        <w:rPr>
          <w:rFonts w:ascii="Times New Roman" w:eastAsia="Times New Roman" w:hAnsi="Times New Roman" w:cs="Times New Roman"/>
          <w:color w:val="000000" w:themeColor="text1"/>
          <w:sz w:val="24"/>
          <w:szCs w:val="24"/>
          <w:lang w:val="ro-MD"/>
        </w:rPr>
        <w:t xml:space="preserve"> "Antrepozit vamal - Zonă de control vamal", în limba de stat, engleză şi</w:t>
      </w:r>
      <w:r w:rsidR="00FE14BE">
        <w:rPr>
          <w:rFonts w:ascii="Times New Roman" w:eastAsia="Times New Roman" w:hAnsi="Times New Roman" w:cs="Times New Roman"/>
          <w:color w:val="000000" w:themeColor="text1"/>
          <w:sz w:val="24"/>
          <w:szCs w:val="24"/>
          <w:lang w:val="ro-MD"/>
        </w:rPr>
        <w:t xml:space="preserve"> rusă</w:t>
      </w:r>
      <w:r w:rsidR="00FE14BE" w:rsidRPr="00FE14BE">
        <w:rPr>
          <w:rFonts w:ascii="Times New Roman" w:eastAsia="Times New Roman" w:hAnsi="Times New Roman" w:cs="Times New Roman"/>
          <w:color w:val="000000" w:themeColor="text1"/>
          <w:sz w:val="24"/>
          <w:szCs w:val="24"/>
          <w:lang w:val="ro-MD"/>
        </w:rPr>
        <w:t>.</w:t>
      </w:r>
    </w:p>
    <w:p w14:paraId="77284BB0" w14:textId="198B20A7" w:rsidR="00702654" w:rsidRPr="00D85532" w:rsidRDefault="00702654" w:rsidP="00EA025B">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2</w:t>
      </w:r>
      <w:r w:rsidR="00A8000A">
        <w:rPr>
          <w:rFonts w:ascii="Times New Roman" w:eastAsia="Times New Roman" w:hAnsi="Times New Roman" w:cs="Times New Roman"/>
          <w:color w:val="000000" w:themeColor="text1"/>
          <w:sz w:val="24"/>
          <w:szCs w:val="24"/>
          <w:lang w:val="ro-MD"/>
        </w:rPr>
        <w:t>7</w:t>
      </w:r>
      <w:r w:rsidRPr="00D85532">
        <w:rPr>
          <w:rFonts w:ascii="Times New Roman" w:eastAsia="Times New Roman" w:hAnsi="Times New Roman" w:cs="Times New Roman"/>
          <w:color w:val="000000" w:themeColor="text1"/>
          <w:sz w:val="24"/>
          <w:szCs w:val="24"/>
          <w:lang w:val="ro-MD"/>
        </w:rPr>
        <w:t xml:space="preserve">. Data intrării în vigoare a </w:t>
      </w:r>
      <w:r w:rsidR="00A92AFC">
        <w:rPr>
          <w:rFonts w:ascii="Times New Roman" w:eastAsia="Times New Roman" w:hAnsi="Times New Roman" w:cs="Times New Roman"/>
          <w:color w:val="000000" w:themeColor="text1"/>
          <w:sz w:val="24"/>
          <w:szCs w:val="24"/>
          <w:lang w:val="ro-MD"/>
        </w:rPr>
        <w:t>A</w:t>
      </w:r>
      <w:r w:rsidR="00735BB7" w:rsidRPr="00735BB7">
        <w:rPr>
          <w:rFonts w:ascii="Times New Roman" w:eastAsia="Times New Roman" w:hAnsi="Times New Roman" w:cs="Times New Roman"/>
          <w:color w:val="000000" w:themeColor="text1"/>
          <w:sz w:val="24"/>
          <w:szCs w:val="24"/>
          <w:lang w:val="ro-MD"/>
        </w:rPr>
        <w:t>cord</w:t>
      </w:r>
      <w:r w:rsidR="00A92AFC">
        <w:rPr>
          <w:rFonts w:ascii="Times New Roman" w:eastAsia="Times New Roman" w:hAnsi="Times New Roman" w:cs="Times New Roman"/>
          <w:color w:val="000000" w:themeColor="text1"/>
          <w:sz w:val="24"/>
          <w:szCs w:val="24"/>
          <w:lang w:val="ro-MD"/>
        </w:rPr>
        <w:t>ului</w:t>
      </w:r>
      <w:r w:rsidR="00735BB7" w:rsidRPr="00735BB7">
        <w:rPr>
          <w:rFonts w:ascii="Times New Roman" w:eastAsia="Times New Roman" w:hAnsi="Times New Roman" w:cs="Times New Roman"/>
          <w:color w:val="000000" w:themeColor="text1"/>
          <w:sz w:val="24"/>
          <w:szCs w:val="24"/>
          <w:lang w:val="ro-MD"/>
        </w:rPr>
        <w:t xml:space="preserve"> privind asigurarea supravegherii vamale în antrepozitul vamal</w:t>
      </w:r>
      <w:r w:rsidRPr="00D85532">
        <w:rPr>
          <w:rFonts w:ascii="Times New Roman" w:eastAsia="Times New Roman" w:hAnsi="Times New Roman" w:cs="Times New Roman"/>
          <w:color w:val="000000" w:themeColor="text1"/>
          <w:sz w:val="24"/>
          <w:szCs w:val="24"/>
          <w:lang w:val="ro-MD"/>
        </w:rPr>
        <w:t xml:space="preserve"> se consideră a fi</w:t>
      </w:r>
      <w:r w:rsidR="00735BB7">
        <w:rPr>
          <w:rFonts w:ascii="Times New Roman" w:eastAsia="Times New Roman" w:hAnsi="Times New Roman" w:cs="Times New Roman"/>
          <w:color w:val="000000" w:themeColor="text1"/>
          <w:sz w:val="24"/>
          <w:szCs w:val="24"/>
          <w:lang w:val="ro-MD"/>
        </w:rPr>
        <w:t xml:space="preserve"> data</w:t>
      </w:r>
      <w:r w:rsidRPr="00D85532">
        <w:rPr>
          <w:rFonts w:ascii="Times New Roman" w:eastAsia="Times New Roman" w:hAnsi="Times New Roman" w:cs="Times New Roman"/>
          <w:color w:val="000000" w:themeColor="text1"/>
          <w:sz w:val="24"/>
          <w:szCs w:val="24"/>
          <w:lang w:val="ro-MD"/>
        </w:rPr>
        <w:t xml:space="preserve"> încep</w:t>
      </w:r>
      <w:r w:rsidR="00735BB7">
        <w:rPr>
          <w:rFonts w:ascii="Times New Roman" w:eastAsia="Times New Roman" w:hAnsi="Times New Roman" w:cs="Times New Roman"/>
          <w:color w:val="000000" w:themeColor="text1"/>
          <w:sz w:val="24"/>
          <w:szCs w:val="24"/>
          <w:lang w:val="ro-MD"/>
        </w:rPr>
        <w:t>erii</w:t>
      </w:r>
      <w:r w:rsidRPr="00D85532">
        <w:rPr>
          <w:rFonts w:ascii="Times New Roman" w:eastAsia="Times New Roman" w:hAnsi="Times New Roman" w:cs="Times New Roman"/>
          <w:color w:val="000000" w:themeColor="text1"/>
          <w:sz w:val="24"/>
          <w:szCs w:val="24"/>
          <w:lang w:val="ro-MD"/>
        </w:rPr>
        <w:t xml:space="preserve"> </w:t>
      </w:r>
      <w:r w:rsidR="00735BB7">
        <w:rPr>
          <w:rFonts w:ascii="Times New Roman" w:eastAsia="Times New Roman" w:hAnsi="Times New Roman" w:cs="Times New Roman"/>
          <w:color w:val="000000" w:themeColor="text1"/>
          <w:sz w:val="24"/>
          <w:szCs w:val="24"/>
          <w:lang w:val="ro-MD"/>
        </w:rPr>
        <w:t>activității</w:t>
      </w:r>
      <w:r w:rsidRPr="00D85532">
        <w:rPr>
          <w:rFonts w:ascii="Times New Roman" w:eastAsia="Times New Roman" w:hAnsi="Times New Roman" w:cs="Times New Roman"/>
          <w:color w:val="000000" w:themeColor="text1"/>
          <w:sz w:val="24"/>
          <w:szCs w:val="24"/>
          <w:lang w:val="ro-MD"/>
        </w:rPr>
        <w:t xml:space="preserve"> antrepozitului vamal</w:t>
      </w:r>
      <w:r w:rsidR="00A92AFC">
        <w:rPr>
          <w:rFonts w:ascii="Times New Roman" w:eastAsia="Times New Roman" w:hAnsi="Times New Roman" w:cs="Times New Roman"/>
          <w:color w:val="000000" w:themeColor="text1"/>
          <w:sz w:val="24"/>
          <w:szCs w:val="24"/>
          <w:lang w:val="ro-MD"/>
        </w:rPr>
        <w:t>, iar termenul de valabilitate a Acordului nu va depăși perioada de valabilitate a Autorizației</w:t>
      </w:r>
      <w:r w:rsidRPr="00D85532">
        <w:rPr>
          <w:rFonts w:ascii="Times New Roman" w:eastAsia="Times New Roman" w:hAnsi="Times New Roman" w:cs="Times New Roman"/>
          <w:color w:val="000000" w:themeColor="text1"/>
          <w:sz w:val="24"/>
          <w:szCs w:val="24"/>
          <w:lang w:val="ro-MD"/>
        </w:rPr>
        <w:t>.</w:t>
      </w:r>
    </w:p>
    <w:p w14:paraId="5FEC8E81" w14:textId="1D1481BF"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1123D68A" w14:textId="77777777" w:rsidR="00702654" w:rsidRPr="00D85532" w:rsidRDefault="00702654" w:rsidP="003E29AF">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CAPITOLUL VII</w:t>
      </w:r>
    </w:p>
    <w:p w14:paraId="26EA2049" w14:textId="0781656E" w:rsidR="00702654" w:rsidRPr="00D85532" w:rsidRDefault="00702654" w:rsidP="003E29AF">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SUSPENSAREA ȘI/SAU REVOCAREA AUTORIZAȚI</w:t>
      </w:r>
      <w:r w:rsidR="00A92AFC">
        <w:rPr>
          <w:rFonts w:ascii="Times New Roman" w:eastAsia="Times New Roman" w:hAnsi="Times New Roman" w:cs="Times New Roman"/>
          <w:b/>
          <w:bCs/>
          <w:color w:val="000000" w:themeColor="text1"/>
          <w:sz w:val="24"/>
          <w:szCs w:val="24"/>
          <w:lang w:val="ro-MD"/>
        </w:rPr>
        <w:t>E</w:t>
      </w:r>
      <w:r w:rsidRPr="00D85532">
        <w:rPr>
          <w:rFonts w:ascii="Times New Roman" w:eastAsia="Times New Roman" w:hAnsi="Times New Roman" w:cs="Times New Roman"/>
          <w:b/>
          <w:bCs/>
          <w:color w:val="000000" w:themeColor="text1"/>
          <w:sz w:val="24"/>
          <w:szCs w:val="24"/>
          <w:lang w:val="ro-MD"/>
        </w:rPr>
        <w:t>I</w:t>
      </w:r>
    </w:p>
    <w:p w14:paraId="7EE5542D"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3EDB4360" w14:textId="097055E0" w:rsidR="00702654" w:rsidRPr="00D85532" w:rsidRDefault="00A8000A" w:rsidP="003E29AF">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28</w:t>
      </w:r>
      <w:r w:rsidR="00702654" w:rsidRPr="00D85532">
        <w:rPr>
          <w:rFonts w:ascii="Times New Roman" w:eastAsia="Times New Roman" w:hAnsi="Times New Roman" w:cs="Times New Roman"/>
          <w:color w:val="000000" w:themeColor="text1"/>
          <w:sz w:val="24"/>
          <w:szCs w:val="24"/>
          <w:lang w:val="ro-MD"/>
        </w:rPr>
        <w:t xml:space="preserve">. </w:t>
      </w:r>
      <w:r w:rsidR="00702654" w:rsidRPr="00351A62">
        <w:rPr>
          <w:rFonts w:ascii="Times New Roman" w:eastAsia="Times New Roman" w:hAnsi="Times New Roman" w:cs="Times New Roman"/>
          <w:color w:val="000000" w:themeColor="text1"/>
          <w:sz w:val="24"/>
          <w:szCs w:val="24"/>
          <w:lang w:val="ro-MD"/>
        </w:rPr>
        <w:t>Autorizația se acordă pe o perioadă</w:t>
      </w:r>
      <w:r w:rsidR="00030691">
        <w:rPr>
          <w:rFonts w:ascii="Times New Roman" w:eastAsia="Times New Roman" w:hAnsi="Times New Roman" w:cs="Times New Roman"/>
          <w:color w:val="000000" w:themeColor="text1"/>
          <w:sz w:val="24"/>
          <w:szCs w:val="24"/>
          <w:lang w:val="ro-MD"/>
        </w:rPr>
        <w:t xml:space="preserve"> nedeterminat</w:t>
      </w:r>
      <w:r w:rsidR="00030691">
        <w:rPr>
          <w:rFonts w:ascii="Times New Roman" w:eastAsia="Times New Roman" w:hAnsi="Times New Roman" w:cs="Times New Roman"/>
          <w:color w:val="000000" w:themeColor="text1"/>
          <w:sz w:val="24"/>
          <w:szCs w:val="24"/>
          <w:lang w:val="ro-RO"/>
        </w:rPr>
        <w:t>ă,</w:t>
      </w:r>
      <w:r w:rsidR="00702654" w:rsidRPr="00D85532">
        <w:rPr>
          <w:rFonts w:ascii="Times New Roman" w:eastAsia="Times New Roman" w:hAnsi="Times New Roman" w:cs="Times New Roman"/>
          <w:color w:val="000000" w:themeColor="text1"/>
          <w:sz w:val="24"/>
          <w:szCs w:val="24"/>
          <w:lang w:val="ro-MD"/>
        </w:rPr>
        <w:t xml:space="preserve"> dar poate fi </w:t>
      </w:r>
      <w:r w:rsidR="00DB0ADD" w:rsidRPr="00D85532">
        <w:rPr>
          <w:rFonts w:ascii="Times New Roman" w:eastAsia="Times New Roman" w:hAnsi="Times New Roman" w:cs="Times New Roman"/>
          <w:color w:val="000000" w:themeColor="text1"/>
          <w:sz w:val="24"/>
          <w:szCs w:val="24"/>
          <w:lang w:val="ro-MD"/>
        </w:rPr>
        <w:t xml:space="preserve">suspendată sau </w:t>
      </w:r>
      <w:r w:rsidR="00702654" w:rsidRPr="00D85532">
        <w:rPr>
          <w:rFonts w:ascii="Times New Roman" w:eastAsia="Times New Roman" w:hAnsi="Times New Roman" w:cs="Times New Roman"/>
          <w:color w:val="000000" w:themeColor="text1"/>
          <w:sz w:val="24"/>
          <w:szCs w:val="24"/>
          <w:lang w:val="ro-MD"/>
        </w:rPr>
        <w:t>revocată în cazurile specificate în Reguli.</w:t>
      </w:r>
    </w:p>
    <w:p w14:paraId="7CB48B9E" w14:textId="359B367C" w:rsidR="00702654" w:rsidRPr="00D85532" w:rsidRDefault="00A8000A" w:rsidP="003E29AF">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29</w:t>
      </w:r>
      <w:r w:rsidR="00702654" w:rsidRPr="00D85532">
        <w:rPr>
          <w:rFonts w:ascii="Times New Roman" w:eastAsia="Times New Roman" w:hAnsi="Times New Roman" w:cs="Times New Roman"/>
          <w:color w:val="000000" w:themeColor="text1"/>
          <w:sz w:val="24"/>
          <w:szCs w:val="24"/>
          <w:lang w:val="ro-MD"/>
        </w:rPr>
        <w:t xml:space="preserve">. În cazul în care titularul autorizației nu respectă prevederile Codului Vamal și orice alte reglementări, sau când apar </w:t>
      </w:r>
      <w:r w:rsidR="008A756B">
        <w:rPr>
          <w:rFonts w:ascii="Times New Roman" w:eastAsia="Times New Roman" w:hAnsi="Times New Roman" w:cs="Times New Roman"/>
          <w:color w:val="000000" w:themeColor="text1"/>
          <w:sz w:val="24"/>
          <w:szCs w:val="24"/>
          <w:lang w:val="ro-MD"/>
        </w:rPr>
        <w:t>circumstanțe</w:t>
      </w:r>
      <w:r w:rsidR="00702654" w:rsidRPr="00D85532">
        <w:rPr>
          <w:rFonts w:ascii="Times New Roman" w:eastAsia="Times New Roman" w:hAnsi="Times New Roman" w:cs="Times New Roman"/>
          <w:color w:val="000000" w:themeColor="text1"/>
          <w:sz w:val="24"/>
          <w:szCs w:val="24"/>
          <w:lang w:val="ro-MD"/>
        </w:rPr>
        <w:t xml:space="preserve"> care împiedică </w:t>
      </w:r>
      <w:r w:rsidR="006232A9">
        <w:rPr>
          <w:rFonts w:ascii="Times New Roman" w:eastAsia="Times New Roman" w:hAnsi="Times New Roman" w:cs="Times New Roman"/>
          <w:color w:val="000000" w:themeColor="text1"/>
          <w:sz w:val="24"/>
          <w:szCs w:val="24"/>
          <w:lang w:val="ro-MD"/>
        </w:rPr>
        <w:t>asigurarea</w:t>
      </w:r>
      <w:r w:rsidR="00702654" w:rsidRPr="00D85532">
        <w:rPr>
          <w:rFonts w:ascii="Times New Roman" w:eastAsia="Times New Roman" w:hAnsi="Times New Roman" w:cs="Times New Roman"/>
          <w:color w:val="000000" w:themeColor="text1"/>
          <w:sz w:val="24"/>
          <w:szCs w:val="24"/>
          <w:lang w:val="ro-MD"/>
        </w:rPr>
        <w:t xml:space="preserve"> supravegher</w:t>
      </w:r>
      <w:r w:rsidR="006232A9">
        <w:rPr>
          <w:rFonts w:ascii="Times New Roman" w:eastAsia="Times New Roman" w:hAnsi="Times New Roman" w:cs="Times New Roman"/>
          <w:color w:val="000000" w:themeColor="text1"/>
          <w:sz w:val="24"/>
          <w:szCs w:val="24"/>
          <w:lang w:val="ro-MD"/>
        </w:rPr>
        <w:t>ii</w:t>
      </w:r>
      <w:r w:rsidR="00702654" w:rsidRPr="00D85532">
        <w:rPr>
          <w:rFonts w:ascii="Times New Roman" w:eastAsia="Times New Roman" w:hAnsi="Times New Roman" w:cs="Times New Roman"/>
          <w:color w:val="000000" w:themeColor="text1"/>
          <w:sz w:val="24"/>
          <w:szCs w:val="24"/>
          <w:lang w:val="ro-MD"/>
        </w:rPr>
        <w:t xml:space="preserve"> funcționării antrepozitului vamal, </w:t>
      </w:r>
      <w:r w:rsidR="006232A9">
        <w:rPr>
          <w:rFonts w:ascii="Times New Roman" w:eastAsia="Times New Roman" w:hAnsi="Times New Roman" w:cs="Times New Roman"/>
          <w:color w:val="000000" w:themeColor="text1"/>
          <w:sz w:val="24"/>
          <w:szCs w:val="24"/>
          <w:lang w:val="ro-MD"/>
        </w:rPr>
        <w:t>Serviciul Vamal</w:t>
      </w:r>
      <w:r w:rsidR="00702654" w:rsidRPr="00D85532">
        <w:rPr>
          <w:rFonts w:ascii="Times New Roman" w:eastAsia="Times New Roman" w:hAnsi="Times New Roman" w:cs="Times New Roman"/>
          <w:color w:val="000000" w:themeColor="text1"/>
          <w:sz w:val="24"/>
          <w:szCs w:val="24"/>
          <w:lang w:val="ro-MD"/>
        </w:rPr>
        <w:t xml:space="preserve"> decide</w:t>
      </w:r>
      <w:r w:rsidR="006232A9">
        <w:rPr>
          <w:rFonts w:ascii="Times New Roman" w:eastAsia="Times New Roman" w:hAnsi="Times New Roman" w:cs="Times New Roman"/>
          <w:color w:val="000000" w:themeColor="text1"/>
          <w:sz w:val="24"/>
          <w:szCs w:val="24"/>
          <w:lang w:val="ro-MD"/>
        </w:rPr>
        <w:t xml:space="preserve"> asupra</w:t>
      </w:r>
      <w:r w:rsidR="00702654" w:rsidRPr="00D85532">
        <w:rPr>
          <w:rFonts w:ascii="Times New Roman" w:eastAsia="Times New Roman" w:hAnsi="Times New Roman" w:cs="Times New Roman"/>
          <w:color w:val="000000" w:themeColor="text1"/>
          <w:sz w:val="24"/>
          <w:szCs w:val="24"/>
          <w:lang w:val="ro-MD"/>
        </w:rPr>
        <w:t xml:space="preserve"> suspend</w:t>
      </w:r>
      <w:r w:rsidR="006232A9">
        <w:rPr>
          <w:rFonts w:ascii="Times New Roman" w:eastAsia="Times New Roman" w:hAnsi="Times New Roman" w:cs="Times New Roman"/>
          <w:color w:val="000000" w:themeColor="text1"/>
          <w:sz w:val="24"/>
          <w:szCs w:val="24"/>
          <w:lang w:val="ro-MD"/>
        </w:rPr>
        <w:t>ă</w:t>
      </w:r>
      <w:r w:rsidR="00702654" w:rsidRPr="00D85532">
        <w:rPr>
          <w:rFonts w:ascii="Times New Roman" w:eastAsia="Times New Roman" w:hAnsi="Times New Roman" w:cs="Times New Roman"/>
          <w:color w:val="000000" w:themeColor="text1"/>
          <w:sz w:val="24"/>
          <w:szCs w:val="24"/>
          <w:lang w:val="ro-MD"/>
        </w:rPr>
        <w:t>r</w:t>
      </w:r>
      <w:r w:rsidR="006232A9">
        <w:rPr>
          <w:rFonts w:ascii="Times New Roman" w:eastAsia="Times New Roman" w:hAnsi="Times New Roman" w:cs="Times New Roman"/>
          <w:color w:val="000000" w:themeColor="text1"/>
          <w:sz w:val="24"/>
          <w:szCs w:val="24"/>
          <w:lang w:val="ro-MD"/>
        </w:rPr>
        <w:t>ii</w:t>
      </w:r>
      <w:r w:rsidR="00702654" w:rsidRPr="00D85532">
        <w:rPr>
          <w:rFonts w:ascii="Times New Roman" w:eastAsia="Times New Roman" w:hAnsi="Times New Roman" w:cs="Times New Roman"/>
          <w:color w:val="000000" w:themeColor="text1"/>
          <w:sz w:val="24"/>
          <w:szCs w:val="24"/>
          <w:lang w:val="ro-MD"/>
        </w:rPr>
        <w:t>/revoc</w:t>
      </w:r>
      <w:r w:rsidR="006232A9">
        <w:rPr>
          <w:rFonts w:ascii="Times New Roman" w:eastAsia="Times New Roman" w:hAnsi="Times New Roman" w:cs="Times New Roman"/>
          <w:color w:val="000000" w:themeColor="text1"/>
          <w:sz w:val="24"/>
          <w:szCs w:val="24"/>
          <w:lang w:val="ro-MD"/>
        </w:rPr>
        <w:t>ării A</w:t>
      </w:r>
      <w:r w:rsidR="00702654" w:rsidRPr="00D85532">
        <w:rPr>
          <w:rFonts w:ascii="Times New Roman" w:eastAsia="Times New Roman" w:hAnsi="Times New Roman" w:cs="Times New Roman"/>
          <w:color w:val="000000" w:themeColor="text1"/>
          <w:sz w:val="24"/>
          <w:szCs w:val="24"/>
          <w:lang w:val="ro-MD"/>
        </w:rPr>
        <w:t>utori</w:t>
      </w:r>
      <w:r w:rsidR="006232A9">
        <w:rPr>
          <w:rFonts w:ascii="Times New Roman" w:eastAsia="Times New Roman" w:hAnsi="Times New Roman" w:cs="Times New Roman"/>
          <w:color w:val="000000" w:themeColor="text1"/>
          <w:sz w:val="24"/>
          <w:szCs w:val="24"/>
          <w:lang w:val="ro-MD"/>
        </w:rPr>
        <w:t>zației și informează titularul A</w:t>
      </w:r>
      <w:r w:rsidR="00702654" w:rsidRPr="00D85532">
        <w:rPr>
          <w:rFonts w:ascii="Times New Roman" w:eastAsia="Times New Roman" w:hAnsi="Times New Roman" w:cs="Times New Roman"/>
          <w:color w:val="000000" w:themeColor="text1"/>
          <w:sz w:val="24"/>
          <w:szCs w:val="24"/>
          <w:lang w:val="ro-MD"/>
        </w:rPr>
        <w:t>utorizației cu privire la aceasta.</w:t>
      </w:r>
    </w:p>
    <w:p w14:paraId="355D331F" w14:textId="1E861129" w:rsidR="00702654" w:rsidRPr="00D85532" w:rsidRDefault="00A8000A" w:rsidP="003E29AF">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30</w:t>
      </w:r>
      <w:r w:rsidR="00702654" w:rsidRPr="00D85532">
        <w:rPr>
          <w:rFonts w:ascii="Times New Roman" w:eastAsia="Times New Roman" w:hAnsi="Times New Roman" w:cs="Times New Roman"/>
          <w:color w:val="000000" w:themeColor="text1"/>
          <w:sz w:val="24"/>
          <w:szCs w:val="24"/>
          <w:lang w:val="ro-MD"/>
        </w:rPr>
        <w:t>. Autorizația se suspendă dacă:</w:t>
      </w:r>
    </w:p>
    <w:p w14:paraId="537EF684" w14:textId="184D0AC5" w:rsidR="00702654" w:rsidRPr="00D85532"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A8000A">
        <w:rPr>
          <w:rFonts w:ascii="Times New Roman" w:eastAsia="Times New Roman" w:hAnsi="Times New Roman" w:cs="Times New Roman"/>
          <w:color w:val="000000" w:themeColor="text1"/>
          <w:sz w:val="24"/>
          <w:szCs w:val="24"/>
          <w:lang w:val="ro-MD"/>
        </w:rPr>
        <w:t>0</w:t>
      </w:r>
      <w:r w:rsidRPr="00D85532">
        <w:rPr>
          <w:rFonts w:ascii="Times New Roman" w:eastAsia="Times New Roman" w:hAnsi="Times New Roman" w:cs="Times New Roman"/>
          <w:color w:val="000000" w:themeColor="text1"/>
          <w:sz w:val="24"/>
          <w:szCs w:val="24"/>
          <w:lang w:val="ro-MD"/>
        </w:rPr>
        <w:t xml:space="preserve">.1. Titularul autorizației depune </w:t>
      </w:r>
      <w:r w:rsidR="002B1C16" w:rsidRPr="00D85532">
        <w:rPr>
          <w:rFonts w:ascii="Times New Roman" w:eastAsia="Times New Roman" w:hAnsi="Times New Roman" w:cs="Times New Roman"/>
          <w:color w:val="000000" w:themeColor="text1"/>
          <w:sz w:val="24"/>
          <w:szCs w:val="24"/>
          <w:lang w:val="ro-MD"/>
        </w:rPr>
        <w:t xml:space="preserve">la </w:t>
      </w:r>
      <w:r w:rsidR="002B1C16">
        <w:rPr>
          <w:rFonts w:ascii="Times New Roman" w:eastAsia="Times New Roman" w:hAnsi="Times New Roman" w:cs="Times New Roman"/>
          <w:color w:val="000000" w:themeColor="text1"/>
          <w:sz w:val="24"/>
          <w:szCs w:val="24"/>
          <w:lang w:val="ro-MD"/>
        </w:rPr>
        <w:t>Serviciul Vamal</w:t>
      </w:r>
      <w:r w:rsidR="002B1C16" w:rsidRPr="00D85532">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 xml:space="preserve">o cerere motivată </w:t>
      </w:r>
      <w:r w:rsidR="002B1C16">
        <w:rPr>
          <w:rFonts w:ascii="Times New Roman" w:eastAsia="Times New Roman" w:hAnsi="Times New Roman" w:cs="Times New Roman"/>
          <w:color w:val="000000" w:themeColor="text1"/>
          <w:sz w:val="24"/>
          <w:szCs w:val="24"/>
          <w:lang w:val="ro-MD"/>
        </w:rPr>
        <w:t>de suspendare a A</w:t>
      </w:r>
      <w:r w:rsidRPr="00D85532">
        <w:rPr>
          <w:rFonts w:ascii="Times New Roman" w:eastAsia="Times New Roman" w:hAnsi="Times New Roman" w:cs="Times New Roman"/>
          <w:color w:val="000000" w:themeColor="text1"/>
          <w:sz w:val="24"/>
          <w:szCs w:val="24"/>
          <w:lang w:val="ro-MD"/>
        </w:rPr>
        <w:t xml:space="preserve">utorizației pe o perioadă de maximum 6 luni. În acest caz, </w:t>
      </w:r>
      <w:r w:rsidR="00F67042">
        <w:rPr>
          <w:rFonts w:ascii="Times New Roman" w:eastAsia="Times New Roman" w:hAnsi="Times New Roman" w:cs="Times New Roman"/>
          <w:color w:val="000000" w:themeColor="text1"/>
          <w:sz w:val="24"/>
          <w:szCs w:val="24"/>
          <w:lang w:val="ro-MD"/>
        </w:rPr>
        <w:t xml:space="preserve">stocul mărfurilor </w:t>
      </w:r>
      <w:r w:rsidR="00F67042" w:rsidRPr="00D85532">
        <w:rPr>
          <w:rFonts w:ascii="Times New Roman" w:eastAsia="Times New Roman" w:hAnsi="Times New Roman" w:cs="Times New Roman"/>
          <w:color w:val="000000" w:themeColor="text1"/>
          <w:sz w:val="24"/>
          <w:szCs w:val="24"/>
          <w:lang w:val="ro-MD"/>
        </w:rPr>
        <w:t xml:space="preserve">aflate </w:t>
      </w:r>
      <w:r w:rsidR="00F67042">
        <w:rPr>
          <w:rFonts w:ascii="Times New Roman" w:eastAsia="Times New Roman" w:hAnsi="Times New Roman" w:cs="Times New Roman"/>
          <w:color w:val="000000" w:themeColor="text1"/>
          <w:sz w:val="24"/>
          <w:szCs w:val="24"/>
          <w:lang w:val="ro-MD"/>
        </w:rPr>
        <w:t xml:space="preserve">în </w:t>
      </w:r>
      <w:r w:rsidRPr="00D85532">
        <w:rPr>
          <w:rFonts w:ascii="Times New Roman" w:eastAsia="Times New Roman" w:hAnsi="Times New Roman" w:cs="Times New Roman"/>
          <w:color w:val="000000" w:themeColor="text1"/>
          <w:sz w:val="24"/>
          <w:szCs w:val="24"/>
          <w:lang w:val="ro-MD"/>
        </w:rPr>
        <w:t>antrepozitul vamal sub supraveghere vamală</w:t>
      </w:r>
      <w:r w:rsidR="00CB1A1F">
        <w:rPr>
          <w:rFonts w:ascii="Times New Roman" w:eastAsia="Times New Roman" w:hAnsi="Times New Roman" w:cs="Times New Roman"/>
          <w:color w:val="000000" w:themeColor="text1"/>
          <w:sz w:val="24"/>
          <w:szCs w:val="24"/>
          <w:lang w:val="ro-MD"/>
        </w:rPr>
        <w:t xml:space="preserve"> urmează să fie zero</w:t>
      </w:r>
      <w:r w:rsidRPr="00D85532">
        <w:rPr>
          <w:rFonts w:ascii="Times New Roman" w:eastAsia="Times New Roman" w:hAnsi="Times New Roman" w:cs="Times New Roman"/>
          <w:color w:val="000000" w:themeColor="text1"/>
          <w:sz w:val="24"/>
          <w:szCs w:val="24"/>
          <w:lang w:val="ro-MD"/>
        </w:rPr>
        <w:t>;</w:t>
      </w:r>
    </w:p>
    <w:p w14:paraId="48C40004" w14:textId="5EA2D5DF" w:rsidR="00702654" w:rsidRPr="00D85532"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A8000A">
        <w:rPr>
          <w:rFonts w:ascii="Times New Roman" w:eastAsia="Times New Roman" w:hAnsi="Times New Roman" w:cs="Times New Roman"/>
          <w:color w:val="000000" w:themeColor="text1"/>
          <w:sz w:val="24"/>
          <w:szCs w:val="24"/>
          <w:lang w:val="ro-MD"/>
        </w:rPr>
        <w:t>0</w:t>
      </w:r>
      <w:r w:rsidRPr="00D85532">
        <w:rPr>
          <w:rFonts w:ascii="Times New Roman" w:eastAsia="Times New Roman" w:hAnsi="Times New Roman" w:cs="Times New Roman"/>
          <w:color w:val="000000" w:themeColor="text1"/>
          <w:sz w:val="24"/>
          <w:szCs w:val="24"/>
          <w:lang w:val="ro-MD"/>
        </w:rPr>
        <w:t>.2. Mărfurile</w:t>
      </w:r>
      <w:r w:rsidR="00F35786">
        <w:rPr>
          <w:rFonts w:ascii="Times New Roman" w:eastAsia="Times New Roman" w:hAnsi="Times New Roman" w:cs="Times New Roman"/>
          <w:color w:val="000000" w:themeColor="text1"/>
          <w:sz w:val="24"/>
          <w:szCs w:val="24"/>
          <w:lang w:val="ro-MD"/>
        </w:rPr>
        <w:t xml:space="preserve"> nespecificate </w:t>
      </w:r>
      <w:r w:rsidR="001F1B65">
        <w:rPr>
          <w:rFonts w:ascii="Times New Roman" w:eastAsia="Times New Roman" w:hAnsi="Times New Roman" w:cs="Times New Roman"/>
          <w:color w:val="000000" w:themeColor="text1"/>
          <w:sz w:val="24"/>
          <w:szCs w:val="24"/>
          <w:lang w:val="ro-MD"/>
        </w:rPr>
        <w:t xml:space="preserve">în Autorizație </w:t>
      </w:r>
      <w:r w:rsidRPr="00D85532">
        <w:rPr>
          <w:rFonts w:ascii="Times New Roman" w:eastAsia="Times New Roman" w:hAnsi="Times New Roman" w:cs="Times New Roman"/>
          <w:color w:val="000000" w:themeColor="text1"/>
          <w:sz w:val="24"/>
          <w:szCs w:val="24"/>
          <w:lang w:val="ro-MD"/>
        </w:rPr>
        <w:t>sunt depozitate într-un antrepozit vamal;</w:t>
      </w:r>
    </w:p>
    <w:p w14:paraId="1AE21852" w14:textId="27F3AF98" w:rsidR="00894F10"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A8000A">
        <w:rPr>
          <w:rFonts w:ascii="Times New Roman" w:eastAsia="Times New Roman" w:hAnsi="Times New Roman" w:cs="Times New Roman"/>
          <w:color w:val="000000" w:themeColor="text1"/>
          <w:sz w:val="24"/>
          <w:szCs w:val="24"/>
          <w:lang w:val="ro-MD"/>
        </w:rPr>
        <w:t>0</w:t>
      </w:r>
      <w:r w:rsidRPr="00D85532">
        <w:rPr>
          <w:rFonts w:ascii="Times New Roman" w:eastAsia="Times New Roman" w:hAnsi="Times New Roman" w:cs="Times New Roman"/>
          <w:color w:val="000000" w:themeColor="text1"/>
          <w:sz w:val="24"/>
          <w:szCs w:val="24"/>
          <w:lang w:val="ro-MD"/>
        </w:rPr>
        <w:t>.3. S</w:t>
      </w:r>
      <w:r w:rsidR="001F1B65">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 xml:space="preserve"> </w:t>
      </w:r>
      <w:r w:rsidR="00894F10">
        <w:rPr>
          <w:rFonts w:ascii="Times New Roman" w:eastAsia="Times New Roman" w:hAnsi="Times New Roman" w:cs="Times New Roman"/>
          <w:color w:val="000000" w:themeColor="text1"/>
          <w:sz w:val="24"/>
          <w:szCs w:val="24"/>
          <w:lang w:val="ro-MD"/>
        </w:rPr>
        <w:t>stabilit</w:t>
      </w:r>
      <w:r w:rsidRPr="00D85532">
        <w:rPr>
          <w:rFonts w:ascii="Times New Roman" w:eastAsia="Times New Roman" w:hAnsi="Times New Roman" w:cs="Times New Roman"/>
          <w:color w:val="000000" w:themeColor="text1"/>
          <w:sz w:val="24"/>
          <w:szCs w:val="24"/>
          <w:lang w:val="ro-MD"/>
        </w:rPr>
        <w:t xml:space="preserve"> că</w:t>
      </w:r>
      <w:r w:rsidR="00894F10">
        <w:rPr>
          <w:rFonts w:ascii="Times New Roman" w:eastAsia="Times New Roman" w:hAnsi="Times New Roman" w:cs="Times New Roman"/>
          <w:color w:val="000000" w:themeColor="text1"/>
          <w:sz w:val="24"/>
          <w:szCs w:val="24"/>
          <w:lang w:val="ro-MD"/>
        </w:rPr>
        <w:t xml:space="preserve"> măsurile de evidență a mărfurilor aplicate de titularul antrepozitului vamal nu sunt suficiente pentru asigurarea supravegherii vamale;</w:t>
      </w:r>
    </w:p>
    <w:p w14:paraId="45D97FEF" w14:textId="4AA41D0E" w:rsidR="00702654" w:rsidRPr="00D85532"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A8000A">
        <w:rPr>
          <w:rFonts w:ascii="Times New Roman" w:eastAsia="Times New Roman" w:hAnsi="Times New Roman" w:cs="Times New Roman"/>
          <w:color w:val="000000" w:themeColor="text1"/>
          <w:sz w:val="24"/>
          <w:szCs w:val="24"/>
          <w:lang w:val="ro-MD"/>
        </w:rPr>
        <w:t>0</w:t>
      </w:r>
      <w:r w:rsidRPr="00D85532">
        <w:rPr>
          <w:rFonts w:ascii="Times New Roman" w:eastAsia="Times New Roman" w:hAnsi="Times New Roman" w:cs="Times New Roman"/>
          <w:color w:val="000000" w:themeColor="text1"/>
          <w:sz w:val="24"/>
          <w:szCs w:val="24"/>
          <w:lang w:val="ro-MD"/>
        </w:rPr>
        <w:t xml:space="preserve">.4. Mărfurile sunt </w:t>
      </w:r>
      <w:r w:rsidR="00A12048">
        <w:rPr>
          <w:rFonts w:ascii="Times New Roman" w:eastAsia="Times New Roman" w:hAnsi="Times New Roman" w:cs="Times New Roman"/>
          <w:color w:val="000000" w:themeColor="text1"/>
          <w:sz w:val="24"/>
          <w:szCs w:val="24"/>
          <w:lang w:val="ro-MD"/>
        </w:rPr>
        <w:t>amplasate î</w:t>
      </w:r>
      <w:r w:rsidRPr="00D85532">
        <w:rPr>
          <w:rFonts w:ascii="Times New Roman" w:eastAsia="Times New Roman" w:hAnsi="Times New Roman" w:cs="Times New Roman"/>
          <w:color w:val="000000" w:themeColor="text1"/>
          <w:sz w:val="24"/>
          <w:szCs w:val="24"/>
          <w:lang w:val="ro-MD"/>
        </w:rPr>
        <w:t>n antrepozit vamal în așa fel încât să nu poată fi verificate;</w:t>
      </w:r>
    </w:p>
    <w:p w14:paraId="440DC32C" w14:textId="14FB7CD4" w:rsidR="00702654" w:rsidRPr="00D85532"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A8000A">
        <w:rPr>
          <w:rFonts w:ascii="Times New Roman" w:eastAsia="Times New Roman" w:hAnsi="Times New Roman" w:cs="Times New Roman"/>
          <w:color w:val="000000" w:themeColor="text1"/>
          <w:sz w:val="24"/>
          <w:szCs w:val="24"/>
          <w:lang w:val="ro-MD"/>
        </w:rPr>
        <w:t>0</w:t>
      </w:r>
      <w:r w:rsidRPr="00D85532">
        <w:rPr>
          <w:rFonts w:ascii="Times New Roman" w:eastAsia="Times New Roman" w:hAnsi="Times New Roman" w:cs="Times New Roman"/>
          <w:color w:val="000000" w:themeColor="text1"/>
          <w:sz w:val="24"/>
          <w:szCs w:val="24"/>
          <w:lang w:val="ro-MD"/>
        </w:rPr>
        <w:t xml:space="preserve">.5. </w:t>
      </w:r>
      <w:r w:rsidR="00223693">
        <w:rPr>
          <w:rFonts w:ascii="Times New Roman" w:eastAsia="Times New Roman" w:hAnsi="Times New Roman" w:cs="Times New Roman"/>
          <w:color w:val="000000" w:themeColor="text1"/>
          <w:sz w:val="24"/>
          <w:szCs w:val="24"/>
          <w:lang w:val="ro-MD"/>
        </w:rPr>
        <w:t>Au expirat actele</w:t>
      </w:r>
      <w:r w:rsidR="00223693" w:rsidRPr="00223693">
        <w:rPr>
          <w:rFonts w:ascii="Times New Roman" w:eastAsia="Times New Roman" w:hAnsi="Times New Roman" w:cs="Times New Roman"/>
          <w:color w:val="000000" w:themeColor="text1"/>
          <w:sz w:val="24"/>
          <w:szCs w:val="24"/>
          <w:lang w:val="ro-MD"/>
        </w:rPr>
        <w:t xml:space="preserve"> </w:t>
      </w:r>
      <w:r w:rsidR="00223693" w:rsidRPr="00D85532">
        <w:rPr>
          <w:rFonts w:ascii="Times New Roman" w:eastAsia="Times New Roman" w:hAnsi="Times New Roman" w:cs="Times New Roman"/>
          <w:color w:val="000000" w:themeColor="text1"/>
          <w:sz w:val="24"/>
          <w:szCs w:val="24"/>
          <w:lang w:val="ro-MD"/>
        </w:rPr>
        <w:t>specificate la punctele 5.3.-5.4., 5.6.-5.8. din Reguli</w:t>
      </w:r>
      <w:r w:rsidR="00223693">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și noile</w:t>
      </w:r>
      <w:r w:rsidR="00223693">
        <w:rPr>
          <w:rFonts w:ascii="Times New Roman" w:eastAsia="Times New Roman" w:hAnsi="Times New Roman" w:cs="Times New Roman"/>
          <w:color w:val="000000" w:themeColor="text1"/>
          <w:sz w:val="24"/>
          <w:szCs w:val="24"/>
          <w:lang w:val="ro-MD"/>
        </w:rPr>
        <w:t xml:space="preserve"> </w:t>
      </w:r>
      <w:r w:rsidR="00A12048">
        <w:rPr>
          <w:rFonts w:ascii="Times New Roman" w:eastAsia="Times New Roman" w:hAnsi="Times New Roman" w:cs="Times New Roman"/>
          <w:color w:val="000000" w:themeColor="text1"/>
          <w:sz w:val="24"/>
          <w:szCs w:val="24"/>
          <w:lang w:val="ro-MD"/>
        </w:rPr>
        <w:t xml:space="preserve">acte </w:t>
      </w:r>
      <w:r w:rsidR="00223693">
        <w:rPr>
          <w:rFonts w:ascii="Times New Roman" w:eastAsia="Times New Roman" w:hAnsi="Times New Roman" w:cs="Times New Roman"/>
          <w:color w:val="000000" w:themeColor="text1"/>
          <w:sz w:val="24"/>
          <w:szCs w:val="24"/>
          <w:lang w:val="ro-MD"/>
        </w:rPr>
        <w:t>valabile nu au fost prezentate</w:t>
      </w:r>
      <w:r w:rsidRPr="00D85532">
        <w:rPr>
          <w:rFonts w:ascii="Times New Roman" w:eastAsia="Times New Roman" w:hAnsi="Times New Roman" w:cs="Times New Roman"/>
          <w:color w:val="000000" w:themeColor="text1"/>
          <w:sz w:val="24"/>
          <w:szCs w:val="24"/>
          <w:lang w:val="ro-MD"/>
        </w:rPr>
        <w:t>;</w:t>
      </w:r>
    </w:p>
    <w:p w14:paraId="5F055689" w14:textId="0EF08339" w:rsidR="00702654" w:rsidRPr="00D85532"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A8000A">
        <w:rPr>
          <w:rFonts w:ascii="Times New Roman" w:eastAsia="Times New Roman" w:hAnsi="Times New Roman" w:cs="Times New Roman"/>
          <w:color w:val="000000" w:themeColor="text1"/>
          <w:sz w:val="24"/>
          <w:szCs w:val="24"/>
          <w:lang w:val="ro-MD"/>
        </w:rPr>
        <w:t>0</w:t>
      </w:r>
      <w:r w:rsidRPr="00D85532">
        <w:rPr>
          <w:rFonts w:ascii="Times New Roman" w:eastAsia="Times New Roman" w:hAnsi="Times New Roman" w:cs="Times New Roman"/>
          <w:color w:val="000000" w:themeColor="text1"/>
          <w:sz w:val="24"/>
          <w:szCs w:val="24"/>
          <w:lang w:val="ro-MD"/>
        </w:rPr>
        <w:t xml:space="preserve">.6. Titularul autorizației nu își îndeplinește obligațiile prevăzute în </w:t>
      </w:r>
      <w:r w:rsidR="000D6A6B">
        <w:rPr>
          <w:rFonts w:ascii="Times New Roman" w:eastAsia="Times New Roman" w:hAnsi="Times New Roman" w:cs="Times New Roman"/>
          <w:color w:val="000000" w:themeColor="text1"/>
          <w:sz w:val="24"/>
          <w:szCs w:val="24"/>
          <w:lang w:val="ro-RO"/>
        </w:rPr>
        <w:t>A</w:t>
      </w:r>
      <w:r w:rsidR="000D6A6B" w:rsidRPr="00D85532">
        <w:rPr>
          <w:rFonts w:ascii="Times New Roman" w:eastAsia="Times New Roman" w:hAnsi="Times New Roman" w:cs="Times New Roman"/>
          <w:color w:val="000000" w:themeColor="text1"/>
          <w:sz w:val="24"/>
          <w:szCs w:val="24"/>
          <w:lang w:val="ro-MD"/>
        </w:rPr>
        <w:t>cord</w:t>
      </w:r>
      <w:r w:rsidR="000D6A6B">
        <w:rPr>
          <w:rFonts w:ascii="Times New Roman" w:eastAsia="Times New Roman" w:hAnsi="Times New Roman" w:cs="Times New Roman"/>
          <w:color w:val="000000" w:themeColor="text1"/>
          <w:sz w:val="24"/>
          <w:szCs w:val="24"/>
          <w:lang w:val="ro-MD"/>
        </w:rPr>
        <w:t>ul</w:t>
      </w:r>
      <w:r w:rsidR="000D6A6B" w:rsidRPr="00D85532">
        <w:rPr>
          <w:rFonts w:ascii="Times New Roman" w:eastAsia="Times New Roman" w:hAnsi="Times New Roman" w:cs="Times New Roman"/>
          <w:color w:val="000000" w:themeColor="text1"/>
          <w:sz w:val="24"/>
          <w:szCs w:val="24"/>
          <w:lang w:val="ro-MD"/>
        </w:rPr>
        <w:t xml:space="preserve"> </w:t>
      </w:r>
      <w:r w:rsidR="000D6A6B">
        <w:rPr>
          <w:rFonts w:ascii="Times New Roman" w:eastAsia="Times New Roman" w:hAnsi="Times New Roman" w:cs="Times New Roman"/>
          <w:color w:val="000000" w:themeColor="text1"/>
          <w:sz w:val="24"/>
          <w:szCs w:val="24"/>
          <w:lang w:val="ro-MD"/>
        </w:rPr>
        <w:t>privind asigurarea supravegherii vamale</w:t>
      </w:r>
      <w:r w:rsidR="000D6A6B" w:rsidRPr="00D85532">
        <w:rPr>
          <w:rFonts w:ascii="Times New Roman" w:eastAsia="Times New Roman" w:hAnsi="Times New Roman" w:cs="Times New Roman"/>
          <w:color w:val="000000" w:themeColor="text1"/>
          <w:sz w:val="24"/>
          <w:szCs w:val="24"/>
          <w:lang w:val="ro-MD"/>
        </w:rPr>
        <w:t xml:space="preserve"> </w:t>
      </w:r>
      <w:r w:rsidR="000D6A6B">
        <w:rPr>
          <w:rFonts w:ascii="Times New Roman" w:eastAsia="Times New Roman" w:hAnsi="Times New Roman" w:cs="Times New Roman"/>
          <w:color w:val="000000" w:themeColor="text1"/>
          <w:sz w:val="24"/>
          <w:szCs w:val="24"/>
          <w:lang w:val="ro-MD"/>
        </w:rPr>
        <w:t>în</w:t>
      </w:r>
      <w:r w:rsidR="000D6A6B" w:rsidRPr="00D85532">
        <w:rPr>
          <w:rFonts w:ascii="Times New Roman" w:eastAsia="Times New Roman" w:hAnsi="Times New Roman" w:cs="Times New Roman"/>
          <w:color w:val="000000" w:themeColor="text1"/>
          <w:sz w:val="24"/>
          <w:szCs w:val="24"/>
          <w:lang w:val="ro-MD"/>
        </w:rPr>
        <w:t xml:space="preserve"> antrepozit</w:t>
      </w:r>
      <w:r w:rsidR="000D6A6B">
        <w:rPr>
          <w:rFonts w:ascii="Times New Roman" w:eastAsia="Times New Roman" w:hAnsi="Times New Roman" w:cs="Times New Roman"/>
          <w:color w:val="000000" w:themeColor="text1"/>
          <w:sz w:val="24"/>
          <w:szCs w:val="24"/>
          <w:lang w:val="ro-MD"/>
        </w:rPr>
        <w:t>ul</w:t>
      </w:r>
      <w:r w:rsidR="000D6A6B" w:rsidRPr="00D85532">
        <w:rPr>
          <w:rFonts w:ascii="Times New Roman" w:eastAsia="Times New Roman" w:hAnsi="Times New Roman" w:cs="Times New Roman"/>
          <w:color w:val="000000" w:themeColor="text1"/>
          <w:sz w:val="24"/>
          <w:szCs w:val="24"/>
          <w:lang w:val="ro-MD"/>
        </w:rPr>
        <w:t xml:space="preserve"> vamal</w:t>
      </w:r>
      <w:r w:rsidRPr="00D85532">
        <w:rPr>
          <w:rFonts w:ascii="Times New Roman" w:eastAsia="Times New Roman" w:hAnsi="Times New Roman" w:cs="Times New Roman"/>
          <w:color w:val="000000" w:themeColor="text1"/>
          <w:sz w:val="24"/>
          <w:szCs w:val="24"/>
          <w:lang w:val="ro-MD"/>
        </w:rPr>
        <w:t>;</w:t>
      </w:r>
    </w:p>
    <w:p w14:paraId="6AD5A0A8" w14:textId="3BE6C9A5" w:rsidR="00702654" w:rsidRPr="00D85532"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A8000A">
        <w:rPr>
          <w:rFonts w:ascii="Times New Roman" w:eastAsia="Times New Roman" w:hAnsi="Times New Roman" w:cs="Times New Roman"/>
          <w:color w:val="000000" w:themeColor="text1"/>
          <w:sz w:val="24"/>
          <w:szCs w:val="24"/>
          <w:lang w:val="ro-MD"/>
        </w:rPr>
        <w:t>0</w:t>
      </w:r>
      <w:r w:rsidRPr="00D85532">
        <w:rPr>
          <w:rFonts w:ascii="Times New Roman" w:eastAsia="Times New Roman" w:hAnsi="Times New Roman" w:cs="Times New Roman"/>
          <w:color w:val="000000" w:themeColor="text1"/>
          <w:sz w:val="24"/>
          <w:szCs w:val="24"/>
          <w:lang w:val="ro-MD"/>
        </w:rPr>
        <w:t xml:space="preserve">.7. În alte cazuri prevăzute în actele </w:t>
      </w:r>
      <w:r w:rsidR="000D6A6B">
        <w:rPr>
          <w:rFonts w:ascii="Times New Roman" w:eastAsia="Times New Roman" w:hAnsi="Times New Roman" w:cs="Times New Roman"/>
          <w:color w:val="000000" w:themeColor="text1"/>
          <w:sz w:val="24"/>
          <w:szCs w:val="24"/>
          <w:lang w:val="ro-MD"/>
        </w:rPr>
        <w:t>normative</w:t>
      </w:r>
      <w:r w:rsidRPr="00D85532">
        <w:rPr>
          <w:rFonts w:ascii="Times New Roman" w:eastAsia="Times New Roman" w:hAnsi="Times New Roman" w:cs="Times New Roman"/>
          <w:color w:val="000000" w:themeColor="text1"/>
          <w:sz w:val="24"/>
          <w:szCs w:val="24"/>
          <w:lang w:val="ro-MD"/>
        </w:rPr>
        <w:t xml:space="preserve"> care reglementează funcționarea antrepozitului vamal.</w:t>
      </w:r>
    </w:p>
    <w:p w14:paraId="20813389" w14:textId="1FD291AA" w:rsidR="00702654" w:rsidRPr="00D85532"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A8000A">
        <w:rPr>
          <w:rFonts w:ascii="Times New Roman" w:eastAsia="Times New Roman" w:hAnsi="Times New Roman" w:cs="Times New Roman"/>
          <w:color w:val="000000" w:themeColor="text1"/>
          <w:sz w:val="24"/>
          <w:szCs w:val="24"/>
          <w:lang w:val="ro-MD"/>
        </w:rPr>
        <w:t>1</w:t>
      </w:r>
      <w:r w:rsidRPr="00D85532">
        <w:rPr>
          <w:rFonts w:ascii="Times New Roman" w:eastAsia="Times New Roman" w:hAnsi="Times New Roman" w:cs="Times New Roman"/>
          <w:color w:val="000000" w:themeColor="text1"/>
          <w:sz w:val="24"/>
          <w:szCs w:val="24"/>
          <w:lang w:val="ro-MD"/>
        </w:rPr>
        <w:t xml:space="preserve">. În decizia </w:t>
      </w:r>
      <w:r w:rsidR="00DB0ADD">
        <w:rPr>
          <w:rFonts w:ascii="Times New Roman" w:eastAsia="Times New Roman" w:hAnsi="Times New Roman" w:cs="Times New Roman"/>
          <w:color w:val="000000" w:themeColor="text1"/>
          <w:sz w:val="24"/>
          <w:szCs w:val="24"/>
          <w:lang w:val="ro-MD"/>
        </w:rPr>
        <w:t>de suspendare a A</w:t>
      </w:r>
      <w:r w:rsidRPr="00D85532">
        <w:rPr>
          <w:rFonts w:ascii="Times New Roman" w:eastAsia="Times New Roman" w:hAnsi="Times New Roman" w:cs="Times New Roman"/>
          <w:color w:val="000000" w:themeColor="text1"/>
          <w:sz w:val="24"/>
          <w:szCs w:val="24"/>
          <w:lang w:val="ro-MD"/>
        </w:rPr>
        <w:t>utorizației se precizează motivele suspendării și data până la care titularul autorizației trebuie să înlăture</w:t>
      </w:r>
      <w:r w:rsidR="00E85068">
        <w:rPr>
          <w:rFonts w:ascii="Times New Roman" w:eastAsia="Times New Roman" w:hAnsi="Times New Roman" w:cs="Times New Roman"/>
          <w:color w:val="000000" w:themeColor="text1"/>
          <w:sz w:val="24"/>
          <w:szCs w:val="24"/>
          <w:lang w:val="ro-MD"/>
        </w:rPr>
        <w:t xml:space="preserve"> cauzele suspendării</w:t>
      </w:r>
      <w:r w:rsidRPr="00D85532">
        <w:rPr>
          <w:rFonts w:ascii="Times New Roman" w:eastAsia="Times New Roman" w:hAnsi="Times New Roman" w:cs="Times New Roman"/>
          <w:color w:val="000000" w:themeColor="text1"/>
          <w:sz w:val="24"/>
          <w:szCs w:val="24"/>
          <w:lang w:val="ro-MD"/>
        </w:rPr>
        <w:t>.</w:t>
      </w:r>
    </w:p>
    <w:p w14:paraId="17A2D4D5" w14:textId="6C2AEE9D" w:rsidR="00702654" w:rsidRPr="00D85532" w:rsidRDefault="00702654" w:rsidP="003E29AF">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2</w:t>
      </w:r>
      <w:r w:rsidRPr="00D85532">
        <w:rPr>
          <w:rFonts w:ascii="Times New Roman" w:eastAsia="Times New Roman" w:hAnsi="Times New Roman" w:cs="Times New Roman"/>
          <w:color w:val="000000" w:themeColor="text1"/>
          <w:sz w:val="24"/>
          <w:szCs w:val="24"/>
          <w:lang w:val="ro-MD"/>
        </w:rPr>
        <w:t xml:space="preserve">. Suspendarea autorizației poate fi </w:t>
      </w:r>
      <w:r w:rsidR="00D33BEF">
        <w:rPr>
          <w:rFonts w:ascii="Times New Roman" w:eastAsia="Times New Roman" w:hAnsi="Times New Roman" w:cs="Times New Roman"/>
          <w:color w:val="000000" w:themeColor="text1"/>
          <w:sz w:val="24"/>
          <w:szCs w:val="24"/>
          <w:lang w:val="ro-MD"/>
        </w:rPr>
        <w:t>anulată</w:t>
      </w:r>
      <w:r w:rsidRPr="00D85532">
        <w:rPr>
          <w:rFonts w:ascii="Times New Roman" w:eastAsia="Times New Roman" w:hAnsi="Times New Roman" w:cs="Times New Roman"/>
          <w:color w:val="000000" w:themeColor="text1"/>
          <w:sz w:val="24"/>
          <w:szCs w:val="24"/>
          <w:lang w:val="ro-MD"/>
        </w:rPr>
        <w:t xml:space="preserve"> printr-o decizie a </w:t>
      </w:r>
      <w:r w:rsidR="00D33BEF">
        <w:rPr>
          <w:rFonts w:ascii="Times New Roman" w:eastAsia="Times New Roman" w:hAnsi="Times New Roman" w:cs="Times New Roman"/>
          <w:color w:val="000000" w:themeColor="text1"/>
          <w:sz w:val="24"/>
          <w:szCs w:val="24"/>
          <w:lang w:val="ro-MD"/>
        </w:rPr>
        <w:t>Serviciului Vamal</w:t>
      </w:r>
      <w:r w:rsidR="00E85068">
        <w:rPr>
          <w:rFonts w:ascii="Times New Roman" w:eastAsia="Times New Roman" w:hAnsi="Times New Roman" w:cs="Times New Roman"/>
          <w:color w:val="000000" w:themeColor="text1"/>
          <w:sz w:val="24"/>
          <w:szCs w:val="24"/>
          <w:lang w:val="ro-MD"/>
        </w:rPr>
        <w:t>,</w:t>
      </w:r>
      <w:r w:rsidR="00D33BEF">
        <w:rPr>
          <w:rFonts w:ascii="Times New Roman" w:eastAsia="Times New Roman" w:hAnsi="Times New Roman" w:cs="Times New Roman"/>
          <w:color w:val="000000" w:themeColor="text1"/>
          <w:sz w:val="24"/>
          <w:szCs w:val="24"/>
          <w:lang w:val="ro-MD"/>
        </w:rPr>
        <w:t xml:space="preserve"> dacă titularul A</w:t>
      </w:r>
      <w:r w:rsidRPr="00D85532">
        <w:rPr>
          <w:rFonts w:ascii="Times New Roman" w:eastAsia="Times New Roman" w:hAnsi="Times New Roman" w:cs="Times New Roman"/>
          <w:color w:val="000000" w:themeColor="text1"/>
          <w:sz w:val="24"/>
          <w:szCs w:val="24"/>
          <w:lang w:val="ro-MD"/>
        </w:rPr>
        <w:t xml:space="preserve">utorizației depune o cerere după înlăturarea </w:t>
      </w:r>
      <w:r w:rsidR="00A54304">
        <w:rPr>
          <w:rFonts w:ascii="Times New Roman" w:eastAsia="Times New Roman" w:hAnsi="Times New Roman" w:cs="Times New Roman"/>
          <w:color w:val="000000" w:themeColor="text1"/>
          <w:sz w:val="24"/>
          <w:szCs w:val="24"/>
          <w:lang w:val="ro-MD"/>
        </w:rPr>
        <w:t>motivelor</w:t>
      </w:r>
      <w:r w:rsidR="00E85068">
        <w:rPr>
          <w:rFonts w:ascii="Times New Roman" w:eastAsia="Times New Roman" w:hAnsi="Times New Roman" w:cs="Times New Roman"/>
          <w:color w:val="000000" w:themeColor="text1"/>
          <w:sz w:val="24"/>
          <w:szCs w:val="24"/>
          <w:lang w:val="ro-MD"/>
        </w:rPr>
        <w:t>/cauzelor</w:t>
      </w:r>
      <w:r w:rsidR="00D33BEF">
        <w:rPr>
          <w:rFonts w:ascii="Times New Roman" w:eastAsia="Times New Roman" w:hAnsi="Times New Roman" w:cs="Times New Roman"/>
          <w:color w:val="000000" w:themeColor="text1"/>
          <w:sz w:val="24"/>
          <w:szCs w:val="24"/>
          <w:lang w:val="ro-MD"/>
        </w:rPr>
        <w:t xml:space="preserve"> care au servit drept temei pentru</w:t>
      </w:r>
      <w:r w:rsidRPr="00D85532">
        <w:rPr>
          <w:rFonts w:ascii="Times New Roman" w:eastAsia="Times New Roman" w:hAnsi="Times New Roman" w:cs="Times New Roman"/>
          <w:color w:val="000000" w:themeColor="text1"/>
          <w:sz w:val="24"/>
          <w:szCs w:val="24"/>
          <w:lang w:val="ro-MD"/>
        </w:rPr>
        <w:t xml:space="preserve"> </w:t>
      </w:r>
      <w:r w:rsidR="00A54304" w:rsidRPr="00D85532">
        <w:rPr>
          <w:rFonts w:ascii="Times New Roman" w:eastAsia="Times New Roman" w:hAnsi="Times New Roman" w:cs="Times New Roman"/>
          <w:color w:val="000000" w:themeColor="text1"/>
          <w:sz w:val="24"/>
          <w:szCs w:val="24"/>
          <w:lang w:val="ro-MD"/>
        </w:rPr>
        <w:t>suspendar</w:t>
      </w:r>
      <w:r w:rsidR="00A54304">
        <w:rPr>
          <w:rFonts w:ascii="Times New Roman" w:eastAsia="Times New Roman" w:hAnsi="Times New Roman" w:cs="Times New Roman"/>
          <w:color w:val="000000" w:themeColor="text1"/>
          <w:sz w:val="24"/>
          <w:szCs w:val="24"/>
          <w:lang w:val="ro-MD"/>
        </w:rPr>
        <w:t>e</w:t>
      </w:r>
      <w:r w:rsidRPr="00D85532">
        <w:rPr>
          <w:rFonts w:ascii="Times New Roman" w:eastAsia="Times New Roman" w:hAnsi="Times New Roman" w:cs="Times New Roman"/>
          <w:color w:val="000000" w:themeColor="text1"/>
          <w:sz w:val="24"/>
          <w:szCs w:val="24"/>
          <w:lang w:val="ro-MD"/>
        </w:rPr>
        <w:t>.</w:t>
      </w:r>
    </w:p>
    <w:p w14:paraId="5CCB9C7C" w14:textId="102CB466"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3</w:t>
      </w:r>
      <w:r w:rsidRPr="00D85532">
        <w:rPr>
          <w:rFonts w:ascii="Times New Roman" w:eastAsia="Times New Roman" w:hAnsi="Times New Roman" w:cs="Times New Roman"/>
          <w:color w:val="000000" w:themeColor="text1"/>
          <w:sz w:val="24"/>
          <w:szCs w:val="24"/>
          <w:lang w:val="ro-MD"/>
        </w:rPr>
        <w:t xml:space="preserve">. La cererea titularului </w:t>
      </w:r>
      <w:r w:rsidR="00A54304">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w:t>
      </w:r>
      <w:r w:rsidR="00A54304">
        <w:rPr>
          <w:rFonts w:ascii="Times New Roman" w:eastAsia="Times New Roman" w:hAnsi="Times New Roman" w:cs="Times New Roman"/>
          <w:color w:val="000000" w:themeColor="text1"/>
          <w:sz w:val="24"/>
          <w:szCs w:val="24"/>
          <w:lang w:val="ro-MD"/>
        </w:rPr>
        <w:t xml:space="preserve">ției, perioada de suspendare a </w:t>
      </w:r>
      <w:r w:rsidR="00E85068">
        <w:rPr>
          <w:rFonts w:ascii="Times New Roman" w:eastAsia="Times New Roman" w:hAnsi="Times New Roman" w:cs="Times New Roman"/>
          <w:color w:val="000000" w:themeColor="text1"/>
          <w:sz w:val="24"/>
          <w:szCs w:val="24"/>
          <w:lang w:val="ro-MD"/>
        </w:rPr>
        <w:t xml:space="preserve">acesteia </w:t>
      </w:r>
      <w:r w:rsidR="00A54304">
        <w:rPr>
          <w:rFonts w:ascii="Times New Roman" w:eastAsia="Times New Roman" w:hAnsi="Times New Roman" w:cs="Times New Roman"/>
          <w:color w:val="000000" w:themeColor="text1"/>
          <w:sz w:val="24"/>
          <w:szCs w:val="24"/>
          <w:lang w:val="ro-MD"/>
        </w:rPr>
        <w:t>în cazul pct. 3</w:t>
      </w:r>
      <w:r w:rsidR="00F15B72">
        <w:rPr>
          <w:rFonts w:ascii="Times New Roman" w:eastAsia="Times New Roman" w:hAnsi="Times New Roman" w:cs="Times New Roman"/>
          <w:color w:val="000000" w:themeColor="text1"/>
          <w:sz w:val="24"/>
          <w:szCs w:val="24"/>
          <w:lang w:val="ro-MD"/>
        </w:rPr>
        <w:t>0</w:t>
      </w:r>
      <w:r w:rsidR="00A54304">
        <w:rPr>
          <w:rFonts w:ascii="Times New Roman" w:eastAsia="Times New Roman" w:hAnsi="Times New Roman" w:cs="Times New Roman"/>
          <w:color w:val="000000" w:themeColor="text1"/>
          <w:sz w:val="24"/>
          <w:szCs w:val="24"/>
          <w:lang w:val="ro-MD"/>
        </w:rPr>
        <w:t xml:space="preserve">.1 din </w:t>
      </w:r>
      <w:r w:rsidR="00A54304">
        <w:rPr>
          <w:rFonts w:ascii="Times New Roman" w:eastAsia="Times New Roman" w:hAnsi="Times New Roman" w:cs="Times New Roman"/>
          <w:color w:val="000000" w:themeColor="text1"/>
          <w:sz w:val="24"/>
          <w:szCs w:val="24"/>
          <w:lang w:val="ro-RO"/>
        </w:rPr>
        <w:t>Reguli</w:t>
      </w:r>
      <w:r w:rsidRPr="00D85532">
        <w:rPr>
          <w:rFonts w:ascii="Times New Roman" w:eastAsia="Times New Roman" w:hAnsi="Times New Roman" w:cs="Times New Roman"/>
          <w:color w:val="000000" w:themeColor="text1"/>
          <w:sz w:val="24"/>
          <w:szCs w:val="24"/>
          <w:lang w:val="ro-MD"/>
        </w:rPr>
        <w:t xml:space="preserve"> poate fi prelungit nu mai mult de o dată și pentru maximum 6 luni.</w:t>
      </w:r>
    </w:p>
    <w:p w14:paraId="0A3F283A" w14:textId="1E1155AB"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lastRenderedPageBreak/>
        <w:t>3</w:t>
      </w:r>
      <w:r w:rsidR="00F15B72">
        <w:rPr>
          <w:rFonts w:ascii="Times New Roman" w:eastAsia="Times New Roman" w:hAnsi="Times New Roman" w:cs="Times New Roman"/>
          <w:color w:val="000000" w:themeColor="text1"/>
          <w:sz w:val="24"/>
          <w:szCs w:val="24"/>
          <w:lang w:val="ro-MD"/>
        </w:rPr>
        <w:t>4</w:t>
      </w:r>
      <w:r w:rsidRPr="00D85532">
        <w:rPr>
          <w:rFonts w:ascii="Times New Roman" w:eastAsia="Times New Roman" w:hAnsi="Times New Roman" w:cs="Times New Roman"/>
          <w:color w:val="000000" w:themeColor="text1"/>
          <w:sz w:val="24"/>
          <w:szCs w:val="24"/>
          <w:lang w:val="ro-MD"/>
        </w:rPr>
        <w:t xml:space="preserve">. În </w:t>
      </w:r>
      <w:r w:rsidR="00A54304">
        <w:rPr>
          <w:rFonts w:ascii="Times New Roman" w:eastAsia="Times New Roman" w:hAnsi="Times New Roman" w:cs="Times New Roman"/>
          <w:color w:val="000000" w:themeColor="text1"/>
          <w:sz w:val="24"/>
          <w:szCs w:val="24"/>
          <w:lang w:val="ro-MD"/>
        </w:rPr>
        <w:t>cazul în care titularul A</w:t>
      </w:r>
      <w:r w:rsidRPr="00D85532">
        <w:rPr>
          <w:rFonts w:ascii="Times New Roman" w:eastAsia="Times New Roman" w:hAnsi="Times New Roman" w:cs="Times New Roman"/>
          <w:color w:val="000000" w:themeColor="text1"/>
          <w:sz w:val="24"/>
          <w:szCs w:val="24"/>
          <w:lang w:val="ro-MD"/>
        </w:rPr>
        <w:t>utorizației nu înlătură motivele suspendării în termenul prevăzut</w:t>
      </w:r>
      <w:r w:rsidR="00A742FC">
        <w:rPr>
          <w:rFonts w:ascii="Times New Roman" w:eastAsia="Times New Roman" w:hAnsi="Times New Roman" w:cs="Times New Roman"/>
          <w:color w:val="000000" w:themeColor="text1"/>
          <w:sz w:val="24"/>
          <w:szCs w:val="24"/>
          <w:lang w:val="ro-MD"/>
        </w:rPr>
        <w:t xml:space="preserve"> în decizia</w:t>
      </w:r>
      <w:r w:rsidRPr="00D85532">
        <w:rPr>
          <w:rFonts w:ascii="Times New Roman" w:eastAsia="Times New Roman" w:hAnsi="Times New Roman" w:cs="Times New Roman"/>
          <w:color w:val="000000" w:themeColor="text1"/>
          <w:sz w:val="24"/>
          <w:szCs w:val="24"/>
          <w:lang w:val="ro-MD"/>
        </w:rPr>
        <w:t xml:space="preserve"> de suspendare a </w:t>
      </w:r>
      <w:r w:rsidR="00DB0ADD">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 xml:space="preserve">utorizației, </w:t>
      </w:r>
      <w:r w:rsidR="00A54304">
        <w:rPr>
          <w:rFonts w:ascii="Times New Roman" w:eastAsia="Times New Roman" w:hAnsi="Times New Roman" w:cs="Times New Roman"/>
          <w:color w:val="000000" w:themeColor="text1"/>
          <w:sz w:val="24"/>
          <w:szCs w:val="24"/>
          <w:lang w:val="ro-MD"/>
        </w:rPr>
        <w:t>Serviciul Vamal</w:t>
      </w:r>
      <w:r w:rsidR="00DB0ADD">
        <w:rPr>
          <w:rFonts w:ascii="Times New Roman" w:eastAsia="Times New Roman" w:hAnsi="Times New Roman" w:cs="Times New Roman"/>
          <w:color w:val="000000" w:themeColor="text1"/>
          <w:sz w:val="24"/>
          <w:szCs w:val="24"/>
          <w:lang w:val="ro-MD"/>
        </w:rPr>
        <w:t xml:space="preserve"> ia o decizie de revocare a A</w:t>
      </w:r>
      <w:r w:rsidRPr="00D85532">
        <w:rPr>
          <w:rFonts w:ascii="Times New Roman" w:eastAsia="Times New Roman" w:hAnsi="Times New Roman" w:cs="Times New Roman"/>
          <w:color w:val="000000" w:themeColor="text1"/>
          <w:sz w:val="24"/>
          <w:szCs w:val="24"/>
          <w:lang w:val="ro-MD"/>
        </w:rPr>
        <w:t>utorizației.</w:t>
      </w:r>
    </w:p>
    <w:p w14:paraId="33F6F11E" w14:textId="1A1045D5"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5</w:t>
      </w:r>
      <w:r w:rsidRPr="00D85532">
        <w:rPr>
          <w:rFonts w:ascii="Times New Roman" w:eastAsia="Times New Roman" w:hAnsi="Times New Roman" w:cs="Times New Roman"/>
          <w:color w:val="000000" w:themeColor="text1"/>
          <w:sz w:val="24"/>
          <w:szCs w:val="24"/>
          <w:lang w:val="ro-MD"/>
        </w:rPr>
        <w:t>. Autorizația se revocă:</w:t>
      </w:r>
    </w:p>
    <w:p w14:paraId="238CE0A5" w14:textId="7D53C581"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5</w:t>
      </w:r>
      <w:r w:rsidRPr="00D85532">
        <w:rPr>
          <w:rFonts w:ascii="Times New Roman" w:eastAsia="Times New Roman" w:hAnsi="Times New Roman" w:cs="Times New Roman"/>
          <w:color w:val="000000" w:themeColor="text1"/>
          <w:sz w:val="24"/>
          <w:szCs w:val="24"/>
          <w:lang w:val="ro-MD"/>
        </w:rPr>
        <w:t xml:space="preserve">.1. La cererea titularului </w:t>
      </w:r>
      <w:r w:rsidR="00DB0ADD">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w:t>
      </w:r>
    </w:p>
    <w:p w14:paraId="6E92DE20" w14:textId="11CCF0DC" w:rsidR="00702654" w:rsidRPr="00D85532" w:rsidRDefault="006B035B" w:rsidP="00983219">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5</w:t>
      </w:r>
      <w:r>
        <w:rPr>
          <w:rFonts w:ascii="Times New Roman" w:eastAsia="Times New Roman" w:hAnsi="Times New Roman" w:cs="Times New Roman"/>
          <w:color w:val="000000" w:themeColor="text1"/>
          <w:sz w:val="24"/>
          <w:szCs w:val="24"/>
          <w:lang w:val="ro-MD"/>
        </w:rPr>
        <w:t>.2. În cazul în care decizia</w:t>
      </w:r>
      <w:r w:rsidR="008F129F">
        <w:rPr>
          <w:rFonts w:ascii="Times New Roman" w:eastAsia="Times New Roman" w:hAnsi="Times New Roman" w:cs="Times New Roman"/>
          <w:color w:val="000000" w:themeColor="text1"/>
          <w:sz w:val="24"/>
          <w:szCs w:val="24"/>
          <w:lang w:val="ro-MD"/>
        </w:rPr>
        <w:t>/autorizația</w:t>
      </w:r>
      <w:r w:rsidR="00702654" w:rsidRPr="00D85532">
        <w:rPr>
          <w:rFonts w:ascii="Times New Roman" w:eastAsia="Times New Roman" w:hAnsi="Times New Roman" w:cs="Times New Roman"/>
          <w:color w:val="000000" w:themeColor="text1"/>
          <w:sz w:val="24"/>
          <w:szCs w:val="24"/>
          <w:lang w:val="ro-MD"/>
        </w:rPr>
        <w:t xml:space="preserve"> de utilizare a garanției globale este revocată;</w:t>
      </w:r>
    </w:p>
    <w:p w14:paraId="136056B5" w14:textId="7E40D94C"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5</w:t>
      </w:r>
      <w:r w:rsidRPr="00D85532">
        <w:rPr>
          <w:rFonts w:ascii="Times New Roman" w:eastAsia="Times New Roman" w:hAnsi="Times New Roman" w:cs="Times New Roman"/>
          <w:color w:val="000000" w:themeColor="text1"/>
          <w:sz w:val="24"/>
          <w:szCs w:val="24"/>
          <w:lang w:val="ro-MD"/>
        </w:rPr>
        <w:t xml:space="preserve">.3. Dacă titularul </w:t>
      </w:r>
      <w:r w:rsidR="008F129F">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 xml:space="preserve">utorizației nu elimină motivele suspendării </w:t>
      </w:r>
      <w:r w:rsidR="008F129F">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 în perioada specificată</w:t>
      </w:r>
      <w:r w:rsidR="00DB7D3F">
        <w:rPr>
          <w:rFonts w:ascii="Times New Roman" w:eastAsia="Times New Roman" w:hAnsi="Times New Roman" w:cs="Times New Roman"/>
          <w:color w:val="000000" w:themeColor="text1"/>
          <w:sz w:val="24"/>
          <w:szCs w:val="24"/>
          <w:lang w:val="ro-MD"/>
        </w:rPr>
        <w:t xml:space="preserve"> în decizia</w:t>
      </w:r>
      <w:r w:rsidRPr="00D85532">
        <w:rPr>
          <w:rFonts w:ascii="Times New Roman" w:eastAsia="Times New Roman" w:hAnsi="Times New Roman" w:cs="Times New Roman"/>
          <w:color w:val="000000" w:themeColor="text1"/>
          <w:sz w:val="24"/>
          <w:szCs w:val="24"/>
          <w:lang w:val="ro-MD"/>
        </w:rPr>
        <w:t xml:space="preserve"> de suspendare a </w:t>
      </w:r>
      <w:r w:rsidR="00DB7D3F">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w:t>
      </w:r>
    </w:p>
    <w:p w14:paraId="71EB1293" w14:textId="18DD2D5A"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5</w:t>
      </w:r>
      <w:r w:rsidRPr="00D85532">
        <w:rPr>
          <w:rFonts w:ascii="Times New Roman" w:eastAsia="Times New Roman" w:hAnsi="Times New Roman" w:cs="Times New Roman"/>
          <w:color w:val="000000" w:themeColor="text1"/>
          <w:sz w:val="24"/>
          <w:szCs w:val="24"/>
          <w:lang w:val="ro-MD"/>
        </w:rPr>
        <w:t xml:space="preserve">.4. Dacă titularul </w:t>
      </w:r>
      <w:r w:rsidR="00E85068">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 xml:space="preserve">utorizației nu și-a început activitatea în termen de 6 luni de la data eliberării </w:t>
      </w:r>
      <w:r w:rsidR="00DB7D3F">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 sau nu a desfășurat activitatea</w:t>
      </w:r>
      <w:r w:rsidR="00DB7D3F">
        <w:rPr>
          <w:rFonts w:ascii="Times New Roman" w:eastAsia="Times New Roman" w:hAnsi="Times New Roman" w:cs="Times New Roman"/>
          <w:color w:val="000000" w:themeColor="text1"/>
          <w:sz w:val="24"/>
          <w:szCs w:val="24"/>
          <w:lang w:val="ro-MD"/>
        </w:rPr>
        <w:t xml:space="preserve"> prin</w:t>
      </w:r>
      <w:r w:rsidRPr="00D85532">
        <w:rPr>
          <w:rFonts w:ascii="Times New Roman" w:eastAsia="Times New Roman" w:hAnsi="Times New Roman" w:cs="Times New Roman"/>
          <w:color w:val="000000" w:themeColor="text1"/>
          <w:sz w:val="24"/>
          <w:szCs w:val="24"/>
          <w:lang w:val="ro-MD"/>
        </w:rPr>
        <w:t xml:space="preserve"> antrepozitul vamal în ultimele 6 luni.</w:t>
      </w:r>
    </w:p>
    <w:p w14:paraId="623493C7" w14:textId="7821892B"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6</w:t>
      </w:r>
      <w:r w:rsidRPr="00D85532">
        <w:rPr>
          <w:rFonts w:ascii="Times New Roman" w:eastAsia="Times New Roman" w:hAnsi="Times New Roman" w:cs="Times New Roman"/>
          <w:color w:val="000000" w:themeColor="text1"/>
          <w:sz w:val="24"/>
          <w:szCs w:val="24"/>
          <w:lang w:val="ro-MD"/>
        </w:rPr>
        <w:t xml:space="preserve">. În cazul în care </w:t>
      </w:r>
      <w:r w:rsidR="00DB7D3F">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intenționează să suspende sau să revoce </w:t>
      </w:r>
      <w:r w:rsidR="00DB7D3F">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utorizația, acesta inform</w:t>
      </w:r>
      <w:r w:rsidR="00DB7D3F">
        <w:rPr>
          <w:rFonts w:ascii="Times New Roman" w:eastAsia="Times New Roman" w:hAnsi="Times New Roman" w:cs="Times New Roman"/>
          <w:color w:val="000000" w:themeColor="text1"/>
          <w:sz w:val="24"/>
          <w:szCs w:val="24"/>
          <w:lang w:val="ro-MD"/>
        </w:rPr>
        <w:t>ează</w:t>
      </w:r>
      <w:r w:rsidRPr="00D85532">
        <w:rPr>
          <w:rFonts w:ascii="Times New Roman" w:eastAsia="Times New Roman" w:hAnsi="Times New Roman" w:cs="Times New Roman"/>
          <w:color w:val="000000" w:themeColor="text1"/>
          <w:sz w:val="24"/>
          <w:szCs w:val="24"/>
          <w:lang w:val="ro-MD"/>
        </w:rPr>
        <w:t xml:space="preserve"> titularul autorizației în conformitate cu articolul 15 alineatul (8) Cod</w:t>
      </w:r>
      <w:r w:rsidR="00E85068">
        <w:rPr>
          <w:rFonts w:ascii="Times New Roman" w:eastAsia="Times New Roman" w:hAnsi="Times New Roman" w:cs="Times New Roman"/>
          <w:color w:val="000000" w:themeColor="text1"/>
          <w:sz w:val="24"/>
          <w:szCs w:val="24"/>
          <w:lang w:val="ro-MD"/>
        </w:rPr>
        <w:t xml:space="preserve"> Vamal</w:t>
      </w:r>
      <w:r w:rsidRPr="00D85532">
        <w:rPr>
          <w:rFonts w:ascii="Times New Roman" w:eastAsia="Times New Roman" w:hAnsi="Times New Roman" w:cs="Times New Roman"/>
          <w:color w:val="000000" w:themeColor="text1"/>
          <w:sz w:val="24"/>
          <w:szCs w:val="24"/>
          <w:lang w:val="ro-MD"/>
        </w:rPr>
        <w:t xml:space="preserve">. În acest caz, titularul </w:t>
      </w:r>
      <w:r w:rsidR="00E85068">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 xml:space="preserve">utorizației poate, în termenul prevăzut la articolul 15 alineatul (8) din Codul Vamal, să ofere explicații și/sau informații suplimentare </w:t>
      </w:r>
      <w:r w:rsidR="001001A6">
        <w:rPr>
          <w:rFonts w:ascii="Times New Roman" w:eastAsia="Times New Roman" w:hAnsi="Times New Roman" w:cs="Times New Roman"/>
          <w:color w:val="000000" w:themeColor="text1"/>
          <w:sz w:val="24"/>
          <w:szCs w:val="24"/>
          <w:lang w:val="ro-MD"/>
        </w:rPr>
        <w:t>Serviciului Vamal</w:t>
      </w:r>
      <w:r w:rsidRPr="00D85532">
        <w:rPr>
          <w:rFonts w:ascii="Times New Roman" w:eastAsia="Times New Roman" w:hAnsi="Times New Roman" w:cs="Times New Roman"/>
          <w:color w:val="000000" w:themeColor="text1"/>
          <w:sz w:val="24"/>
          <w:szCs w:val="24"/>
          <w:lang w:val="ro-MD"/>
        </w:rPr>
        <w:t xml:space="preserve"> sau să notifice că informațiile specificate nu vor fi furnizate.</w:t>
      </w:r>
    </w:p>
    <w:p w14:paraId="1616153C" w14:textId="39982EA8"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7</w:t>
      </w:r>
      <w:r w:rsidRPr="00D85532">
        <w:rPr>
          <w:rFonts w:ascii="Times New Roman" w:eastAsia="Times New Roman" w:hAnsi="Times New Roman" w:cs="Times New Roman"/>
          <w:color w:val="000000" w:themeColor="text1"/>
          <w:sz w:val="24"/>
          <w:szCs w:val="24"/>
          <w:lang w:val="ro-MD"/>
        </w:rPr>
        <w:t xml:space="preserve">. În decizia </w:t>
      </w:r>
      <w:r w:rsidR="001001A6">
        <w:rPr>
          <w:rFonts w:ascii="Times New Roman" w:eastAsia="Times New Roman" w:hAnsi="Times New Roman" w:cs="Times New Roman"/>
          <w:color w:val="000000" w:themeColor="text1"/>
          <w:sz w:val="24"/>
          <w:szCs w:val="24"/>
          <w:lang w:val="ro-MD"/>
        </w:rPr>
        <w:t>de revocare a A</w:t>
      </w:r>
      <w:r w:rsidRPr="00D85532">
        <w:rPr>
          <w:rFonts w:ascii="Times New Roman" w:eastAsia="Times New Roman" w:hAnsi="Times New Roman" w:cs="Times New Roman"/>
          <w:color w:val="000000" w:themeColor="text1"/>
          <w:sz w:val="24"/>
          <w:szCs w:val="24"/>
          <w:lang w:val="ro-MD"/>
        </w:rPr>
        <w:t>utorizației se mențion</w:t>
      </w:r>
      <w:r w:rsidR="001001A6">
        <w:rPr>
          <w:rFonts w:ascii="Times New Roman" w:eastAsia="Times New Roman" w:hAnsi="Times New Roman" w:cs="Times New Roman"/>
          <w:color w:val="000000" w:themeColor="text1"/>
          <w:sz w:val="24"/>
          <w:szCs w:val="24"/>
          <w:lang w:val="ro-MD"/>
        </w:rPr>
        <w:t>ează</w:t>
      </w:r>
      <w:r w:rsidRPr="00D85532">
        <w:rPr>
          <w:rFonts w:ascii="Times New Roman" w:eastAsia="Times New Roman" w:hAnsi="Times New Roman" w:cs="Times New Roman"/>
          <w:color w:val="000000" w:themeColor="text1"/>
          <w:sz w:val="24"/>
          <w:szCs w:val="24"/>
          <w:lang w:val="ro-MD"/>
        </w:rPr>
        <w:t>:</w:t>
      </w:r>
    </w:p>
    <w:p w14:paraId="68394D66" w14:textId="1E42BC93"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7</w:t>
      </w:r>
      <w:r w:rsidRPr="00D85532">
        <w:rPr>
          <w:rFonts w:ascii="Times New Roman" w:eastAsia="Times New Roman" w:hAnsi="Times New Roman" w:cs="Times New Roman"/>
          <w:color w:val="000000" w:themeColor="text1"/>
          <w:sz w:val="24"/>
          <w:szCs w:val="24"/>
          <w:lang w:val="ro-MD"/>
        </w:rPr>
        <w:t xml:space="preserve">.1. O obligație pentru </w:t>
      </w:r>
      <w:r w:rsidR="001001A6">
        <w:rPr>
          <w:rFonts w:ascii="Times New Roman" w:eastAsia="Times New Roman" w:hAnsi="Times New Roman" w:cs="Times New Roman"/>
          <w:color w:val="000000" w:themeColor="text1"/>
          <w:sz w:val="24"/>
          <w:szCs w:val="24"/>
          <w:lang w:val="ro-MD"/>
        </w:rPr>
        <w:t xml:space="preserve">titularul Autorizației </w:t>
      </w:r>
      <w:r w:rsidRPr="00D85532">
        <w:rPr>
          <w:rFonts w:ascii="Times New Roman" w:eastAsia="Times New Roman" w:hAnsi="Times New Roman" w:cs="Times New Roman"/>
          <w:color w:val="000000" w:themeColor="text1"/>
          <w:sz w:val="24"/>
          <w:szCs w:val="24"/>
          <w:lang w:val="ro-MD"/>
        </w:rPr>
        <w:t xml:space="preserve">de a prezenta un raport privind </w:t>
      </w:r>
      <w:r w:rsidR="001001A6">
        <w:rPr>
          <w:rFonts w:ascii="Times New Roman" w:eastAsia="Times New Roman" w:hAnsi="Times New Roman" w:cs="Times New Roman"/>
          <w:color w:val="000000" w:themeColor="text1"/>
          <w:sz w:val="24"/>
          <w:szCs w:val="24"/>
          <w:lang w:val="ro-MD"/>
        </w:rPr>
        <w:t>stocurile</w:t>
      </w:r>
      <w:r w:rsidRPr="00D85532">
        <w:rPr>
          <w:rFonts w:ascii="Times New Roman" w:eastAsia="Times New Roman" w:hAnsi="Times New Roman" w:cs="Times New Roman"/>
          <w:color w:val="000000" w:themeColor="text1"/>
          <w:sz w:val="24"/>
          <w:szCs w:val="24"/>
          <w:lang w:val="ro-MD"/>
        </w:rPr>
        <w:t xml:space="preserve"> mărfurilor</w:t>
      </w:r>
      <w:r w:rsidR="0018252E">
        <w:rPr>
          <w:rFonts w:ascii="Times New Roman" w:eastAsia="Times New Roman" w:hAnsi="Times New Roman" w:cs="Times New Roman"/>
          <w:color w:val="000000" w:themeColor="text1"/>
          <w:sz w:val="24"/>
          <w:szCs w:val="24"/>
          <w:lang w:val="ro-MD"/>
        </w:rPr>
        <w:t xml:space="preserve"> aflate</w:t>
      </w:r>
      <w:r w:rsidRPr="00D85532">
        <w:rPr>
          <w:rFonts w:ascii="Times New Roman" w:eastAsia="Times New Roman" w:hAnsi="Times New Roman" w:cs="Times New Roman"/>
          <w:color w:val="000000" w:themeColor="text1"/>
          <w:sz w:val="24"/>
          <w:szCs w:val="24"/>
          <w:lang w:val="ro-MD"/>
        </w:rPr>
        <w:t xml:space="preserve"> în antrepozitul vamal;</w:t>
      </w:r>
    </w:p>
    <w:p w14:paraId="795B4181" w14:textId="5A51F099"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7</w:t>
      </w:r>
      <w:r w:rsidR="0018252E">
        <w:rPr>
          <w:rFonts w:ascii="Times New Roman" w:eastAsia="Times New Roman" w:hAnsi="Times New Roman" w:cs="Times New Roman"/>
          <w:color w:val="000000" w:themeColor="text1"/>
          <w:sz w:val="24"/>
          <w:szCs w:val="24"/>
          <w:lang w:val="ro-MD"/>
        </w:rPr>
        <w:t>.2. Termenul în care titularul A</w:t>
      </w:r>
      <w:r w:rsidRPr="00D85532">
        <w:rPr>
          <w:rFonts w:ascii="Times New Roman" w:eastAsia="Times New Roman" w:hAnsi="Times New Roman" w:cs="Times New Roman"/>
          <w:color w:val="000000" w:themeColor="text1"/>
          <w:sz w:val="24"/>
          <w:szCs w:val="24"/>
          <w:lang w:val="ro-MD"/>
        </w:rPr>
        <w:t xml:space="preserve">utorizației </w:t>
      </w:r>
      <w:r w:rsidR="0018252E">
        <w:rPr>
          <w:rFonts w:ascii="Times New Roman" w:eastAsia="Times New Roman" w:hAnsi="Times New Roman" w:cs="Times New Roman"/>
          <w:color w:val="000000" w:themeColor="text1"/>
          <w:sz w:val="24"/>
          <w:szCs w:val="24"/>
          <w:lang w:val="ro-MD"/>
        </w:rPr>
        <w:t>urmează</w:t>
      </w:r>
      <w:r w:rsidRPr="00D85532">
        <w:rPr>
          <w:rFonts w:ascii="Times New Roman" w:eastAsia="Times New Roman" w:hAnsi="Times New Roman" w:cs="Times New Roman"/>
          <w:color w:val="000000" w:themeColor="text1"/>
          <w:sz w:val="24"/>
          <w:szCs w:val="24"/>
          <w:lang w:val="ro-MD"/>
        </w:rPr>
        <w:t xml:space="preserve"> să plaseze mărfurile </w:t>
      </w:r>
      <w:r w:rsidR="0018252E">
        <w:rPr>
          <w:rFonts w:ascii="Times New Roman" w:eastAsia="Times New Roman" w:hAnsi="Times New Roman" w:cs="Times New Roman"/>
          <w:color w:val="000000" w:themeColor="text1"/>
          <w:sz w:val="24"/>
          <w:szCs w:val="24"/>
          <w:lang w:val="ro-MD"/>
        </w:rPr>
        <w:t>străine</w:t>
      </w:r>
      <w:r w:rsidRPr="00D85532">
        <w:rPr>
          <w:rFonts w:ascii="Times New Roman" w:eastAsia="Times New Roman" w:hAnsi="Times New Roman" w:cs="Times New Roman"/>
          <w:color w:val="000000" w:themeColor="text1"/>
          <w:sz w:val="24"/>
          <w:szCs w:val="24"/>
          <w:lang w:val="ro-MD"/>
        </w:rPr>
        <w:t xml:space="preserve"> sub</w:t>
      </w:r>
      <w:r w:rsidR="0018252E">
        <w:rPr>
          <w:rFonts w:ascii="Times New Roman" w:eastAsia="Times New Roman" w:hAnsi="Times New Roman" w:cs="Times New Roman"/>
          <w:color w:val="000000" w:themeColor="text1"/>
          <w:sz w:val="24"/>
          <w:szCs w:val="24"/>
          <w:lang w:val="ro-MD"/>
        </w:rPr>
        <w:t xml:space="preserve"> o altă procedură</w:t>
      </w:r>
      <w:r w:rsidR="00E85068">
        <w:rPr>
          <w:rFonts w:ascii="Times New Roman" w:eastAsia="Times New Roman" w:hAnsi="Times New Roman" w:cs="Times New Roman"/>
          <w:color w:val="000000" w:themeColor="text1"/>
          <w:sz w:val="24"/>
          <w:szCs w:val="24"/>
          <w:lang w:val="ro-MD"/>
        </w:rPr>
        <w:t>/regim</w:t>
      </w:r>
      <w:r w:rsidR="0018252E">
        <w:rPr>
          <w:rFonts w:ascii="Times New Roman" w:eastAsia="Times New Roman" w:hAnsi="Times New Roman" w:cs="Times New Roman"/>
          <w:color w:val="000000" w:themeColor="text1"/>
          <w:sz w:val="24"/>
          <w:szCs w:val="24"/>
          <w:lang w:val="ro-MD"/>
        </w:rPr>
        <w:t xml:space="preserve"> </w:t>
      </w:r>
      <w:r w:rsidRPr="00D85532">
        <w:rPr>
          <w:rFonts w:ascii="Times New Roman" w:eastAsia="Times New Roman" w:hAnsi="Times New Roman" w:cs="Times New Roman"/>
          <w:color w:val="000000" w:themeColor="text1"/>
          <w:sz w:val="24"/>
          <w:szCs w:val="24"/>
          <w:lang w:val="ro-MD"/>
        </w:rPr>
        <w:t>vamal;</w:t>
      </w:r>
    </w:p>
    <w:p w14:paraId="3CECF0F1" w14:textId="20AE5079"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3</w:t>
      </w:r>
      <w:r w:rsidR="00F15B72">
        <w:rPr>
          <w:rFonts w:ascii="Times New Roman" w:eastAsia="Times New Roman" w:hAnsi="Times New Roman" w:cs="Times New Roman"/>
          <w:color w:val="000000" w:themeColor="text1"/>
          <w:sz w:val="24"/>
          <w:szCs w:val="24"/>
          <w:lang w:val="ro-MD"/>
        </w:rPr>
        <w:t>7</w:t>
      </w:r>
      <w:r w:rsidRPr="00D85532">
        <w:rPr>
          <w:rFonts w:ascii="Times New Roman" w:eastAsia="Times New Roman" w:hAnsi="Times New Roman" w:cs="Times New Roman"/>
          <w:color w:val="000000" w:themeColor="text1"/>
          <w:sz w:val="24"/>
          <w:szCs w:val="24"/>
          <w:lang w:val="ro-MD"/>
        </w:rPr>
        <w:t xml:space="preserve">.3. </w:t>
      </w:r>
      <w:r w:rsidRPr="00351A62">
        <w:rPr>
          <w:rFonts w:ascii="Times New Roman" w:eastAsia="Times New Roman" w:hAnsi="Times New Roman" w:cs="Times New Roman"/>
          <w:color w:val="000000" w:themeColor="text1"/>
          <w:sz w:val="24"/>
          <w:szCs w:val="24"/>
          <w:lang w:val="ro-MD"/>
        </w:rPr>
        <w:t xml:space="preserve">Data expirării </w:t>
      </w:r>
      <w:r w:rsidR="00357BC0" w:rsidRPr="00351A62">
        <w:rPr>
          <w:rFonts w:ascii="Times New Roman" w:eastAsia="Times New Roman" w:hAnsi="Times New Roman" w:cs="Times New Roman"/>
          <w:color w:val="000000" w:themeColor="text1"/>
          <w:sz w:val="24"/>
          <w:szCs w:val="24"/>
          <w:lang w:val="ro-MD"/>
        </w:rPr>
        <w:t>A</w:t>
      </w:r>
      <w:r w:rsidRPr="00351A62">
        <w:rPr>
          <w:rFonts w:ascii="Times New Roman" w:eastAsia="Times New Roman" w:hAnsi="Times New Roman" w:cs="Times New Roman"/>
          <w:color w:val="000000" w:themeColor="text1"/>
          <w:sz w:val="24"/>
          <w:szCs w:val="24"/>
          <w:lang w:val="ro-MD"/>
        </w:rPr>
        <w:t xml:space="preserve">utorizației, care nu trebuie să fie anterioară sfârșitului perioadei specificate la punctul </w:t>
      </w:r>
      <w:r w:rsidRPr="004603EA">
        <w:rPr>
          <w:rFonts w:ascii="Times New Roman" w:eastAsia="Times New Roman" w:hAnsi="Times New Roman" w:cs="Times New Roman"/>
          <w:color w:val="000000" w:themeColor="text1"/>
          <w:sz w:val="24"/>
          <w:szCs w:val="24"/>
          <w:lang w:val="ro-MD"/>
        </w:rPr>
        <w:t>37.2</w:t>
      </w:r>
      <w:r w:rsidRPr="00351A62">
        <w:rPr>
          <w:rFonts w:ascii="Times New Roman" w:eastAsia="Times New Roman" w:hAnsi="Times New Roman" w:cs="Times New Roman"/>
          <w:color w:val="000000" w:themeColor="text1"/>
          <w:sz w:val="24"/>
          <w:szCs w:val="24"/>
          <w:lang w:val="ro-MD"/>
        </w:rPr>
        <w:t xml:space="preserve"> </w:t>
      </w:r>
      <w:r w:rsidR="00E85068">
        <w:rPr>
          <w:rFonts w:ascii="Times New Roman" w:eastAsia="Times New Roman" w:hAnsi="Times New Roman" w:cs="Times New Roman"/>
          <w:color w:val="000000" w:themeColor="text1"/>
          <w:sz w:val="24"/>
          <w:szCs w:val="24"/>
          <w:lang w:val="ro-MD"/>
        </w:rPr>
        <w:t xml:space="preserve">din </w:t>
      </w:r>
      <w:r w:rsidRPr="00351A62">
        <w:rPr>
          <w:rFonts w:ascii="Times New Roman" w:eastAsia="Times New Roman" w:hAnsi="Times New Roman" w:cs="Times New Roman"/>
          <w:color w:val="000000" w:themeColor="text1"/>
          <w:sz w:val="24"/>
          <w:szCs w:val="24"/>
          <w:lang w:val="ro-MD"/>
        </w:rPr>
        <w:t>Reguli.</w:t>
      </w:r>
    </w:p>
    <w:p w14:paraId="68E429C9" w14:textId="3F4A4E65" w:rsidR="00702654" w:rsidRPr="00D85532" w:rsidRDefault="00146898" w:rsidP="00983219">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38</w:t>
      </w:r>
      <w:r w:rsidR="00702654" w:rsidRPr="00D85532">
        <w:rPr>
          <w:rFonts w:ascii="Times New Roman" w:eastAsia="Times New Roman" w:hAnsi="Times New Roman" w:cs="Times New Roman"/>
          <w:color w:val="000000" w:themeColor="text1"/>
          <w:sz w:val="24"/>
          <w:szCs w:val="24"/>
          <w:lang w:val="ro-MD"/>
        </w:rPr>
        <w:t xml:space="preserve">. </w:t>
      </w:r>
      <w:r w:rsidR="00AB26B4">
        <w:rPr>
          <w:rFonts w:ascii="Times New Roman" w:eastAsia="Times New Roman" w:hAnsi="Times New Roman" w:cs="Times New Roman"/>
          <w:color w:val="000000" w:themeColor="text1"/>
          <w:sz w:val="24"/>
          <w:szCs w:val="24"/>
          <w:lang w:val="ro-MD"/>
        </w:rPr>
        <w:t>După adoptarea decizie de suspendare sau revocare a autorizației plasarea/introducerea</w:t>
      </w:r>
      <w:r w:rsidR="00702654" w:rsidRPr="00D85532">
        <w:rPr>
          <w:rFonts w:ascii="Times New Roman" w:eastAsia="Times New Roman" w:hAnsi="Times New Roman" w:cs="Times New Roman"/>
          <w:color w:val="000000" w:themeColor="text1"/>
          <w:sz w:val="24"/>
          <w:szCs w:val="24"/>
          <w:lang w:val="ro-MD"/>
        </w:rPr>
        <w:t xml:space="preserve"> mărfurilor într-un </w:t>
      </w:r>
      <w:r w:rsidR="00AB26B4">
        <w:rPr>
          <w:rFonts w:ascii="Times New Roman" w:eastAsia="Times New Roman" w:hAnsi="Times New Roman" w:cs="Times New Roman"/>
          <w:color w:val="000000" w:themeColor="text1"/>
          <w:sz w:val="24"/>
          <w:szCs w:val="24"/>
          <w:lang w:val="ro-MD"/>
        </w:rPr>
        <w:t>antrepozit vamal este interzisă.</w:t>
      </w:r>
    </w:p>
    <w:p w14:paraId="75CCCD11" w14:textId="14634492" w:rsidR="00FD35A0" w:rsidRDefault="00146898" w:rsidP="00FD35A0">
      <w:pPr>
        <w:pStyle w:val="a5"/>
        <w:jc w:val="both"/>
        <w:rPr>
          <w:rFonts w:ascii="Times New Roman" w:eastAsia="Times New Roman" w:hAnsi="Times New Roman" w:cs="Times New Roman"/>
          <w:color w:val="000000" w:themeColor="text1"/>
          <w:sz w:val="24"/>
          <w:szCs w:val="24"/>
          <w:lang w:val="ro-MD"/>
        </w:rPr>
      </w:pPr>
      <w:r>
        <w:rPr>
          <w:rFonts w:ascii="Times New Roman" w:eastAsia="Times New Roman" w:hAnsi="Times New Roman" w:cs="Times New Roman"/>
          <w:color w:val="000000" w:themeColor="text1"/>
          <w:sz w:val="24"/>
          <w:szCs w:val="24"/>
          <w:lang w:val="ro-MD"/>
        </w:rPr>
        <w:t>39</w:t>
      </w:r>
      <w:r w:rsidR="00702654" w:rsidRPr="00D85532">
        <w:rPr>
          <w:rFonts w:ascii="Times New Roman" w:eastAsia="Times New Roman" w:hAnsi="Times New Roman" w:cs="Times New Roman"/>
          <w:color w:val="000000" w:themeColor="text1"/>
          <w:sz w:val="24"/>
          <w:szCs w:val="24"/>
          <w:lang w:val="ro-MD"/>
        </w:rPr>
        <w:t xml:space="preserve">. În cazul în care </w:t>
      </w:r>
      <w:r w:rsidR="00C32DC6">
        <w:rPr>
          <w:rFonts w:ascii="Times New Roman" w:eastAsia="Times New Roman" w:hAnsi="Times New Roman" w:cs="Times New Roman"/>
          <w:color w:val="000000" w:themeColor="text1"/>
          <w:sz w:val="24"/>
          <w:szCs w:val="24"/>
          <w:lang w:val="ro-MD"/>
        </w:rPr>
        <w:t xml:space="preserve">regimul vamal antrepozit vamal </w:t>
      </w:r>
      <w:r w:rsidR="00FD35A0">
        <w:rPr>
          <w:rFonts w:ascii="Times New Roman" w:eastAsia="Times New Roman" w:hAnsi="Times New Roman" w:cs="Times New Roman"/>
          <w:color w:val="000000" w:themeColor="text1"/>
          <w:sz w:val="24"/>
          <w:szCs w:val="24"/>
          <w:lang w:val="ro-MD"/>
        </w:rPr>
        <w:t xml:space="preserve">asupra </w:t>
      </w:r>
      <w:r w:rsidR="00702654" w:rsidRPr="00D85532">
        <w:rPr>
          <w:rFonts w:ascii="Times New Roman" w:eastAsia="Times New Roman" w:hAnsi="Times New Roman" w:cs="Times New Roman"/>
          <w:color w:val="000000" w:themeColor="text1"/>
          <w:sz w:val="24"/>
          <w:szCs w:val="24"/>
          <w:lang w:val="ro-MD"/>
        </w:rPr>
        <w:t>mărfuril</w:t>
      </w:r>
      <w:r w:rsidR="00FD35A0">
        <w:rPr>
          <w:rFonts w:ascii="Times New Roman" w:eastAsia="Times New Roman" w:hAnsi="Times New Roman" w:cs="Times New Roman"/>
          <w:color w:val="000000" w:themeColor="text1"/>
          <w:sz w:val="24"/>
          <w:szCs w:val="24"/>
          <w:lang w:val="ro-MD"/>
        </w:rPr>
        <w:t>or</w:t>
      </w:r>
      <w:r w:rsidR="00702654" w:rsidRPr="00D85532">
        <w:rPr>
          <w:rFonts w:ascii="Times New Roman" w:eastAsia="Times New Roman" w:hAnsi="Times New Roman" w:cs="Times New Roman"/>
          <w:color w:val="000000" w:themeColor="text1"/>
          <w:sz w:val="24"/>
          <w:szCs w:val="24"/>
          <w:lang w:val="ro-MD"/>
        </w:rPr>
        <w:t xml:space="preserve"> </w:t>
      </w:r>
      <w:r w:rsidR="00AB26B4">
        <w:rPr>
          <w:rFonts w:ascii="Times New Roman" w:eastAsia="Times New Roman" w:hAnsi="Times New Roman" w:cs="Times New Roman"/>
          <w:color w:val="000000" w:themeColor="text1"/>
          <w:sz w:val="24"/>
          <w:szCs w:val="24"/>
          <w:lang w:val="ro-MD"/>
        </w:rPr>
        <w:t>străine</w:t>
      </w:r>
      <w:r w:rsidR="00702654" w:rsidRPr="00D85532">
        <w:rPr>
          <w:rFonts w:ascii="Times New Roman" w:eastAsia="Times New Roman" w:hAnsi="Times New Roman" w:cs="Times New Roman"/>
          <w:color w:val="000000" w:themeColor="text1"/>
          <w:sz w:val="24"/>
          <w:szCs w:val="24"/>
          <w:lang w:val="ro-MD"/>
        </w:rPr>
        <w:t xml:space="preserve"> </w:t>
      </w:r>
      <w:r w:rsidR="00FD35A0">
        <w:rPr>
          <w:rFonts w:ascii="Times New Roman" w:eastAsia="Times New Roman" w:hAnsi="Times New Roman" w:cs="Times New Roman"/>
          <w:color w:val="000000" w:themeColor="text1"/>
          <w:sz w:val="24"/>
          <w:szCs w:val="24"/>
          <w:lang w:val="ro-MD"/>
        </w:rPr>
        <w:t xml:space="preserve">nu este încheiat în termenul stabilit la pct. </w:t>
      </w:r>
      <w:r w:rsidR="00FD35A0" w:rsidRPr="00D85532">
        <w:rPr>
          <w:rFonts w:ascii="Times New Roman" w:eastAsia="Times New Roman" w:hAnsi="Times New Roman" w:cs="Times New Roman"/>
          <w:color w:val="000000" w:themeColor="text1"/>
          <w:sz w:val="24"/>
          <w:szCs w:val="24"/>
          <w:lang w:val="ro-MD"/>
        </w:rPr>
        <w:t>3</w:t>
      </w:r>
      <w:r>
        <w:rPr>
          <w:rFonts w:ascii="Times New Roman" w:eastAsia="Times New Roman" w:hAnsi="Times New Roman" w:cs="Times New Roman"/>
          <w:color w:val="000000" w:themeColor="text1"/>
          <w:sz w:val="24"/>
          <w:szCs w:val="24"/>
          <w:lang w:val="ro-MD"/>
        </w:rPr>
        <w:t>7</w:t>
      </w:r>
      <w:r w:rsidR="00FD35A0" w:rsidRPr="00D85532">
        <w:rPr>
          <w:rFonts w:ascii="Times New Roman" w:eastAsia="Times New Roman" w:hAnsi="Times New Roman" w:cs="Times New Roman"/>
          <w:color w:val="000000" w:themeColor="text1"/>
          <w:sz w:val="24"/>
          <w:szCs w:val="24"/>
          <w:lang w:val="ro-MD"/>
        </w:rPr>
        <w:t xml:space="preserve">.2 din </w:t>
      </w:r>
      <w:r w:rsidR="00FD35A0">
        <w:rPr>
          <w:rFonts w:ascii="Times New Roman" w:eastAsia="Times New Roman" w:hAnsi="Times New Roman" w:cs="Times New Roman"/>
          <w:color w:val="000000" w:themeColor="text1"/>
          <w:sz w:val="24"/>
          <w:szCs w:val="24"/>
          <w:lang w:val="ro-MD"/>
        </w:rPr>
        <w:t xml:space="preserve">Reguli, Serviciul Vamal </w:t>
      </w:r>
      <w:r w:rsidR="00FD35A0" w:rsidRPr="00D85532">
        <w:rPr>
          <w:rFonts w:ascii="Times New Roman" w:eastAsia="Times New Roman" w:hAnsi="Times New Roman" w:cs="Times New Roman"/>
          <w:color w:val="000000" w:themeColor="text1"/>
          <w:sz w:val="24"/>
          <w:szCs w:val="24"/>
          <w:lang w:val="ro-MD"/>
        </w:rPr>
        <w:t xml:space="preserve">în conformitate cu articolul 188 Cod </w:t>
      </w:r>
      <w:r w:rsidR="00E85068">
        <w:rPr>
          <w:rFonts w:ascii="Times New Roman" w:eastAsia="Times New Roman" w:hAnsi="Times New Roman" w:cs="Times New Roman"/>
          <w:color w:val="000000" w:themeColor="text1"/>
          <w:sz w:val="24"/>
          <w:szCs w:val="24"/>
          <w:lang w:val="ro-MD"/>
        </w:rPr>
        <w:t>V</w:t>
      </w:r>
      <w:r w:rsidR="00FD35A0" w:rsidRPr="00D85532">
        <w:rPr>
          <w:rFonts w:ascii="Times New Roman" w:eastAsia="Times New Roman" w:hAnsi="Times New Roman" w:cs="Times New Roman"/>
          <w:color w:val="000000" w:themeColor="text1"/>
          <w:sz w:val="24"/>
          <w:szCs w:val="24"/>
          <w:lang w:val="ro-MD"/>
        </w:rPr>
        <w:t>amal</w:t>
      </w:r>
      <w:r w:rsidR="00572A26">
        <w:rPr>
          <w:rFonts w:ascii="Times New Roman" w:eastAsia="Times New Roman" w:hAnsi="Times New Roman" w:cs="Times New Roman"/>
          <w:color w:val="000000" w:themeColor="text1"/>
          <w:sz w:val="24"/>
          <w:szCs w:val="24"/>
          <w:lang w:val="ro-MD"/>
        </w:rPr>
        <w:t xml:space="preserve"> poate solicita distrugerea acestor mărfuri.</w:t>
      </w:r>
    </w:p>
    <w:p w14:paraId="42758AE4" w14:textId="00E2339D"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w:t>
      </w:r>
      <w:r w:rsidR="00146898">
        <w:rPr>
          <w:rFonts w:ascii="Times New Roman" w:eastAsia="Times New Roman" w:hAnsi="Times New Roman" w:cs="Times New Roman"/>
          <w:color w:val="000000" w:themeColor="text1"/>
          <w:sz w:val="24"/>
          <w:szCs w:val="24"/>
          <w:lang w:val="ro-MD"/>
        </w:rPr>
        <w:t>0</w:t>
      </w:r>
      <w:r w:rsidRPr="00D85532">
        <w:rPr>
          <w:rFonts w:ascii="Times New Roman" w:eastAsia="Times New Roman" w:hAnsi="Times New Roman" w:cs="Times New Roman"/>
          <w:color w:val="000000" w:themeColor="text1"/>
          <w:sz w:val="24"/>
          <w:szCs w:val="24"/>
          <w:lang w:val="ro-MD"/>
        </w:rPr>
        <w:t xml:space="preserve">. </w:t>
      </w:r>
      <w:r w:rsidR="00CE630F">
        <w:rPr>
          <w:rFonts w:ascii="Times New Roman" w:eastAsia="Times New Roman" w:hAnsi="Times New Roman" w:cs="Times New Roman"/>
          <w:color w:val="000000" w:themeColor="text1"/>
          <w:sz w:val="24"/>
          <w:szCs w:val="24"/>
          <w:lang w:val="ro-MD"/>
        </w:rPr>
        <w:t>A</w:t>
      </w:r>
      <w:r w:rsidR="00572A26" w:rsidRPr="00572A26">
        <w:rPr>
          <w:rFonts w:ascii="Times New Roman" w:eastAsia="Times New Roman" w:hAnsi="Times New Roman" w:cs="Times New Roman"/>
          <w:color w:val="000000" w:themeColor="text1"/>
          <w:sz w:val="24"/>
          <w:szCs w:val="24"/>
          <w:lang w:val="ro-MD"/>
        </w:rPr>
        <w:t xml:space="preserve">ntrepozitul vamal </w:t>
      </w:r>
      <w:r w:rsidR="00952F90">
        <w:rPr>
          <w:rFonts w:ascii="Times New Roman" w:eastAsia="Times New Roman" w:hAnsi="Times New Roman" w:cs="Times New Roman"/>
          <w:color w:val="000000" w:themeColor="text1"/>
          <w:sz w:val="24"/>
          <w:szCs w:val="24"/>
          <w:lang w:val="ro-MD"/>
        </w:rPr>
        <w:t xml:space="preserve">gestionat de Serviciul </w:t>
      </w:r>
      <w:r w:rsidR="00CE630F">
        <w:rPr>
          <w:rFonts w:ascii="Times New Roman" w:eastAsia="Times New Roman" w:hAnsi="Times New Roman" w:cs="Times New Roman"/>
          <w:color w:val="000000" w:themeColor="text1"/>
          <w:sz w:val="24"/>
          <w:szCs w:val="24"/>
          <w:lang w:val="ro-MD"/>
        </w:rPr>
        <w:t>Va</w:t>
      </w:r>
      <w:r w:rsidR="00572A26" w:rsidRPr="00572A26">
        <w:rPr>
          <w:rFonts w:ascii="Times New Roman" w:eastAsia="Times New Roman" w:hAnsi="Times New Roman" w:cs="Times New Roman"/>
          <w:color w:val="000000" w:themeColor="text1"/>
          <w:sz w:val="24"/>
          <w:szCs w:val="24"/>
          <w:lang w:val="ro-MD"/>
        </w:rPr>
        <w:t>m</w:t>
      </w:r>
      <w:r w:rsidR="00952F90">
        <w:rPr>
          <w:rFonts w:ascii="Times New Roman" w:eastAsia="Times New Roman" w:hAnsi="Times New Roman" w:cs="Times New Roman"/>
          <w:color w:val="000000" w:themeColor="text1"/>
          <w:sz w:val="24"/>
          <w:szCs w:val="24"/>
          <w:lang w:val="ro-MD"/>
        </w:rPr>
        <w:t>al</w:t>
      </w:r>
      <w:r w:rsidR="00572A26" w:rsidRPr="00572A26">
        <w:rPr>
          <w:rFonts w:ascii="Times New Roman" w:eastAsia="Times New Roman" w:hAnsi="Times New Roman" w:cs="Times New Roman"/>
          <w:color w:val="000000" w:themeColor="text1"/>
          <w:sz w:val="24"/>
          <w:szCs w:val="24"/>
          <w:lang w:val="ro-MD"/>
        </w:rPr>
        <w:t xml:space="preserve"> se </w:t>
      </w:r>
      <w:r w:rsidR="00CE630F">
        <w:rPr>
          <w:rFonts w:ascii="Times New Roman" w:eastAsia="Times New Roman" w:hAnsi="Times New Roman" w:cs="Times New Roman"/>
          <w:color w:val="000000" w:themeColor="text1"/>
          <w:sz w:val="24"/>
          <w:szCs w:val="24"/>
          <w:lang w:val="ro-MD"/>
        </w:rPr>
        <w:t>lichidează</w:t>
      </w:r>
      <w:r w:rsidR="00572A26" w:rsidRPr="00572A26">
        <w:rPr>
          <w:rFonts w:ascii="Times New Roman" w:eastAsia="Times New Roman" w:hAnsi="Times New Roman" w:cs="Times New Roman"/>
          <w:color w:val="000000" w:themeColor="text1"/>
          <w:sz w:val="24"/>
          <w:szCs w:val="24"/>
          <w:lang w:val="ro-MD"/>
        </w:rPr>
        <w:t xml:space="preserve"> prin </w:t>
      </w:r>
      <w:r w:rsidR="00CE630F">
        <w:rPr>
          <w:rFonts w:ascii="Times New Roman" w:eastAsia="Times New Roman" w:hAnsi="Times New Roman" w:cs="Times New Roman"/>
          <w:color w:val="000000" w:themeColor="text1"/>
          <w:sz w:val="24"/>
          <w:szCs w:val="24"/>
          <w:lang w:val="ro-MD"/>
        </w:rPr>
        <w:t>Ordinul</w:t>
      </w:r>
      <w:r w:rsidR="00572A26" w:rsidRPr="00572A26">
        <w:rPr>
          <w:rFonts w:ascii="Times New Roman" w:eastAsia="Times New Roman" w:hAnsi="Times New Roman" w:cs="Times New Roman"/>
          <w:color w:val="000000" w:themeColor="text1"/>
          <w:sz w:val="24"/>
          <w:szCs w:val="24"/>
          <w:lang w:val="ro-MD"/>
        </w:rPr>
        <w:t xml:space="preserve"> directorului </w:t>
      </w:r>
      <w:r w:rsidRPr="00D85532">
        <w:rPr>
          <w:rFonts w:ascii="Times New Roman" w:eastAsia="Times New Roman" w:hAnsi="Times New Roman" w:cs="Times New Roman"/>
          <w:color w:val="000000" w:themeColor="text1"/>
          <w:sz w:val="24"/>
          <w:szCs w:val="24"/>
          <w:lang w:val="ro-MD"/>
        </w:rPr>
        <w:t>Serviciului Vamal</w:t>
      </w:r>
      <w:r w:rsidR="00CE630F">
        <w:rPr>
          <w:rFonts w:ascii="Times New Roman" w:eastAsia="Times New Roman" w:hAnsi="Times New Roman" w:cs="Times New Roman"/>
          <w:color w:val="000000" w:themeColor="text1"/>
          <w:sz w:val="24"/>
          <w:szCs w:val="24"/>
          <w:lang w:val="ro-MD"/>
        </w:rPr>
        <w:t>.</w:t>
      </w:r>
    </w:p>
    <w:p w14:paraId="325E270B" w14:textId="5C459215"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74021B4C" w14:textId="77777777" w:rsidR="00D81782" w:rsidRPr="00D85532" w:rsidRDefault="00D81782" w:rsidP="00702654">
      <w:pPr>
        <w:pStyle w:val="a5"/>
        <w:rPr>
          <w:rFonts w:ascii="Times New Roman" w:eastAsia="Times New Roman" w:hAnsi="Times New Roman" w:cs="Times New Roman"/>
          <w:color w:val="000000" w:themeColor="text1"/>
          <w:sz w:val="24"/>
          <w:szCs w:val="24"/>
          <w:lang w:val="ro-MD"/>
        </w:rPr>
      </w:pPr>
    </w:p>
    <w:p w14:paraId="610C9F25" w14:textId="77777777" w:rsidR="00702654" w:rsidRPr="00D85532" w:rsidRDefault="00702654" w:rsidP="00983219">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CAPITOLUL VIII</w:t>
      </w:r>
    </w:p>
    <w:p w14:paraId="3C423997" w14:textId="77777777" w:rsidR="00702654" w:rsidRPr="00D85532" w:rsidRDefault="00702654" w:rsidP="00983219">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MODIFICAREA AUTORIZAȚII</w:t>
      </w:r>
    </w:p>
    <w:p w14:paraId="53A825F4"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7B687801" w14:textId="50F5CDBA" w:rsidR="005F7684"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w:t>
      </w:r>
      <w:r w:rsidR="00146898">
        <w:rPr>
          <w:rFonts w:ascii="Times New Roman" w:eastAsia="Times New Roman" w:hAnsi="Times New Roman" w:cs="Times New Roman"/>
          <w:color w:val="000000" w:themeColor="text1"/>
          <w:sz w:val="24"/>
          <w:szCs w:val="24"/>
          <w:lang w:val="ro-MD"/>
        </w:rPr>
        <w:t>1</w:t>
      </w:r>
      <w:r w:rsidRPr="00D85532">
        <w:rPr>
          <w:rFonts w:ascii="Times New Roman" w:eastAsia="Times New Roman" w:hAnsi="Times New Roman" w:cs="Times New Roman"/>
          <w:color w:val="000000" w:themeColor="text1"/>
          <w:sz w:val="24"/>
          <w:szCs w:val="24"/>
          <w:lang w:val="ro-MD"/>
        </w:rPr>
        <w:t xml:space="preserve">. Titularul autorizației </w:t>
      </w:r>
      <w:r w:rsidR="00810E25">
        <w:rPr>
          <w:rFonts w:ascii="Times New Roman" w:eastAsia="Times New Roman" w:hAnsi="Times New Roman" w:cs="Times New Roman"/>
          <w:color w:val="000000" w:themeColor="text1"/>
          <w:sz w:val="24"/>
          <w:szCs w:val="24"/>
          <w:lang w:val="ro-RO"/>
        </w:rPr>
        <w:t xml:space="preserve">are dreptul de a </w:t>
      </w:r>
      <w:r w:rsidRPr="00D85532">
        <w:rPr>
          <w:rFonts w:ascii="Times New Roman" w:eastAsia="Times New Roman" w:hAnsi="Times New Roman" w:cs="Times New Roman"/>
          <w:color w:val="000000" w:themeColor="text1"/>
          <w:sz w:val="24"/>
          <w:szCs w:val="24"/>
          <w:lang w:val="ro-MD"/>
        </w:rPr>
        <w:t xml:space="preserve">depune o cerere de modificare a detaliilor </w:t>
      </w:r>
      <w:r w:rsidR="00810E25">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 dacă</w:t>
      </w:r>
      <w:r w:rsidR="00810E25">
        <w:rPr>
          <w:rFonts w:ascii="Times New Roman" w:eastAsia="Times New Roman" w:hAnsi="Times New Roman" w:cs="Times New Roman"/>
          <w:color w:val="000000" w:themeColor="text1"/>
          <w:sz w:val="24"/>
          <w:szCs w:val="24"/>
          <w:lang w:val="ro-MD"/>
        </w:rPr>
        <w:t xml:space="preserve"> intenționează să efectueze în continuare </w:t>
      </w:r>
      <w:r w:rsidRPr="00D85532">
        <w:rPr>
          <w:rFonts w:ascii="Times New Roman" w:eastAsia="Times New Roman" w:hAnsi="Times New Roman" w:cs="Times New Roman"/>
          <w:color w:val="000000" w:themeColor="text1"/>
          <w:sz w:val="24"/>
          <w:szCs w:val="24"/>
          <w:lang w:val="ro-MD"/>
        </w:rPr>
        <w:t>operațiunil</w:t>
      </w:r>
      <w:r w:rsidR="00810E25">
        <w:rPr>
          <w:rFonts w:ascii="Times New Roman" w:eastAsia="Times New Roman" w:hAnsi="Times New Roman" w:cs="Times New Roman"/>
          <w:color w:val="000000" w:themeColor="text1"/>
          <w:sz w:val="24"/>
          <w:szCs w:val="24"/>
          <w:lang w:val="ro-MD"/>
        </w:rPr>
        <w:t>e</w:t>
      </w:r>
      <w:r w:rsidR="005F7684">
        <w:rPr>
          <w:rFonts w:ascii="Times New Roman" w:eastAsia="Times New Roman" w:hAnsi="Times New Roman" w:cs="Times New Roman"/>
          <w:color w:val="000000" w:themeColor="text1"/>
          <w:sz w:val="24"/>
          <w:szCs w:val="24"/>
          <w:lang w:val="ro-MD"/>
        </w:rPr>
        <w:t xml:space="preserve"> </w:t>
      </w:r>
      <w:r w:rsidR="00FF717E">
        <w:rPr>
          <w:rFonts w:ascii="Times New Roman" w:eastAsia="Times New Roman" w:hAnsi="Times New Roman" w:cs="Times New Roman"/>
          <w:color w:val="000000" w:themeColor="text1"/>
          <w:sz w:val="24"/>
          <w:szCs w:val="24"/>
          <w:lang w:val="ro-MD"/>
        </w:rPr>
        <w:t xml:space="preserve">de antrepozitare </w:t>
      </w:r>
      <w:r w:rsidR="00FF717E" w:rsidRPr="00810E25">
        <w:rPr>
          <w:rFonts w:ascii="Times New Roman" w:eastAsia="Times New Roman" w:hAnsi="Times New Roman" w:cs="Times New Roman"/>
          <w:color w:val="000000" w:themeColor="text1"/>
          <w:sz w:val="24"/>
          <w:szCs w:val="24"/>
          <w:lang w:val="ro-MD"/>
        </w:rPr>
        <w:t>specificate în Autorizație</w:t>
      </w:r>
      <w:r w:rsidR="00FF717E">
        <w:rPr>
          <w:rFonts w:ascii="Times New Roman" w:eastAsia="Times New Roman" w:hAnsi="Times New Roman" w:cs="Times New Roman"/>
          <w:color w:val="000000" w:themeColor="text1"/>
          <w:sz w:val="24"/>
          <w:szCs w:val="24"/>
          <w:lang w:val="ro-MD"/>
        </w:rPr>
        <w:t xml:space="preserve"> modificarea căreia se solicită.</w:t>
      </w:r>
    </w:p>
    <w:p w14:paraId="4024A3D9" w14:textId="517A03EF"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w:t>
      </w:r>
      <w:r w:rsidR="00146898">
        <w:rPr>
          <w:rFonts w:ascii="Times New Roman" w:eastAsia="Times New Roman" w:hAnsi="Times New Roman" w:cs="Times New Roman"/>
          <w:color w:val="000000" w:themeColor="text1"/>
          <w:sz w:val="24"/>
          <w:szCs w:val="24"/>
          <w:lang w:val="ro-MD"/>
        </w:rPr>
        <w:t>2</w:t>
      </w:r>
      <w:r w:rsidRPr="00D85532">
        <w:rPr>
          <w:rFonts w:ascii="Times New Roman" w:eastAsia="Times New Roman" w:hAnsi="Times New Roman" w:cs="Times New Roman"/>
          <w:color w:val="000000" w:themeColor="text1"/>
          <w:sz w:val="24"/>
          <w:szCs w:val="24"/>
          <w:lang w:val="ro-MD"/>
        </w:rPr>
        <w:t xml:space="preserve">. </w:t>
      </w:r>
      <w:r w:rsidR="00E57C05">
        <w:rPr>
          <w:rFonts w:ascii="Times New Roman" w:eastAsia="Times New Roman" w:hAnsi="Times New Roman" w:cs="Times New Roman"/>
          <w:color w:val="000000" w:themeColor="text1"/>
          <w:sz w:val="24"/>
          <w:szCs w:val="24"/>
          <w:lang w:val="ro-MD"/>
        </w:rPr>
        <w:t>În c</w:t>
      </w:r>
      <w:r w:rsidRPr="00D85532">
        <w:rPr>
          <w:rFonts w:ascii="Times New Roman" w:eastAsia="Times New Roman" w:hAnsi="Times New Roman" w:cs="Times New Roman"/>
          <w:color w:val="000000" w:themeColor="text1"/>
          <w:sz w:val="24"/>
          <w:szCs w:val="24"/>
          <w:lang w:val="ro-MD"/>
        </w:rPr>
        <w:t xml:space="preserve">erere menționată la punctul 43 din Reguli trebuie să </w:t>
      </w:r>
      <w:r w:rsidR="00E57C05">
        <w:rPr>
          <w:rFonts w:ascii="Times New Roman" w:eastAsia="Times New Roman" w:hAnsi="Times New Roman" w:cs="Times New Roman"/>
          <w:color w:val="000000" w:themeColor="text1"/>
          <w:sz w:val="24"/>
          <w:szCs w:val="24"/>
          <w:lang w:val="ro-MD"/>
        </w:rPr>
        <w:t>fie indicat ”Modificarea”</w:t>
      </w:r>
      <w:r w:rsidRPr="00D85532">
        <w:rPr>
          <w:rFonts w:ascii="Times New Roman" w:eastAsia="Times New Roman" w:hAnsi="Times New Roman" w:cs="Times New Roman"/>
          <w:color w:val="000000" w:themeColor="text1"/>
          <w:sz w:val="24"/>
          <w:szCs w:val="24"/>
          <w:lang w:val="ro-MD"/>
        </w:rPr>
        <w:t xml:space="preserve"> pentru tipul de cerere. Termenele stabilite la punctele 7 și 9 din </w:t>
      </w:r>
      <w:r w:rsidR="00D37F53">
        <w:rPr>
          <w:rFonts w:ascii="Times New Roman" w:eastAsia="Times New Roman" w:hAnsi="Times New Roman" w:cs="Times New Roman"/>
          <w:color w:val="000000" w:themeColor="text1"/>
          <w:sz w:val="24"/>
          <w:szCs w:val="24"/>
          <w:lang w:val="ro-MD"/>
        </w:rPr>
        <w:t>Reguli</w:t>
      </w:r>
      <w:r w:rsidRPr="00D85532">
        <w:rPr>
          <w:rFonts w:ascii="Times New Roman" w:eastAsia="Times New Roman" w:hAnsi="Times New Roman" w:cs="Times New Roman"/>
          <w:color w:val="000000" w:themeColor="text1"/>
          <w:sz w:val="24"/>
          <w:szCs w:val="24"/>
          <w:lang w:val="ro-MD"/>
        </w:rPr>
        <w:t xml:space="preserve"> vor fi respectate la examinarea acestei cereri.</w:t>
      </w:r>
    </w:p>
    <w:p w14:paraId="1A6B44DA" w14:textId="1D1554B7"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w:t>
      </w:r>
      <w:r w:rsidR="00146898">
        <w:rPr>
          <w:rFonts w:ascii="Times New Roman" w:eastAsia="Times New Roman" w:hAnsi="Times New Roman" w:cs="Times New Roman"/>
          <w:color w:val="000000" w:themeColor="text1"/>
          <w:sz w:val="24"/>
          <w:szCs w:val="24"/>
          <w:lang w:val="ro-MD"/>
        </w:rPr>
        <w:t>3</w:t>
      </w:r>
      <w:r w:rsidRPr="00D85532">
        <w:rPr>
          <w:rFonts w:ascii="Times New Roman" w:eastAsia="Times New Roman" w:hAnsi="Times New Roman" w:cs="Times New Roman"/>
          <w:color w:val="000000" w:themeColor="text1"/>
          <w:sz w:val="24"/>
          <w:szCs w:val="24"/>
          <w:lang w:val="ro-MD"/>
        </w:rPr>
        <w:t>. În cazul în care titularul autorizației depune o cerere motivată de înlocuire a biroului</w:t>
      </w:r>
      <w:r w:rsidR="008B058A">
        <w:rPr>
          <w:rFonts w:ascii="Times New Roman" w:eastAsia="Times New Roman" w:hAnsi="Times New Roman" w:cs="Times New Roman"/>
          <w:color w:val="000000" w:themeColor="text1"/>
          <w:sz w:val="24"/>
          <w:szCs w:val="24"/>
          <w:lang w:val="ro-MD"/>
        </w:rPr>
        <w:t xml:space="preserve"> vamal</w:t>
      </w:r>
      <w:r w:rsidRPr="00D85532">
        <w:rPr>
          <w:rFonts w:ascii="Times New Roman" w:eastAsia="Times New Roman" w:hAnsi="Times New Roman" w:cs="Times New Roman"/>
          <w:color w:val="000000" w:themeColor="text1"/>
          <w:sz w:val="24"/>
          <w:szCs w:val="24"/>
          <w:lang w:val="ro-MD"/>
        </w:rPr>
        <w:t xml:space="preserve"> de supraveghere a antrepozitului vamal, detaliile </w:t>
      </w:r>
      <w:r w:rsidR="00586638">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w:t>
      </w:r>
      <w:r w:rsidR="00586638">
        <w:rPr>
          <w:rFonts w:ascii="Times New Roman" w:eastAsia="Times New Roman" w:hAnsi="Times New Roman" w:cs="Times New Roman"/>
          <w:color w:val="000000" w:themeColor="text1"/>
          <w:sz w:val="24"/>
          <w:szCs w:val="24"/>
          <w:lang w:val="ro-MD"/>
        </w:rPr>
        <w:t>i pot fi modificate prin decizia Serviciului Vamal</w:t>
      </w:r>
      <w:r w:rsidRPr="00D85532">
        <w:rPr>
          <w:rFonts w:ascii="Times New Roman" w:eastAsia="Times New Roman" w:hAnsi="Times New Roman" w:cs="Times New Roman"/>
          <w:color w:val="000000" w:themeColor="text1"/>
          <w:sz w:val="24"/>
          <w:szCs w:val="24"/>
          <w:lang w:val="ro-MD"/>
        </w:rPr>
        <w:t xml:space="preserve">. În acest caz, se eliberează o </w:t>
      </w:r>
      <w:r w:rsidR="008B058A">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 modificată.</w:t>
      </w:r>
    </w:p>
    <w:p w14:paraId="611F0C5F" w14:textId="58127A83"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w:t>
      </w:r>
      <w:r w:rsidR="00146898">
        <w:rPr>
          <w:rFonts w:ascii="Times New Roman" w:eastAsia="Times New Roman" w:hAnsi="Times New Roman" w:cs="Times New Roman"/>
          <w:color w:val="000000" w:themeColor="text1"/>
          <w:sz w:val="24"/>
          <w:szCs w:val="24"/>
          <w:lang w:val="ro-MD"/>
        </w:rPr>
        <w:t>4</w:t>
      </w:r>
      <w:r w:rsidRPr="00D85532">
        <w:rPr>
          <w:rFonts w:ascii="Times New Roman" w:eastAsia="Times New Roman" w:hAnsi="Times New Roman" w:cs="Times New Roman"/>
          <w:color w:val="000000" w:themeColor="text1"/>
          <w:sz w:val="24"/>
          <w:szCs w:val="24"/>
          <w:lang w:val="ro-MD"/>
        </w:rPr>
        <w:t>. Drepturile și obligațiile titularului autorizației pot fi transferate unei alte persoane în conformit</w:t>
      </w:r>
      <w:r w:rsidR="000F52F8">
        <w:rPr>
          <w:rFonts w:ascii="Times New Roman" w:eastAsia="Times New Roman" w:hAnsi="Times New Roman" w:cs="Times New Roman"/>
          <w:color w:val="000000" w:themeColor="text1"/>
          <w:sz w:val="24"/>
          <w:szCs w:val="24"/>
          <w:lang w:val="ro-MD"/>
        </w:rPr>
        <w:t>ate cu articolul 287 din Codul V</w:t>
      </w:r>
      <w:r w:rsidRPr="00D85532">
        <w:rPr>
          <w:rFonts w:ascii="Times New Roman" w:eastAsia="Times New Roman" w:hAnsi="Times New Roman" w:cs="Times New Roman"/>
          <w:color w:val="000000" w:themeColor="text1"/>
          <w:sz w:val="24"/>
          <w:szCs w:val="24"/>
          <w:lang w:val="ro-MD"/>
        </w:rPr>
        <w:t>amal:</w:t>
      </w:r>
    </w:p>
    <w:p w14:paraId="7F2A848E" w14:textId="3B5C1EB3"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w:t>
      </w:r>
      <w:r w:rsidR="00146898">
        <w:rPr>
          <w:rFonts w:ascii="Times New Roman" w:eastAsia="Times New Roman" w:hAnsi="Times New Roman" w:cs="Times New Roman"/>
          <w:color w:val="000000" w:themeColor="text1"/>
          <w:sz w:val="24"/>
          <w:szCs w:val="24"/>
          <w:lang w:val="ro-MD"/>
        </w:rPr>
        <w:t>4</w:t>
      </w:r>
      <w:r w:rsidRPr="00D85532">
        <w:rPr>
          <w:rFonts w:ascii="Times New Roman" w:eastAsia="Times New Roman" w:hAnsi="Times New Roman" w:cs="Times New Roman"/>
          <w:color w:val="000000" w:themeColor="text1"/>
          <w:sz w:val="24"/>
          <w:szCs w:val="24"/>
          <w:lang w:val="ro-MD"/>
        </w:rPr>
        <w:t>.1. Titularul</w:t>
      </w:r>
      <w:r w:rsidR="000F52F8">
        <w:rPr>
          <w:rFonts w:ascii="Times New Roman" w:eastAsia="Times New Roman" w:hAnsi="Times New Roman" w:cs="Times New Roman"/>
          <w:color w:val="000000" w:themeColor="text1"/>
          <w:sz w:val="24"/>
          <w:szCs w:val="24"/>
          <w:lang w:val="ro-MD"/>
        </w:rPr>
        <w:t>ui</w:t>
      </w:r>
      <w:r w:rsidR="00AE2EDC">
        <w:rPr>
          <w:rFonts w:ascii="Times New Roman" w:eastAsia="Times New Roman" w:hAnsi="Times New Roman" w:cs="Times New Roman"/>
          <w:color w:val="000000" w:themeColor="text1"/>
          <w:sz w:val="24"/>
          <w:szCs w:val="24"/>
          <w:lang w:val="ro-MD"/>
        </w:rPr>
        <w:t xml:space="preserve"> A</w:t>
      </w:r>
      <w:r w:rsidRPr="00D85532">
        <w:rPr>
          <w:rFonts w:ascii="Times New Roman" w:eastAsia="Times New Roman" w:hAnsi="Times New Roman" w:cs="Times New Roman"/>
          <w:color w:val="000000" w:themeColor="text1"/>
          <w:sz w:val="24"/>
          <w:szCs w:val="24"/>
          <w:lang w:val="ro-MD"/>
        </w:rPr>
        <w:t>utorizației care dorește să-și transfere drepturile și obligațiile unei alte persoane informează în scris</w:t>
      </w:r>
      <w:r w:rsidR="00E86608">
        <w:rPr>
          <w:rFonts w:ascii="Times New Roman" w:eastAsia="Times New Roman" w:hAnsi="Times New Roman" w:cs="Times New Roman"/>
          <w:color w:val="000000" w:themeColor="text1"/>
          <w:sz w:val="24"/>
          <w:szCs w:val="24"/>
          <w:lang w:val="ro-MD"/>
        </w:rPr>
        <w:t xml:space="preserve"> Serviciul Vamal</w:t>
      </w:r>
      <w:r w:rsidRPr="00D85532">
        <w:rPr>
          <w:rFonts w:ascii="Times New Roman" w:eastAsia="Times New Roman" w:hAnsi="Times New Roman" w:cs="Times New Roman"/>
          <w:color w:val="000000" w:themeColor="text1"/>
          <w:sz w:val="24"/>
          <w:szCs w:val="24"/>
          <w:lang w:val="ro-MD"/>
        </w:rPr>
        <w:t xml:space="preserve"> cu privire la decizia pe care a luat-o;</w:t>
      </w:r>
    </w:p>
    <w:p w14:paraId="1D2C38F2" w14:textId="084788EA"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w:t>
      </w:r>
      <w:r w:rsidR="00146898">
        <w:rPr>
          <w:rFonts w:ascii="Times New Roman" w:eastAsia="Times New Roman" w:hAnsi="Times New Roman" w:cs="Times New Roman"/>
          <w:color w:val="000000" w:themeColor="text1"/>
          <w:sz w:val="24"/>
          <w:szCs w:val="24"/>
          <w:lang w:val="ro-MD"/>
        </w:rPr>
        <w:t>4</w:t>
      </w:r>
      <w:r w:rsidRPr="00D85532">
        <w:rPr>
          <w:rFonts w:ascii="Times New Roman" w:eastAsia="Times New Roman" w:hAnsi="Times New Roman" w:cs="Times New Roman"/>
          <w:color w:val="000000" w:themeColor="text1"/>
          <w:sz w:val="24"/>
          <w:szCs w:val="24"/>
          <w:lang w:val="ro-MD"/>
        </w:rPr>
        <w:t xml:space="preserve">.2. Persoana, care preia drepturile și obligațiile titularului </w:t>
      </w:r>
      <w:r w:rsidR="00EC258A">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utorizației, trebuie să depună la</w:t>
      </w:r>
      <w:r w:rsidR="00E86608">
        <w:rPr>
          <w:rFonts w:ascii="Times New Roman" w:eastAsia="Times New Roman" w:hAnsi="Times New Roman" w:cs="Times New Roman"/>
          <w:color w:val="000000" w:themeColor="text1"/>
          <w:sz w:val="24"/>
          <w:szCs w:val="24"/>
          <w:lang w:val="ro-MD"/>
        </w:rPr>
        <w:t xml:space="preserve"> Serviciul Vamal</w:t>
      </w:r>
      <w:r w:rsidRPr="00D85532">
        <w:rPr>
          <w:rFonts w:ascii="Times New Roman" w:eastAsia="Times New Roman" w:hAnsi="Times New Roman" w:cs="Times New Roman"/>
          <w:color w:val="000000" w:themeColor="text1"/>
          <w:sz w:val="24"/>
          <w:szCs w:val="24"/>
          <w:lang w:val="ro-MD"/>
        </w:rPr>
        <w:t xml:space="preserve"> </w:t>
      </w:r>
      <w:r w:rsidR="00AC29FC">
        <w:rPr>
          <w:rFonts w:ascii="Times New Roman" w:eastAsia="Times New Roman" w:hAnsi="Times New Roman" w:cs="Times New Roman"/>
          <w:color w:val="000000" w:themeColor="text1"/>
          <w:sz w:val="24"/>
          <w:szCs w:val="24"/>
          <w:lang w:val="ro-MD"/>
        </w:rPr>
        <w:t xml:space="preserve"> de supraveghere indicat în Autorizație c</w:t>
      </w:r>
      <w:r w:rsidRPr="00D85532">
        <w:rPr>
          <w:rFonts w:ascii="Times New Roman" w:eastAsia="Times New Roman" w:hAnsi="Times New Roman" w:cs="Times New Roman"/>
          <w:color w:val="000000" w:themeColor="text1"/>
          <w:sz w:val="24"/>
          <w:szCs w:val="24"/>
          <w:lang w:val="ro-MD"/>
        </w:rPr>
        <w:t>ererea menționată la punctul 5.1 din Regul</w:t>
      </w:r>
      <w:r w:rsidR="00EC258A">
        <w:rPr>
          <w:rFonts w:ascii="Times New Roman" w:eastAsia="Times New Roman" w:hAnsi="Times New Roman" w:cs="Times New Roman"/>
          <w:color w:val="000000" w:themeColor="text1"/>
          <w:sz w:val="24"/>
          <w:szCs w:val="24"/>
          <w:lang w:val="ro-MD"/>
        </w:rPr>
        <w:t>i</w:t>
      </w:r>
      <w:r w:rsidRPr="00D85532">
        <w:rPr>
          <w:rFonts w:ascii="Times New Roman" w:eastAsia="Times New Roman" w:hAnsi="Times New Roman" w:cs="Times New Roman"/>
          <w:color w:val="000000" w:themeColor="text1"/>
          <w:sz w:val="24"/>
          <w:szCs w:val="24"/>
          <w:lang w:val="ro-MD"/>
        </w:rPr>
        <w:t xml:space="preserve"> și alte </w:t>
      </w:r>
      <w:r w:rsidR="00526928">
        <w:rPr>
          <w:rFonts w:ascii="Times New Roman" w:eastAsia="Times New Roman" w:hAnsi="Times New Roman" w:cs="Times New Roman"/>
          <w:color w:val="000000" w:themeColor="text1"/>
          <w:sz w:val="24"/>
          <w:szCs w:val="24"/>
          <w:lang w:val="ro-MD"/>
        </w:rPr>
        <w:t>acte</w:t>
      </w:r>
      <w:r w:rsidRPr="00D85532">
        <w:rPr>
          <w:rFonts w:ascii="Times New Roman" w:eastAsia="Times New Roman" w:hAnsi="Times New Roman" w:cs="Times New Roman"/>
          <w:color w:val="000000" w:themeColor="text1"/>
          <w:sz w:val="24"/>
          <w:szCs w:val="24"/>
          <w:lang w:val="ro-MD"/>
        </w:rPr>
        <w:t xml:space="preserve"> specificate la punctul 5 din Regul</w:t>
      </w:r>
      <w:r w:rsidR="00497BA0">
        <w:rPr>
          <w:rFonts w:ascii="Times New Roman" w:eastAsia="Times New Roman" w:hAnsi="Times New Roman" w:cs="Times New Roman"/>
          <w:color w:val="000000" w:themeColor="text1"/>
          <w:sz w:val="24"/>
          <w:szCs w:val="24"/>
          <w:lang w:val="ro-MD"/>
        </w:rPr>
        <w:t>i</w:t>
      </w:r>
      <w:r w:rsidRPr="00D85532">
        <w:rPr>
          <w:rFonts w:ascii="Times New Roman" w:eastAsia="Times New Roman" w:hAnsi="Times New Roman" w:cs="Times New Roman"/>
          <w:color w:val="000000" w:themeColor="text1"/>
          <w:sz w:val="24"/>
          <w:szCs w:val="24"/>
          <w:lang w:val="ro-MD"/>
        </w:rPr>
        <w:t xml:space="preserve">. Cererea și documentele vor fi depuse, acceptate și examinate în conformitate cu procedura prevăzută în </w:t>
      </w:r>
      <w:r w:rsidR="00526928">
        <w:rPr>
          <w:rFonts w:ascii="Times New Roman" w:eastAsia="Times New Roman" w:hAnsi="Times New Roman" w:cs="Times New Roman"/>
          <w:color w:val="000000" w:themeColor="text1"/>
          <w:sz w:val="24"/>
          <w:szCs w:val="24"/>
          <w:lang w:val="ro-MD"/>
        </w:rPr>
        <w:t xml:space="preserve">acestea </w:t>
      </w:r>
      <w:r w:rsidRPr="00D85532">
        <w:rPr>
          <w:rFonts w:ascii="Times New Roman" w:eastAsia="Times New Roman" w:hAnsi="Times New Roman" w:cs="Times New Roman"/>
          <w:color w:val="000000" w:themeColor="text1"/>
          <w:sz w:val="24"/>
          <w:szCs w:val="24"/>
          <w:lang w:val="ro-MD"/>
        </w:rPr>
        <w:t>Regul</w:t>
      </w:r>
      <w:r w:rsidR="00526928">
        <w:rPr>
          <w:rFonts w:ascii="Times New Roman" w:eastAsia="Times New Roman" w:hAnsi="Times New Roman" w:cs="Times New Roman"/>
          <w:color w:val="000000" w:themeColor="text1"/>
          <w:sz w:val="24"/>
          <w:szCs w:val="24"/>
          <w:lang w:val="ro-MD"/>
        </w:rPr>
        <w:t>i</w:t>
      </w:r>
      <w:r w:rsidRPr="00D85532">
        <w:rPr>
          <w:rFonts w:ascii="Times New Roman" w:eastAsia="Times New Roman" w:hAnsi="Times New Roman" w:cs="Times New Roman"/>
          <w:color w:val="000000" w:themeColor="text1"/>
          <w:sz w:val="24"/>
          <w:szCs w:val="24"/>
          <w:lang w:val="ro-MD"/>
        </w:rPr>
        <w:t>;</w:t>
      </w:r>
    </w:p>
    <w:p w14:paraId="44914B0B" w14:textId="76AA8F47" w:rsidR="00702654" w:rsidRPr="00D85532" w:rsidRDefault="00702654" w:rsidP="00983219">
      <w:pPr>
        <w:pStyle w:val="a5"/>
        <w:jc w:val="both"/>
        <w:rPr>
          <w:rFonts w:ascii="Times New Roman" w:eastAsia="Times New Roman" w:hAnsi="Times New Roman" w:cs="Times New Roman"/>
          <w:color w:val="000000" w:themeColor="text1"/>
          <w:sz w:val="24"/>
          <w:szCs w:val="24"/>
          <w:lang w:val="ro-MD"/>
        </w:rPr>
      </w:pPr>
      <w:r w:rsidRPr="00D85532">
        <w:rPr>
          <w:rFonts w:ascii="Times New Roman" w:eastAsia="Times New Roman" w:hAnsi="Times New Roman" w:cs="Times New Roman"/>
          <w:color w:val="000000" w:themeColor="text1"/>
          <w:sz w:val="24"/>
          <w:szCs w:val="24"/>
          <w:lang w:val="ro-MD"/>
        </w:rPr>
        <w:t>4</w:t>
      </w:r>
      <w:r w:rsidR="00146898">
        <w:rPr>
          <w:rFonts w:ascii="Times New Roman" w:eastAsia="Times New Roman" w:hAnsi="Times New Roman" w:cs="Times New Roman"/>
          <w:color w:val="000000" w:themeColor="text1"/>
          <w:sz w:val="24"/>
          <w:szCs w:val="24"/>
          <w:lang w:val="ro-MD"/>
        </w:rPr>
        <w:t>4</w:t>
      </w:r>
      <w:r w:rsidRPr="00D85532">
        <w:rPr>
          <w:rFonts w:ascii="Times New Roman" w:eastAsia="Times New Roman" w:hAnsi="Times New Roman" w:cs="Times New Roman"/>
          <w:color w:val="000000" w:themeColor="text1"/>
          <w:sz w:val="24"/>
          <w:szCs w:val="24"/>
          <w:lang w:val="ro-MD"/>
        </w:rPr>
        <w:t>.3. După examinarea</w:t>
      </w:r>
      <w:r w:rsidR="00197B14">
        <w:rPr>
          <w:rFonts w:ascii="Times New Roman" w:eastAsia="Times New Roman" w:hAnsi="Times New Roman" w:cs="Times New Roman"/>
          <w:color w:val="000000" w:themeColor="text1"/>
          <w:sz w:val="24"/>
          <w:szCs w:val="24"/>
          <w:lang w:val="ro-MD"/>
        </w:rPr>
        <w:t xml:space="preserve"> cererii din punctul 49 și</w:t>
      </w:r>
      <w:r w:rsidRPr="00D85532">
        <w:rPr>
          <w:rFonts w:ascii="Times New Roman" w:eastAsia="Times New Roman" w:hAnsi="Times New Roman" w:cs="Times New Roman"/>
          <w:color w:val="000000" w:themeColor="text1"/>
          <w:sz w:val="24"/>
          <w:szCs w:val="24"/>
          <w:lang w:val="ro-MD"/>
        </w:rPr>
        <w:t xml:space="preserve"> </w:t>
      </w:r>
      <w:r w:rsidR="00526928">
        <w:rPr>
          <w:rFonts w:ascii="Times New Roman" w:eastAsia="Times New Roman" w:hAnsi="Times New Roman" w:cs="Times New Roman"/>
          <w:color w:val="000000" w:themeColor="text1"/>
          <w:sz w:val="24"/>
          <w:szCs w:val="24"/>
          <w:lang w:val="ro-MD"/>
        </w:rPr>
        <w:t>actelor</w:t>
      </w:r>
      <w:r w:rsidR="008C7DB2">
        <w:rPr>
          <w:rFonts w:ascii="Times New Roman" w:eastAsia="Times New Roman" w:hAnsi="Times New Roman" w:cs="Times New Roman"/>
          <w:color w:val="000000" w:themeColor="text1"/>
          <w:sz w:val="24"/>
          <w:szCs w:val="24"/>
          <w:lang w:val="ro-MD"/>
        </w:rPr>
        <w:t xml:space="preserve"> aferente</w:t>
      </w:r>
      <w:r w:rsidRPr="00D85532">
        <w:rPr>
          <w:rFonts w:ascii="Times New Roman" w:eastAsia="Times New Roman" w:hAnsi="Times New Roman" w:cs="Times New Roman"/>
          <w:color w:val="000000" w:themeColor="text1"/>
          <w:sz w:val="24"/>
          <w:szCs w:val="24"/>
          <w:lang w:val="ro-MD"/>
        </w:rPr>
        <w:t xml:space="preserve">, </w:t>
      </w:r>
      <w:r w:rsidR="004A2396">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re</w:t>
      </w:r>
      <w:r w:rsidR="00197B14">
        <w:rPr>
          <w:rFonts w:ascii="Times New Roman" w:eastAsia="Times New Roman" w:hAnsi="Times New Roman" w:cs="Times New Roman"/>
          <w:color w:val="000000" w:themeColor="text1"/>
          <w:sz w:val="24"/>
          <w:szCs w:val="24"/>
          <w:lang w:val="ro-MD"/>
        </w:rPr>
        <w:t>vocă</w:t>
      </w:r>
      <w:r w:rsidRPr="00D85532">
        <w:rPr>
          <w:rFonts w:ascii="Times New Roman" w:eastAsia="Times New Roman" w:hAnsi="Times New Roman" w:cs="Times New Roman"/>
          <w:color w:val="000000" w:themeColor="text1"/>
          <w:sz w:val="24"/>
          <w:szCs w:val="24"/>
          <w:lang w:val="ro-MD"/>
        </w:rPr>
        <w:t xml:space="preserve">, prin decizie, </w:t>
      </w:r>
      <w:r w:rsidR="007C7A61">
        <w:rPr>
          <w:rFonts w:ascii="Times New Roman" w:eastAsia="Times New Roman" w:hAnsi="Times New Roman" w:cs="Times New Roman"/>
          <w:color w:val="000000" w:themeColor="text1"/>
          <w:sz w:val="24"/>
          <w:szCs w:val="24"/>
          <w:lang w:val="ro-MD"/>
        </w:rPr>
        <w:t>A</w:t>
      </w:r>
      <w:r w:rsidRPr="00D85532">
        <w:rPr>
          <w:rFonts w:ascii="Times New Roman" w:eastAsia="Times New Roman" w:hAnsi="Times New Roman" w:cs="Times New Roman"/>
          <w:color w:val="000000" w:themeColor="text1"/>
          <w:sz w:val="24"/>
          <w:szCs w:val="24"/>
          <w:lang w:val="ro-MD"/>
        </w:rPr>
        <w:t>utorizația</w:t>
      </w:r>
      <w:r w:rsidR="008C7DB2">
        <w:rPr>
          <w:rFonts w:ascii="Times New Roman" w:eastAsia="Times New Roman" w:hAnsi="Times New Roman" w:cs="Times New Roman"/>
          <w:color w:val="000000" w:themeColor="text1"/>
          <w:sz w:val="24"/>
          <w:szCs w:val="24"/>
          <w:lang w:val="ro-MD"/>
        </w:rPr>
        <w:t xml:space="preserve"> anterioară</w:t>
      </w:r>
      <w:r w:rsidRPr="00D85532">
        <w:rPr>
          <w:rFonts w:ascii="Times New Roman" w:eastAsia="Times New Roman" w:hAnsi="Times New Roman" w:cs="Times New Roman"/>
          <w:color w:val="000000" w:themeColor="text1"/>
          <w:sz w:val="24"/>
          <w:szCs w:val="24"/>
          <w:lang w:val="ro-MD"/>
        </w:rPr>
        <w:t xml:space="preserve"> eliberată titularului autorizației, iar persoana care preia toate drepturile</w:t>
      </w:r>
      <w:r w:rsidR="00526928">
        <w:rPr>
          <w:rFonts w:ascii="Times New Roman" w:eastAsia="Times New Roman" w:hAnsi="Times New Roman" w:cs="Times New Roman"/>
          <w:color w:val="000000" w:themeColor="text1"/>
          <w:sz w:val="24"/>
          <w:szCs w:val="24"/>
          <w:lang w:val="ro-MD"/>
        </w:rPr>
        <w:t xml:space="preserve"> și obligațiile</w:t>
      </w:r>
      <w:r w:rsidRPr="00D85532">
        <w:rPr>
          <w:rFonts w:ascii="Times New Roman" w:eastAsia="Times New Roman" w:hAnsi="Times New Roman" w:cs="Times New Roman"/>
          <w:color w:val="000000" w:themeColor="text1"/>
          <w:sz w:val="24"/>
          <w:szCs w:val="24"/>
          <w:lang w:val="ro-MD"/>
        </w:rPr>
        <w:t xml:space="preserve"> </w:t>
      </w:r>
      <w:r w:rsidR="008C7DB2">
        <w:rPr>
          <w:rFonts w:ascii="Times New Roman" w:eastAsia="Times New Roman" w:hAnsi="Times New Roman" w:cs="Times New Roman"/>
          <w:color w:val="000000" w:themeColor="text1"/>
          <w:sz w:val="24"/>
          <w:szCs w:val="24"/>
          <w:lang w:val="ro-MD"/>
        </w:rPr>
        <w:t>asupra antrepozitului vamal</w:t>
      </w:r>
      <w:r w:rsidRPr="00D85532">
        <w:rPr>
          <w:rFonts w:ascii="Times New Roman" w:eastAsia="Times New Roman" w:hAnsi="Times New Roman" w:cs="Times New Roman"/>
          <w:color w:val="000000" w:themeColor="text1"/>
          <w:sz w:val="24"/>
          <w:szCs w:val="24"/>
          <w:lang w:val="ro-MD"/>
        </w:rPr>
        <w:t xml:space="preserve"> preia toate</w:t>
      </w:r>
      <w:r w:rsidR="00197B14">
        <w:rPr>
          <w:rFonts w:ascii="Times New Roman" w:eastAsia="Times New Roman" w:hAnsi="Times New Roman" w:cs="Times New Roman"/>
          <w:color w:val="000000" w:themeColor="text1"/>
          <w:sz w:val="24"/>
          <w:szCs w:val="24"/>
          <w:lang w:val="ro-MD"/>
        </w:rPr>
        <w:t xml:space="preserve"> drepturile</w:t>
      </w:r>
      <w:r w:rsidRPr="00D85532">
        <w:rPr>
          <w:rFonts w:ascii="Times New Roman" w:eastAsia="Times New Roman" w:hAnsi="Times New Roman" w:cs="Times New Roman"/>
          <w:color w:val="000000" w:themeColor="text1"/>
          <w:sz w:val="24"/>
          <w:szCs w:val="24"/>
          <w:lang w:val="ro-MD"/>
        </w:rPr>
        <w:t xml:space="preserve"> </w:t>
      </w:r>
      <w:r w:rsidR="00197B14" w:rsidRPr="00D85532">
        <w:rPr>
          <w:rFonts w:ascii="Times New Roman" w:eastAsia="Times New Roman" w:hAnsi="Times New Roman" w:cs="Times New Roman"/>
          <w:color w:val="000000" w:themeColor="text1"/>
          <w:sz w:val="24"/>
          <w:szCs w:val="24"/>
          <w:lang w:val="ro-MD"/>
        </w:rPr>
        <w:t xml:space="preserve">și </w:t>
      </w:r>
      <w:r w:rsidRPr="00D85532">
        <w:rPr>
          <w:rFonts w:ascii="Times New Roman" w:eastAsia="Times New Roman" w:hAnsi="Times New Roman" w:cs="Times New Roman"/>
          <w:color w:val="000000" w:themeColor="text1"/>
          <w:sz w:val="24"/>
          <w:szCs w:val="24"/>
          <w:lang w:val="ro-MD"/>
        </w:rPr>
        <w:t xml:space="preserve">obligațiile aferente mărfurilor depozitate la momentul transferului antrepozitului vamal. </w:t>
      </w:r>
      <w:r w:rsidR="008C7DB2">
        <w:rPr>
          <w:rFonts w:ascii="Times New Roman" w:eastAsia="Times New Roman" w:hAnsi="Times New Roman" w:cs="Times New Roman"/>
          <w:color w:val="000000" w:themeColor="text1"/>
          <w:sz w:val="24"/>
          <w:szCs w:val="24"/>
          <w:lang w:val="ro-MD"/>
        </w:rPr>
        <w:t>Serviciul Vamal</w:t>
      </w:r>
      <w:r w:rsidRPr="00D85532">
        <w:rPr>
          <w:rFonts w:ascii="Times New Roman" w:eastAsia="Times New Roman" w:hAnsi="Times New Roman" w:cs="Times New Roman"/>
          <w:color w:val="000000" w:themeColor="text1"/>
          <w:sz w:val="24"/>
          <w:szCs w:val="24"/>
          <w:lang w:val="ro-MD"/>
        </w:rPr>
        <w:t xml:space="preserve"> acordă o altă </w:t>
      </w:r>
      <w:r w:rsidR="007C7A61">
        <w:rPr>
          <w:rFonts w:ascii="Times New Roman" w:eastAsia="Times New Roman" w:hAnsi="Times New Roman" w:cs="Times New Roman"/>
          <w:color w:val="000000" w:themeColor="text1"/>
          <w:sz w:val="24"/>
          <w:szCs w:val="24"/>
          <w:lang w:val="ro-MD"/>
        </w:rPr>
        <w:lastRenderedPageBreak/>
        <w:t>A</w:t>
      </w:r>
      <w:r w:rsidRPr="00D85532">
        <w:rPr>
          <w:rFonts w:ascii="Times New Roman" w:eastAsia="Times New Roman" w:hAnsi="Times New Roman" w:cs="Times New Roman"/>
          <w:color w:val="000000" w:themeColor="text1"/>
          <w:sz w:val="24"/>
          <w:szCs w:val="24"/>
          <w:lang w:val="ro-MD"/>
        </w:rPr>
        <w:t>utorizație persoanei care preia drepturile și obligațiile, menționând în mod corespunzător acest lucru în autorizație.</w:t>
      </w:r>
    </w:p>
    <w:p w14:paraId="14F8C881"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2730B8BC"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132BBCCC" w14:textId="77777777" w:rsidR="00702654" w:rsidRPr="00D85532" w:rsidRDefault="00702654" w:rsidP="00F433A8">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CAPITOLUL IX</w:t>
      </w:r>
    </w:p>
    <w:p w14:paraId="0FF68FF1" w14:textId="77777777" w:rsidR="00702654" w:rsidRPr="00D85532" w:rsidRDefault="00702654" w:rsidP="00F433A8">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DISPOZIȚII FINALE</w:t>
      </w:r>
    </w:p>
    <w:p w14:paraId="00FCBC03" w14:textId="77777777" w:rsidR="00702654" w:rsidRPr="00D85532" w:rsidRDefault="00702654" w:rsidP="00702654">
      <w:pPr>
        <w:pStyle w:val="a5"/>
        <w:rPr>
          <w:rFonts w:ascii="Times New Roman" w:eastAsia="Times New Roman" w:hAnsi="Times New Roman" w:cs="Times New Roman"/>
          <w:color w:val="000000" w:themeColor="text1"/>
          <w:sz w:val="24"/>
          <w:szCs w:val="24"/>
          <w:lang w:val="ro-MD"/>
        </w:rPr>
      </w:pPr>
    </w:p>
    <w:p w14:paraId="06EC16CD" w14:textId="69A4E9CF" w:rsidR="007439C6" w:rsidRPr="00D85532" w:rsidRDefault="00146898" w:rsidP="00702654">
      <w:pPr>
        <w:pStyle w:val="a5"/>
        <w:rPr>
          <w:rFonts w:ascii="Times New Roman" w:eastAsia="Times New Roman" w:hAnsi="Times New Roman" w:cs="Times New Roman"/>
          <w:color w:val="000000" w:themeColor="text1"/>
          <w:lang w:val="ro-MD"/>
        </w:rPr>
      </w:pPr>
      <w:r>
        <w:rPr>
          <w:rFonts w:ascii="Times New Roman" w:eastAsia="Times New Roman" w:hAnsi="Times New Roman" w:cs="Times New Roman"/>
          <w:color w:val="000000" w:themeColor="text1"/>
          <w:sz w:val="24"/>
          <w:szCs w:val="24"/>
          <w:lang w:val="ro-MD"/>
        </w:rPr>
        <w:t>45</w:t>
      </w:r>
      <w:r w:rsidR="00702654" w:rsidRPr="00D85532">
        <w:rPr>
          <w:rFonts w:ascii="Times New Roman" w:eastAsia="Times New Roman" w:hAnsi="Times New Roman" w:cs="Times New Roman"/>
          <w:color w:val="000000" w:themeColor="text1"/>
          <w:sz w:val="24"/>
          <w:szCs w:val="24"/>
          <w:lang w:val="ro-MD"/>
        </w:rPr>
        <w:t xml:space="preserve">. Lista depozitelor aflate sub supraveghere vamală este publicată pe site-ul </w:t>
      </w:r>
      <w:r w:rsidR="00351A62">
        <w:rPr>
          <w:rFonts w:ascii="Times New Roman" w:eastAsia="Times New Roman" w:hAnsi="Times New Roman" w:cs="Times New Roman"/>
          <w:color w:val="000000" w:themeColor="text1"/>
          <w:sz w:val="24"/>
          <w:szCs w:val="24"/>
          <w:lang w:val="ro-MD"/>
        </w:rPr>
        <w:t>Serviciului Vamal</w:t>
      </w:r>
      <w:r w:rsidR="00AE2EDC">
        <w:rPr>
          <w:rFonts w:ascii="Times New Roman" w:eastAsia="Times New Roman" w:hAnsi="Times New Roman" w:cs="Times New Roman"/>
          <w:color w:val="000000" w:themeColor="text1"/>
          <w:sz w:val="24"/>
          <w:szCs w:val="24"/>
          <w:lang w:val="ro-MD"/>
        </w:rPr>
        <w:t xml:space="preserve"> pe adresa: www.customs.gov.md.</w:t>
      </w:r>
    </w:p>
    <w:p w14:paraId="301AAECC" w14:textId="0AB09643" w:rsidR="00F433A8" w:rsidRPr="00D85532" w:rsidRDefault="00F433A8" w:rsidP="00702654">
      <w:pPr>
        <w:pStyle w:val="a5"/>
        <w:rPr>
          <w:rFonts w:ascii="Times New Roman" w:eastAsia="Times New Roman" w:hAnsi="Times New Roman" w:cs="Times New Roman"/>
          <w:color w:val="000000" w:themeColor="text1"/>
          <w:lang w:val="ro-MD"/>
        </w:rPr>
      </w:pPr>
    </w:p>
    <w:p w14:paraId="33814D20" w14:textId="027894BA" w:rsidR="00F433A8" w:rsidRPr="00D85532" w:rsidRDefault="00F433A8" w:rsidP="00702654">
      <w:pPr>
        <w:pStyle w:val="a5"/>
        <w:rPr>
          <w:rFonts w:ascii="Times New Roman" w:eastAsia="Times New Roman" w:hAnsi="Times New Roman" w:cs="Times New Roman"/>
          <w:color w:val="000000" w:themeColor="text1"/>
          <w:lang w:val="ro-MD"/>
        </w:rPr>
      </w:pPr>
    </w:p>
    <w:p w14:paraId="66EE5DB6" w14:textId="618E0D86" w:rsidR="00F433A8" w:rsidRPr="00D85532" w:rsidRDefault="00F433A8" w:rsidP="00702654">
      <w:pPr>
        <w:pStyle w:val="a5"/>
        <w:rPr>
          <w:rFonts w:ascii="Times New Roman" w:eastAsia="Times New Roman" w:hAnsi="Times New Roman" w:cs="Times New Roman"/>
          <w:color w:val="000000" w:themeColor="text1"/>
          <w:lang w:val="ro-MD"/>
        </w:rPr>
      </w:pPr>
    </w:p>
    <w:p w14:paraId="21A9A892" w14:textId="04B4A92E" w:rsidR="00F433A8" w:rsidRPr="00D85532" w:rsidRDefault="00F433A8" w:rsidP="00702654">
      <w:pPr>
        <w:pStyle w:val="a5"/>
        <w:rPr>
          <w:rFonts w:ascii="Times New Roman" w:eastAsia="Times New Roman" w:hAnsi="Times New Roman" w:cs="Times New Roman"/>
          <w:color w:val="000000" w:themeColor="text1"/>
          <w:lang w:val="ro-MD"/>
        </w:rPr>
      </w:pPr>
    </w:p>
    <w:p w14:paraId="21CB0FC5" w14:textId="0628CC0A" w:rsidR="00F433A8" w:rsidRPr="00D85532" w:rsidRDefault="00F433A8" w:rsidP="00702654">
      <w:pPr>
        <w:pStyle w:val="a5"/>
        <w:rPr>
          <w:rFonts w:ascii="Times New Roman" w:eastAsia="Times New Roman" w:hAnsi="Times New Roman" w:cs="Times New Roman"/>
          <w:color w:val="000000" w:themeColor="text1"/>
          <w:lang w:val="ro-MD"/>
        </w:rPr>
      </w:pPr>
    </w:p>
    <w:p w14:paraId="0CBBF666" w14:textId="21E86B3E" w:rsidR="00F433A8" w:rsidRPr="00D85532" w:rsidRDefault="00F433A8" w:rsidP="00702654">
      <w:pPr>
        <w:pStyle w:val="a5"/>
        <w:rPr>
          <w:rFonts w:ascii="Times New Roman" w:eastAsia="Times New Roman" w:hAnsi="Times New Roman" w:cs="Times New Roman"/>
          <w:color w:val="000000" w:themeColor="text1"/>
          <w:lang w:val="ro-MD"/>
        </w:rPr>
      </w:pPr>
    </w:p>
    <w:p w14:paraId="6C66E83C" w14:textId="42E84746" w:rsidR="00F433A8" w:rsidRPr="00D85532" w:rsidRDefault="00F433A8" w:rsidP="00702654">
      <w:pPr>
        <w:pStyle w:val="a5"/>
        <w:rPr>
          <w:rFonts w:ascii="Times New Roman" w:eastAsia="Times New Roman" w:hAnsi="Times New Roman" w:cs="Times New Roman"/>
          <w:color w:val="000000" w:themeColor="text1"/>
          <w:lang w:val="ro-MD"/>
        </w:rPr>
      </w:pPr>
    </w:p>
    <w:p w14:paraId="478A45BC" w14:textId="7155040B" w:rsidR="003F763C" w:rsidRPr="00A65910" w:rsidRDefault="003F763C" w:rsidP="003F763C">
      <w:pPr>
        <w:pStyle w:val="a5"/>
        <w:jc w:val="right"/>
        <w:rPr>
          <w:rFonts w:ascii="Times New Roman" w:eastAsia="Times New Roman" w:hAnsi="Times New Roman" w:cs="Times New Roman"/>
          <w:bCs/>
          <w:color w:val="000000" w:themeColor="text1"/>
          <w:sz w:val="24"/>
          <w:szCs w:val="24"/>
          <w:lang w:val="ro-MD"/>
        </w:rPr>
      </w:pPr>
      <w:r w:rsidRPr="00A65910">
        <w:rPr>
          <w:rFonts w:ascii="Times New Roman" w:eastAsia="Times New Roman" w:hAnsi="Times New Roman" w:cs="Times New Roman"/>
          <w:bCs/>
          <w:color w:val="000000" w:themeColor="text1"/>
          <w:sz w:val="24"/>
          <w:szCs w:val="24"/>
          <w:lang w:val="ro-MD"/>
        </w:rPr>
        <w:t xml:space="preserve">Anexa </w:t>
      </w:r>
      <w:r>
        <w:rPr>
          <w:rFonts w:ascii="Times New Roman" w:eastAsia="Times New Roman" w:hAnsi="Times New Roman" w:cs="Times New Roman"/>
          <w:bCs/>
          <w:color w:val="000000" w:themeColor="text1"/>
          <w:sz w:val="24"/>
          <w:szCs w:val="24"/>
          <w:lang w:val="ro-MD"/>
        </w:rPr>
        <w:t>nr.</w:t>
      </w:r>
      <w:r w:rsidR="00BC5C6F">
        <w:rPr>
          <w:rFonts w:ascii="Times New Roman" w:eastAsia="Times New Roman" w:hAnsi="Times New Roman" w:cs="Times New Roman"/>
          <w:bCs/>
          <w:color w:val="000000" w:themeColor="text1"/>
          <w:sz w:val="24"/>
          <w:szCs w:val="24"/>
          <w:lang w:val="ro-MD"/>
        </w:rPr>
        <w:t>2</w:t>
      </w:r>
    </w:p>
    <w:p w14:paraId="1EA216C3" w14:textId="77777777" w:rsidR="003F763C" w:rsidRPr="00A65910" w:rsidRDefault="003F763C" w:rsidP="003F763C">
      <w:pPr>
        <w:pStyle w:val="a5"/>
        <w:jc w:val="right"/>
        <w:rPr>
          <w:rFonts w:ascii="Times New Roman" w:eastAsia="Times New Roman" w:hAnsi="Times New Roman" w:cs="Times New Roman"/>
          <w:bCs/>
          <w:color w:val="000000" w:themeColor="text1"/>
          <w:sz w:val="24"/>
          <w:szCs w:val="24"/>
          <w:lang w:val="ro-MD"/>
        </w:rPr>
      </w:pPr>
      <w:r w:rsidRPr="00A65910">
        <w:rPr>
          <w:rFonts w:ascii="Times New Roman" w:eastAsia="Times New Roman" w:hAnsi="Times New Roman" w:cs="Times New Roman"/>
          <w:bCs/>
          <w:color w:val="000000" w:themeColor="text1"/>
          <w:sz w:val="24"/>
          <w:szCs w:val="24"/>
          <w:lang w:val="ro-MD"/>
        </w:rPr>
        <w:t xml:space="preserve">la Ordinul SV </w:t>
      </w:r>
    </w:p>
    <w:p w14:paraId="4B500C08" w14:textId="77777777" w:rsidR="003F763C" w:rsidRPr="00A5754F" w:rsidRDefault="003F763C" w:rsidP="003F763C">
      <w:pPr>
        <w:pStyle w:val="a5"/>
        <w:jc w:val="right"/>
        <w:rPr>
          <w:rFonts w:ascii="Times New Roman" w:eastAsia="Times New Roman" w:hAnsi="Times New Roman" w:cs="Times New Roman"/>
          <w:bCs/>
          <w:color w:val="000000" w:themeColor="text1"/>
          <w:sz w:val="24"/>
          <w:szCs w:val="24"/>
          <w:lang w:val="ro-MD"/>
        </w:rPr>
      </w:pPr>
      <w:r w:rsidRPr="00A65910">
        <w:rPr>
          <w:rFonts w:ascii="Times New Roman" w:eastAsia="Times New Roman" w:hAnsi="Times New Roman" w:cs="Times New Roman"/>
          <w:bCs/>
          <w:color w:val="000000" w:themeColor="text1"/>
          <w:sz w:val="24"/>
          <w:szCs w:val="24"/>
          <w:lang w:val="ro-MD"/>
        </w:rPr>
        <w:t xml:space="preserve">Nr.            </w:t>
      </w:r>
      <w:r>
        <w:rPr>
          <w:rFonts w:ascii="Times New Roman" w:eastAsia="Times New Roman" w:hAnsi="Times New Roman" w:cs="Times New Roman"/>
          <w:bCs/>
          <w:color w:val="000000" w:themeColor="text1"/>
          <w:sz w:val="24"/>
          <w:szCs w:val="24"/>
          <w:lang w:val="ro-MD"/>
        </w:rPr>
        <w:t xml:space="preserve"> </w:t>
      </w:r>
      <w:r w:rsidRPr="00A65910">
        <w:rPr>
          <w:rFonts w:ascii="Times New Roman" w:eastAsia="Times New Roman" w:hAnsi="Times New Roman" w:cs="Times New Roman"/>
          <w:bCs/>
          <w:color w:val="000000" w:themeColor="text1"/>
          <w:sz w:val="24"/>
          <w:szCs w:val="24"/>
          <w:lang w:val="ro-MD"/>
        </w:rPr>
        <w:t xml:space="preserve">din               </w:t>
      </w:r>
      <w:r w:rsidRPr="00A5754F">
        <w:rPr>
          <w:rFonts w:ascii="Times New Roman" w:eastAsia="Times New Roman" w:hAnsi="Times New Roman" w:cs="Times New Roman"/>
          <w:bCs/>
          <w:color w:val="000000" w:themeColor="text1"/>
          <w:sz w:val="24"/>
          <w:szCs w:val="24"/>
          <w:lang w:val="ro-MD"/>
        </w:rPr>
        <w:t>2023</w:t>
      </w:r>
    </w:p>
    <w:p w14:paraId="2A7621F0" w14:textId="1100C078" w:rsidR="00325D00" w:rsidRPr="00D85532" w:rsidRDefault="00325D00" w:rsidP="00325D00">
      <w:pPr>
        <w:pStyle w:val="a5"/>
        <w:jc w:val="right"/>
        <w:rPr>
          <w:rFonts w:ascii="Times New Roman" w:eastAsia="Times New Roman" w:hAnsi="Times New Roman" w:cs="Times New Roman"/>
          <w:color w:val="000000" w:themeColor="text1"/>
          <w:lang w:val="ro-MD"/>
        </w:rPr>
      </w:pPr>
    </w:p>
    <w:p w14:paraId="64E46B9F" w14:textId="4FB2D5F7" w:rsidR="00325D00" w:rsidRPr="00D85532" w:rsidRDefault="00325D00" w:rsidP="009A6419">
      <w:pPr>
        <w:pStyle w:val="a5"/>
        <w:jc w:val="center"/>
        <w:rPr>
          <w:rFonts w:ascii="Times New Roman" w:eastAsia="Times New Roman" w:hAnsi="Times New Roman" w:cs="Times New Roman"/>
          <w:b/>
          <w:bCs/>
          <w:color w:val="000000" w:themeColor="text1"/>
          <w:sz w:val="24"/>
          <w:szCs w:val="24"/>
          <w:lang w:val="ro-MD"/>
        </w:rPr>
      </w:pPr>
      <w:r w:rsidRPr="00D85532">
        <w:rPr>
          <w:rFonts w:ascii="Times New Roman" w:eastAsia="Times New Roman" w:hAnsi="Times New Roman" w:cs="Times New Roman"/>
          <w:b/>
          <w:bCs/>
          <w:color w:val="000000" w:themeColor="text1"/>
          <w:sz w:val="24"/>
          <w:szCs w:val="24"/>
          <w:lang w:val="ro-MD"/>
        </w:rPr>
        <w:t>REGISTRUL CERERILOR DE AUTORIZAȚIE DE EXPLOATARE A UNUI DEPOZIT VA</w:t>
      </w:r>
      <w:r w:rsidR="007C7A61">
        <w:rPr>
          <w:rFonts w:ascii="Times New Roman" w:eastAsia="Times New Roman" w:hAnsi="Times New Roman" w:cs="Times New Roman"/>
          <w:b/>
          <w:bCs/>
          <w:color w:val="000000" w:themeColor="text1"/>
          <w:sz w:val="24"/>
          <w:szCs w:val="24"/>
          <w:lang w:val="ro-MD"/>
        </w:rPr>
        <w:t>M</w:t>
      </w:r>
      <w:r w:rsidRPr="00D85532">
        <w:rPr>
          <w:rFonts w:ascii="Times New Roman" w:eastAsia="Times New Roman" w:hAnsi="Times New Roman" w:cs="Times New Roman"/>
          <w:b/>
          <w:bCs/>
          <w:color w:val="000000" w:themeColor="text1"/>
          <w:sz w:val="24"/>
          <w:szCs w:val="24"/>
          <w:lang w:val="ro-MD"/>
        </w:rPr>
        <w:t>AL ȘI AUTORIZĂȚII DE EXPLOATARE A UN</w:t>
      </w:r>
      <w:r w:rsidR="00292D1D">
        <w:rPr>
          <w:rFonts w:ascii="Times New Roman" w:eastAsia="Times New Roman" w:hAnsi="Times New Roman" w:cs="Times New Roman"/>
          <w:b/>
          <w:bCs/>
          <w:color w:val="000000" w:themeColor="text1"/>
          <w:sz w:val="24"/>
          <w:szCs w:val="24"/>
          <w:lang w:val="ro-MD"/>
        </w:rPr>
        <w:t>UI</w:t>
      </w:r>
      <w:r w:rsidRPr="00D85532">
        <w:rPr>
          <w:rFonts w:ascii="Times New Roman" w:eastAsia="Times New Roman" w:hAnsi="Times New Roman" w:cs="Times New Roman"/>
          <w:b/>
          <w:bCs/>
          <w:color w:val="000000" w:themeColor="text1"/>
          <w:sz w:val="24"/>
          <w:szCs w:val="24"/>
          <w:lang w:val="ro-MD"/>
        </w:rPr>
        <w:t xml:space="preserve"> </w:t>
      </w:r>
      <w:r w:rsidR="00292D1D">
        <w:rPr>
          <w:rFonts w:ascii="Times New Roman" w:eastAsia="Times New Roman" w:hAnsi="Times New Roman" w:cs="Times New Roman"/>
          <w:b/>
          <w:bCs/>
          <w:color w:val="000000" w:themeColor="text1"/>
          <w:sz w:val="24"/>
          <w:szCs w:val="24"/>
          <w:lang w:val="ro-MD"/>
        </w:rPr>
        <w:t>ANTREPOZIT</w:t>
      </w:r>
      <w:r w:rsidRPr="00D85532">
        <w:rPr>
          <w:rFonts w:ascii="Times New Roman" w:eastAsia="Times New Roman" w:hAnsi="Times New Roman" w:cs="Times New Roman"/>
          <w:b/>
          <w:bCs/>
          <w:color w:val="000000" w:themeColor="text1"/>
          <w:sz w:val="24"/>
          <w:szCs w:val="24"/>
          <w:lang w:val="ro-MD"/>
        </w:rPr>
        <w:t xml:space="preserve"> </w:t>
      </w:r>
      <w:r w:rsidR="00292D1D">
        <w:rPr>
          <w:rFonts w:ascii="Times New Roman" w:eastAsia="Times New Roman" w:hAnsi="Times New Roman" w:cs="Times New Roman"/>
          <w:b/>
          <w:bCs/>
          <w:color w:val="000000" w:themeColor="text1"/>
          <w:sz w:val="24"/>
          <w:szCs w:val="24"/>
          <w:lang w:val="ro-MD"/>
        </w:rPr>
        <w:t>V</w:t>
      </w:r>
      <w:r w:rsidRPr="00D85532">
        <w:rPr>
          <w:rFonts w:ascii="Times New Roman" w:eastAsia="Times New Roman" w:hAnsi="Times New Roman" w:cs="Times New Roman"/>
          <w:b/>
          <w:bCs/>
          <w:color w:val="000000" w:themeColor="text1"/>
          <w:sz w:val="24"/>
          <w:szCs w:val="24"/>
          <w:lang w:val="ro-MD"/>
        </w:rPr>
        <w:t>A</w:t>
      </w:r>
      <w:r w:rsidR="00292D1D">
        <w:rPr>
          <w:rFonts w:ascii="Times New Roman" w:eastAsia="Times New Roman" w:hAnsi="Times New Roman" w:cs="Times New Roman"/>
          <w:b/>
          <w:bCs/>
          <w:color w:val="000000" w:themeColor="text1"/>
          <w:sz w:val="24"/>
          <w:szCs w:val="24"/>
          <w:lang w:val="ro-MD"/>
        </w:rPr>
        <w:t>M</w:t>
      </w:r>
      <w:r w:rsidRPr="00D85532">
        <w:rPr>
          <w:rFonts w:ascii="Times New Roman" w:eastAsia="Times New Roman" w:hAnsi="Times New Roman" w:cs="Times New Roman"/>
          <w:b/>
          <w:bCs/>
          <w:color w:val="000000" w:themeColor="text1"/>
          <w:sz w:val="24"/>
          <w:szCs w:val="24"/>
          <w:lang w:val="ro-MD"/>
        </w:rPr>
        <w:t>AL</w:t>
      </w:r>
    </w:p>
    <w:p w14:paraId="3F06341C" w14:textId="6C09FEB2" w:rsidR="00325D00" w:rsidRPr="00D85532" w:rsidRDefault="00325D00" w:rsidP="00325D00">
      <w:pPr>
        <w:pStyle w:val="a5"/>
        <w:jc w:val="center"/>
        <w:rPr>
          <w:rFonts w:ascii="Times New Roman" w:eastAsia="Times New Roman" w:hAnsi="Times New Roman" w:cs="Times New Roman"/>
          <w:color w:val="000000" w:themeColor="text1"/>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069"/>
        <w:gridCol w:w="1068"/>
        <w:gridCol w:w="1181"/>
        <w:gridCol w:w="1196"/>
        <w:gridCol w:w="998"/>
        <w:gridCol w:w="1136"/>
        <w:gridCol w:w="1121"/>
        <w:gridCol w:w="999"/>
      </w:tblGrid>
      <w:tr w:rsidR="001C6ACA" w:rsidRPr="00D85532" w14:paraId="384D63C7" w14:textId="77777777" w:rsidTr="00CE0BAC">
        <w:tc>
          <w:tcPr>
            <w:tcW w:w="598" w:type="dxa"/>
            <w:vAlign w:val="center"/>
          </w:tcPr>
          <w:p w14:paraId="0688D963" w14:textId="1BF47F2A" w:rsidR="009A6419" w:rsidRPr="00D85532" w:rsidRDefault="00292D1D" w:rsidP="00292D1D">
            <w:pPr>
              <w:spacing w:after="0" w:line="240" w:lineRule="auto"/>
              <w:jc w:val="center"/>
              <w:rPr>
                <w:rFonts w:ascii="Times New Roman" w:eastAsia="Times New Roman" w:hAnsi="Times New Roman" w:cs="Times New Roman"/>
                <w:b/>
                <w:sz w:val="16"/>
                <w:szCs w:val="16"/>
                <w:lang w:val="ro-MD" w:eastAsia="lt-LT"/>
              </w:rPr>
            </w:pPr>
            <w:r>
              <w:rPr>
                <w:rFonts w:ascii="Times New Roman" w:eastAsia="Times New Roman" w:hAnsi="Times New Roman" w:cs="Times New Roman"/>
                <w:b/>
                <w:sz w:val="16"/>
                <w:szCs w:val="16"/>
                <w:lang w:val="ro-MD" w:eastAsia="lt-LT"/>
              </w:rPr>
              <w:t>Nr. d/o</w:t>
            </w:r>
          </w:p>
        </w:tc>
        <w:tc>
          <w:tcPr>
            <w:tcW w:w="1082" w:type="dxa"/>
            <w:vAlign w:val="center"/>
          </w:tcPr>
          <w:p w14:paraId="4B08719F" w14:textId="2857A8A8" w:rsidR="009A6419" w:rsidRPr="00D85532" w:rsidRDefault="00CE0BAC" w:rsidP="00CE0BAC">
            <w:pPr>
              <w:spacing w:after="0" w:line="240" w:lineRule="auto"/>
              <w:jc w:val="center"/>
              <w:rPr>
                <w:rFonts w:ascii="Times New Roman" w:eastAsia="Times New Roman" w:hAnsi="Times New Roman" w:cs="Times New Roman"/>
                <w:b/>
                <w:sz w:val="16"/>
                <w:szCs w:val="16"/>
                <w:lang w:val="ro-MD" w:eastAsia="lt-LT"/>
              </w:rPr>
            </w:pPr>
            <w:r w:rsidRPr="00CE0BAC">
              <w:rPr>
                <w:rFonts w:ascii="Times New Roman" w:eastAsia="Times New Roman" w:hAnsi="Times New Roman" w:cs="Times New Roman"/>
                <w:b/>
                <w:sz w:val="16"/>
                <w:szCs w:val="16"/>
                <w:lang w:val="ro-MD" w:eastAsia="lt-LT"/>
              </w:rPr>
              <w:t xml:space="preserve">Numărul de înregistrare și </w:t>
            </w:r>
            <w:r>
              <w:rPr>
                <w:rFonts w:ascii="Times New Roman" w:eastAsia="Times New Roman" w:hAnsi="Times New Roman" w:cs="Times New Roman"/>
                <w:b/>
                <w:sz w:val="16"/>
                <w:szCs w:val="16"/>
                <w:lang w:val="ro-MD" w:eastAsia="lt-LT"/>
              </w:rPr>
              <w:t>d</w:t>
            </w:r>
            <w:r w:rsidR="009A6419" w:rsidRPr="00D85532">
              <w:rPr>
                <w:rFonts w:ascii="Times New Roman" w:eastAsia="Times New Roman" w:hAnsi="Times New Roman" w:cs="Times New Roman"/>
                <w:b/>
                <w:sz w:val="16"/>
                <w:szCs w:val="16"/>
                <w:lang w:val="ro-MD" w:eastAsia="lt-LT"/>
              </w:rPr>
              <w:t xml:space="preserve">ata </w:t>
            </w:r>
            <w:r w:rsidR="009D4A8E">
              <w:rPr>
                <w:rFonts w:ascii="Times New Roman" w:eastAsia="Times New Roman" w:hAnsi="Times New Roman" w:cs="Times New Roman"/>
                <w:b/>
                <w:sz w:val="16"/>
                <w:szCs w:val="16"/>
                <w:lang w:val="ro-MD" w:eastAsia="lt-LT"/>
              </w:rPr>
              <w:t>depunerii</w:t>
            </w:r>
            <w:r w:rsidR="009A6419" w:rsidRPr="00D85532">
              <w:rPr>
                <w:rFonts w:ascii="Times New Roman" w:eastAsia="Times New Roman" w:hAnsi="Times New Roman" w:cs="Times New Roman"/>
                <w:b/>
                <w:sz w:val="16"/>
                <w:szCs w:val="16"/>
                <w:lang w:val="ro-MD" w:eastAsia="lt-LT"/>
              </w:rPr>
              <w:t xml:space="preserve"> cererii*</w:t>
            </w:r>
          </w:p>
        </w:tc>
        <w:tc>
          <w:tcPr>
            <w:tcW w:w="1081" w:type="dxa"/>
            <w:vAlign w:val="center"/>
          </w:tcPr>
          <w:p w14:paraId="1DFBC59E" w14:textId="439B120D" w:rsidR="009A6419" w:rsidRPr="00D85532" w:rsidRDefault="009A6419" w:rsidP="009D4A8E">
            <w:pPr>
              <w:spacing w:after="0" w:line="240" w:lineRule="auto"/>
              <w:jc w:val="center"/>
              <w:rPr>
                <w:rFonts w:ascii="Times New Roman" w:eastAsia="Times New Roman" w:hAnsi="Times New Roman" w:cs="Times New Roman"/>
                <w:b/>
                <w:sz w:val="16"/>
                <w:szCs w:val="16"/>
                <w:lang w:val="ro-MD" w:eastAsia="lt-LT"/>
              </w:rPr>
            </w:pPr>
            <w:r w:rsidRPr="00D85532">
              <w:rPr>
                <w:rFonts w:ascii="Times New Roman" w:eastAsia="Times New Roman" w:hAnsi="Times New Roman" w:cs="Times New Roman"/>
                <w:b/>
                <w:sz w:val="16"/>
                <w:szCs w:val="16"/>
                <w:lang w:val="ro-MD" w:eastAsia="lt-LT"/>
              </w:rPr>
              <w:t xml:space="preserve">Numărul de înregistrare și data </w:t>
            </w:r>
            <w:r w:rsidR="009D4A8E" w:rsidRPr="00D85532">
              <w:rPr>
                <w:rFonts w:ascii="Times New Roman" w:eastAsia="Times New Roman" w:hAnsi="Times New Roman" w:cs="Times New Roman"/>
                <w:b/>
                <w:sz w:val="16"/>
                <w:szCs w:val="16"/>
                <w:lang w:val="ro-MD" w:eastAsia="lt-LT"/>
              </w:rPr>
              <w:t>accept</w:t>
            </w:r>
            <w:r w:rsidR="009D4A8E">
              <w:rPr>
                <w:rFonts w:ascii="Times New Roman" w:eastAsia="Times New Roman" w:hAnsi="Times New Roman" w:cs="Times New Roman"/>
                <w:b/>
                <w:sz w:val="16"/>
                <w:szCs w:val="16"/>
                <w:lang w:val="ro-MD" w:eastAsia="lt-LT"/>
              </w:rPr>
              <w:t>ării</w:t>
            </w:r>
            <w:r w:rsidR="009D4A8E" w:rsidRPr="00D85532">
              <w:rPr>
                <w:rFonts w:ascii="Times New Roman" w:eastAsia="Times New Roman" w:hAnsi="Times New Roman" w:cs="Times New Roman"/>
                <w:b/>
                <w:sz w:val="16"/>
                <w:szCs w:val="16"/>
                <w:lang w:val="ro-MD" w:eastAsia="lt-LT"/>
              </w:rPr>
              <w:t xml:space="preserve"> </w:t>
            </w:r>
            <w:r w:rsidRPr="00D85532">
              <w:rPr>
                <w:rFonts w:ascii="Times New Roman" w:eastAsia="Times New Roman" w:hAnsi="Times New Roman" w:cs="Times New Roman"/>
                <w:b/>
                <w:sz w:val="16"/>
                <w:szCs w:val="16"/>
                <w:lang w:val="ro-MD" w:eastAsia="lt-LT"/>
              </w:rPr>
              <w:t xml:space="preserve">cererii </w:t>
            </w:r>
          </w:p>
        </w:tc>
        <w:tc>
          <w:tcPr>
            <w:tcW w:w="1181" w:type="dxa"/>
            <w:vAlign w:val="center"/>
          </w:tcPr>
          <w:p w14:paraId="5ED9049B" w14:textId="7A870158" w:rsidR="009A6419" w:rsidRPr="00D85532" w:rsidRDefault="009A6419" w:rsidP="00CE0BAC">
            <w:pPr>
              <w:spacing w:after="0" w:line="240" w:lineRule="auto"/>
              <w:jc w:val="center"/>
              <w:rPr>
                <w:rFonts w:ascii="Times New Roman" w:eastAsia="Times New Roman" w:hAnsi="Times New Roman" w:cs="Times New Roman"/>
                <w:b/>
                <w:sz w:val="16"/>
                <w:szCs w:val="16"/>
                <w:lang w:val="ro-MD" w:eastAsia="lt-LT"/>
              </w:rPr>
            </w:pPr>
            <w:r w:rsidRPr="00D85532">
              <w:rPr>
                <w:rFonts w:ascii="Times New Roman" w:eastAsia="Times New Roman" w:hAnsi="Times New Roman" w:cs="Times New Roman"/>
                <w:b/>
                <w:sz w:val="16"/>
                <w:szCs w:val="16"/>
                <w:lang w:val="ro-MD" w:eastAsia="lt-LT"/>
              </w:rPr>
              <w:t>Solicitant (</w:t>
            </w:r>
            <w:r w:rsidR="00CE0BAC">
              <w:rPr>
                <w:rFonts w:ascii="Times New Roman" w:eastAsia="Times New Roman" w:hAnsi="Times New Roman" w:cs="Times New Roman"/>
                <w:b/>
                <w:sz w:val="16"/>
                <w:szCs w:val="16"/>
                <w:lang w:val="ro-MD" w:eastAsia="lt-LT"/>
              </w:rPr>
              <w:t>IDNO/EORI</w:t>
            </w:r>
            <w:r w:rsidRPr="00D85532">
              <w:rPr>
                <w:rFonts w:ascii="Times New Roman" w:eastAsia="Times New Roman" w:hAnsi="Times New Roman" w:cs="Times New Roman"/>
                <w:b/>
                <w:sz w:val="16"/>
                <w:szCs w:val="16"/>
                <w:lang w:val="ro-MD" w:eastAsia="lt-LT"/>
              </w:rPr>
              <w:t xml:space="preserve">, </w:t>
            </w:r>
            <w:r w:rsidR="00CE0BAC">
              <w:rPr>
                <w:rFonts w:ascii="Times New Roman" w:eastAsia="Times New Roman" w:hAnsi="Times New Roman" w:cs="Times New Roman"/>
                <w:b/>
                <w:sz w:val="16"/>
                <w:szCs w:val="16"/>
                <w:lang w:val="ro-MD" w:eastAsia="lt-LT"/>
              </w:rPr>
              <w:t>denumirea</w:t>
            </w:r>
            <w:r w:rsidRPr="00D85532">
              <w:rPr>
                <w:rFonts w:ascii="Times New Roman" w:eastAsia="Times New Roman" w:hAnsi="Times New Roman" w:cs="Times New Roman"/>
                <w:b/>
                <w:sz w:val="16"/>
                <w:szCs w:val="16"/>
                <w:lang w:val="ro-MD" w:eastAsia="lt-LT"/>
              </w:rPr>
              <w:t>, adresă)</w:t>
            </w:r>
          </w:p>
        </w:tc>
        <w:tc>
          <w:tcPr>
            <w:tcW w:w="1298" w:type="dxa"/>
            <w:vAlign w:val="center"/>
          </w:tcPr>
          <w:p w14:paraId="46928FB7" w14:textId="77777777" w:rsidR="009A6419" w:rsidRPr="00D85532" w:rsidRDefault="009A6419" w:rsidP="00292D1D">
            <w:pPr>
              <w:spacing w:after="0" w:line="240" w:lineRule="auto"/>
              <w:jc w:val="center"/>
              <w:rPr>
                <w:rFonts w:ascii="Times New Roman" w:eastAsia="Times New Roman" w:hAnsi="Times New Roman" w:cs="Times New Roman"/>
                <w:b/>
                <w:sz w:val="16"/>
                <w:szCs w:val="16"/>
                <w:lang w:val="ro-MD" w:eastAsia="lt-LT"/>
              </w:rPr>
            </w:pPr>
            <w:r w:rsidRPr="00D85532">
              <w:rPr>
                <w:rFonts w:ascii="Times New Roman" w:eastAsia="Times New Roman" w:hAnsi="Times New Roman" w:cs="Times New Roman"/>
                <w:b/>
                <w:sz w:val="16"/>
                <w:szCs w:val="16"/>
                <w:lang w:val="ro-MD" w:eastAsia="lt-LT"/>
              </w:rPr>
              <w:t>Persoana de contact</w:t>
            </w:r>
          </w:p>
          <w:p w14:paraId="71B94DAA" w14:textId="4573BCD2" w:rsidR="00CE0BAC" w:rsidRDefault="00CE0BAC" w:rsidP="00292D1D">
            <w:pPr>
              <w:spacing w:after="0" w:line="240" w:lineRule="auto"/>
              <w:jc w:val="center"/>
              <w:rPr>
                <w:rFonts w:ascii="Times New Roman" w:eastAsia="Times New Roman" w:hAnsi="Times New Roman" w:cs="Times New Roman"/>
                <w:b/>
                <w:sz w:val="16"/>
                <w:szCs w:val="16"/>
                <w:lang w:val="ro-MD" w:eastAsia="lt-LT"/>
              </w:rPr>
            </w:pPr>
            <w:r>
              <w:rPr>
                <w:rFonts w:ascii="Times New Roman" w:eastAsia="Times New Roman" w:hAnsi="Times New Roman" w:cs="Times New Roman"/>
                <w:b/>
                <w:sz w:val="16"/>
                <w:szCs w:val="16"/>
                <w:lang w:val="ro-MD" w:eastAsia="lt-LT"/>
              </w:rPr>
              <w:t>(nume</w:t>
            </w:r>
            <w:r w:rsidR="009A6419" w:rsidRPr="00D85532">
              <w:rPr>
                <w:rFonts w:ascii="Times New Roman" w:eastAsia="Times New Roman" w:hAnsi="Times New Roman" w:cs="Times New Roman"/>
                <w:b/>
                <w:sz w:val="16"/>
                <w:szCs w:val="16"/>
                <w:lang w:val="ro-MD" w:eastAsia="lt-LT"/>
              </w:rPr>
              <w:t xml:space="preserve">, telefon, </w:t>
            </w:r>
          </w:p>
          <w:p w14:paraId="7FA03E69" w14:textId="284B744C" w:rsidR="009A6419" w:rsidRPr="00D85532" w:rsidRDefault="009A6419" w:rsidP="00292D1D">
            <w:pPr>
              <w:spacing w:after="0" w:line="240" w:lineRule="auto"/>
              <w:jc w:val="center"/>
              <w:rPr>
                <w:rFonts w:ascii="Times New Roman" w:eastAsia="Times New Roman" w:hAnsi="Times New Roman" w:cs="Times New Roman"/>
                <w:b/>
                <w:sz w:val="16"/>
                <w:szCs w:val="16"/>
                <w:lang w:val="ro-MD" w:eastAsia="lt-LT"/>
              </w:rPr>
            </w:pPr>
            <w:r w:rsidRPr="00D85532">
              <w:rPr>
                <w:rFonts w:ascii="Times New Roman" w:eastAsia="Times New Roman" w:hAnsi="Times New Roman" w:cs="Times New Roman"/>
                <w:b/>
                <w:sz w:val="16"/>
                <w:szCs w:val="16"/>
                <w:lang w:val="ro-MD" w:eastAsia="lt-LT"/>
              </w:rPr>
              <w:t>e-mail)</w:t>
            </w:r>
          </w:p>
        </w:tc>
        <w:tc>
          <w:tcPr>
            <w:tcW w:w="768" w:type="dxa"/>
            <w:vAlign w:val="center"/>
          </w:tcPr>
          <w:p w14:paraId="418747AB" w14:textId="00145F4D" w:rsidR="009A6419" w:rsidRPr="00D85532" w:rsidRDefault="009A6419" w:rsidP="001C6ACA">
            <w:pPr>
              <w:spacing w:after="0" w:line="240" w:lineRule="auto"/>
              <w:jc w:val="center"/>
              <w:rPr>
                <w:rFonts w:ascii="Times New Roman" w:eastAsia="Times New Roman" w:hAnsi="Times New Roman" w:cs="Times New Roman"/>
                <w:b/>
                <w:sz w:val="16"/>
                <w:szCs w:val="16"/>
                <w:lang w:val="ro-MD" w:eastAsia="lt-LT"/>
              </w:rPr>
            </w:pPr>
            <w:r w:rsidRPr="00D85532">
              <w:rPr>
                <w:rFonts w:ascii="Times New Roman" w:eastAsia="Times New Roman" w:hAnsi="Times New Roman" w:cs="Times New Roman"/>
                <w:b/>
                <w:sz w:val="16"/>
                <w:szCs w:val="16"/>
                <w:lang w:val="ro-MD" w:eastAsia="lt-LT"/>
              </w:rPr>
              <w:t xml:space="preserve">Data </w:t>
            </w:r>
            <w:r w:rsidR="001C6ACA">
              <w:rPr>
                <w:rFonts w:ascii="Times New Roman" w:eastAsia="Times New Roman" w:hAnsi="Times New Roman" w:cs="Times New Roman"/>
                <w:b/>
                <w:sz w:val="16"/>
                <w:szCs w:val="16"/>
                <w:lang w:val="ro-MD" w:eastAsia="lt-LT"/>
              </w:rPr>
              <w:t xml:space="preserve">emiterii </w:t>
            </w:r>
            <w:r w:rsidR="009D4A8E" w:rsidRPr="00D85532">
              <w:rPr>
                <w:rFonts w:ascii="Times New Roman" w:eastAsia="Times New Roman" w:hAnsi="Times New Roman" w:cs="Times New Roman"/>
                <w:b/>
                <w:sz w:val="16"/>
                <w:szCs w:val="16"/>
                <w:lang w:val="ro-MD" w:eastAsia="lt-LT"/>
              </w:rPr>
              <w:t>autoriz</w:t>
            </w:r>
            <w:r w:rsidR="001C6ACA">
              <w:rPr>
                <w:rFonts w:ascii="Times New Roman" w:eastAsia="Times New Roman" w:hAnsi="Times New Roman" w:cs="Times New Roman"/>
                <w:b/>
                <w:sz w:val="16"/>
                <w:szCs w:val="16"/>
                <w:lang w:val="ro-MD" w:eastAsia="lt-LT"/>
              </w:rPr>
              <w:t>ației</w:t>
            </w:r>
          </w:p>
        </w:tc>
        <w:tc>
          <w:tcPr>
            <w:tcW w:w="1177" w:type="dxa"/>
            <w:vAlign w:val="center"/>
          </w:tcPr>
          <w:p w14:paraId="7DD538F8" w14:textId="77777777" w:rsidR="009A6419" w:rsidRPr="00D85532" w:rsidRDefault="009A6419" w:rsidP="00292D1D">
            <w:pPr>
              <w:spacing w:after="0" w:line="240" w:lineRule="auto"/>
              <w:jc w:val="center"/>
              <w:rPr>
                <w:rFonts w:ascii="Times New Roman" w:eastAsia="Times New Roman" w:hAnsi="Times New Roman" w:cs="Times New Roman"/>
                <w:b/>
                <w:sz w:val="16"/>
                <w:szCs w:val="16"/>
                <w:lang w:val="ro-MD" w:eastAsia="lt-LT"/>
              </w:rPr>
            </w:pPr>
            <w:r w:rsidRPr="00D85532">
              <w:rPr>
                <w:rFonts w:ascii="Times New Roman" w:eastAsia="Times New Roman" w:hAnsi="Times New Roman" w:cs="Times New Roman"/>
                <w:b/>
                <w:sz w:val="16"/>
                <w:szCs w:val="16"/>
                <w:lang w:val="ro-MD" w:eastAsia="lt-LT"/>
              </w:rPr>
              <w:t>Numărul autorizației</w:t>
            </w:r>
          </w:p>
        </w:tc>
        <w:tc>
          <w:tcPr>
            <w:tcW w:w="1148" w:type="dxa"/>
            <w:vAlign w:val="center"/>
          </w:tcPr>
          <w:p w14:paraId="77F777BA" w14:textId="717A9167" w:rsidR="009A6419" w:rsidRPr="00D85532" w:rsidRDefault="001C6ACA" w:rsidP="00292D1D">
            <w:pPr>
              <w:spacing w:after="0" w:line="240" w:lineRule="auto"/>
              <w:jc w:val="center"/>
              <w:rPr>
                <w:rFonts w:ascii="Times New Roman" w:eastAsia="Times New Roman" w:hAnsi="Times New Roman" w:cs="Times New Roman"/>
                <w:b/>
                <w:sz w:val="16"/>
                <w:szCs w:val="16"/>
                <w:lang w:val="ro-MD" w:eastAsia="lt-LT"/>
              </w:rPr>
            </w:pPr>
            <w:r>
              <w:rPr>
                <w:rFonts w:ascii="Times New Roman" w:eastAsia="Times New Roman" w:hAnsi="Times New Roman" w:cs="Times New Roman"/>
                <w:b/>
                <w:sz w:val="16"/>
                <w:szCs w:val="16"/>
                <w:lang w:val="ro-MD" w:eastAsia="lt-LT"/>
              </w:rPr>
              <w:t>Decizia</w:t>
            </w:r>
            <w:r w:rsidR="009A6419" w:rsidRPr="00D85532">
              <w:rPr>
                <w:rFonts w:ascii="Times New Roman" w:eastAsia="Times New Roman" w:hAnsi="Times New Roman" w:cs="Times New Roman"/>
                <w:b/>
                <w:sz w:val="16"/>
                <w:szCs w:val="16"/>
                <w:lang w:val="ro-MD" w:eastAsia="lt-LT"/>
              </w:rPr>
              <w:t xml:space="preserve"> de modificare, suspendare, revocare a autorizației</w:t>
            </w:r>
          </w:p>
        </w:tc>
        <w:tc>
          <w:tcPr>
            <w:tcW w:w="999" w:type="dxa"/>
            <w:vAlign w:val="center"/>
          </w:tcPr>
          <w:p w14:paraId="6BB921AA" w14:textId="77777777" w:rsidR="009A6419" w:rsidRPr="00D85532" w:rsidRDefault="009A6419" w:rsidP="00292D1D">
            <w:pPr>
              <w:spacing w:after="0" w:line="240" w:lineRule="auto"/>
              <w:jc w:val="center"/>
              <w:rPr>
                <w:rFonts w:ascii="Times New Roman" w:eastAsia="Times New Roman" w:hAnsi="Times New Roman" w:cs="Times New Roman"/>
                <w:b/>
                <w:sz w:val="16"/>
                <w:szCs w:val="16"/>
                <w:lang w:val="ro-MD" w:eastAsia="lt-LT"/>
              </w:rPr>
            </w:pPr>
            <w:r w:rsidRPr="00D85532">
              <w:rPr>
                <w:rFonts w:ascii="Times New Roman" w:eastAsia="Times New Roman" w:hAnsi="Times New Roman" w:cs="Times New Roman"/>
                <w:b/>
                <w:sz w:val="16"/>
                <w:szCs w:val="16"/>
                <w:lang w:val="ro-MD" w:eastAsia="lt-LT"/>
              </w:rPr>
              <w:t>Comentarii</w:t>
            </w:r>
          </w:p>
        </w:tc>
      </w:tr>
      <w:tr w:rsidR="001C6ACA" w:rsidRPr="00D85532" w14:paraId="68E762A3" w14:textId="77777777" w:rsidTr="00CE0BAC">
        <w:tc>
          <w:tcPr>
            <w:tcW w:w="598" w:type="dxa"/>
          </w:tcPr>
          <w:p w14:paraId="0BF9AE3A"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1</w:t>
            </w:r>
          </w:p>
        </w:tc>
        <w:tc>
          <w:tcPr>
            <w:tcW w:w="1082" w:type="dxa"/>
          </w:tcPr>
          <w:p w14:paraId="049D8DE3"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2</w:t>
            </w:r>
          </w:p>
        </w:tc>
        <w:tc>
          <w:tcPr>
            <w:tcW w:w="1081" w:type="dxa"/>
          </w:tcPr>
          <w:p w14:paraId="2B58F464"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3</w:t>
            </w:r>
          </w:p>
        </w:tc>
        <w:tc>
          <w:tcPr>
            <w:tcW w:w="1181" w:type="dxa"/>
          </w:tcPr>
          <w:p w14:paraId="0EA45947"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4</w:t>
            </w:r>
          </w:p>
        </w:tc>
        <w:tc>
          <w:tcPr>
            <w:tcW w:w="1298" w:type="dxa"/>
          </w:tcPr>
          <w:p w14:paraId="5201AE11"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5</w:t>
            </w:r>
          </w:p>
        </w:tc>
        <w:tc>
          <w:tcPr>
            <w:tcW w:w="768" w:type="dxa"/>
          </w:tcPr>
          <w:p w14:paraId="257FA1A3"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6</w:t>
            </w:r>
          </w:p>
        </w:tc>
        <w:tc>
          <w:tcPr>
            <w:tcW w:w="1177" w:type="dxa"/>
          </w:tcPr>
          <w:p w14:paraId="2C68AD6D"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7</w:t>
            </w:r>
          </w:p>
        </w:tc>
        <w:tc>
          <w:tcPr>
            <w:tcW w:w="1148" w:type="dxa"/>
          </w:tcPr>
          <w:p w14:paraId="46D205D0"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8</w:t>
            </w:r>
          </w:p>
        </w:tc>
        <w:tc>
          <w:tcPr>
            <w:tcW w:w="999" w:type="dxa"/>
          </w:tcPr>
          <w:p w14:paraId="0235E6E4" w14:textId="77777777" w:rsidR="009A6419" w:rsidRPr="00D85532" w:rsidRDefault="009A6419" w:rsidP="009A6419">
            <w:pPr>
              <w:spacing w:after="0" w:line="240" w:lineRule="auto"/>
              <w:jc w:val="center"/>
              <w:rPr>
                <w:rFonts w:ascii="Times New Roman" w:eastAsia="Times New Roman" w:hAnsi="Times New Roman" w:cs="Times New Roman"/>
                <w:b/>
                <w:sz w:val="20"/>
                <w:szCs w:val="20"/>
                <w:lang w:val="ro-MD" w:eastAsia="lt-LT"/>
              </w:rPr>
            </w:pPr>
            <w:r w:rsidRPr="00D85532">
              <w:rPr>
                <w:rFonts w:ascii="Times New Roman" w:eastAsia="Times New Roman" w:hAnsi="Times New Roman" w:cs="Times New Roman"/>
                <w:b/>
                <w:sz w:val="20"/>
                <w:szCs w:val="20"/>
                <w:lang w:val="ro-MD" w:eastAsia="lt-LT"/>
              </w:rPr>
              <w:t>9</w:t>
            </w:r>
          </w:p>
        </w:tc>
      </w:tr>
      <w:tr w:rsidR="001C6ACA" w:rsidRPr="00D85532" w14:paraId="5EA07D9E" w14:textId="77777777" w:rsidTr="00CE0BAC">
        <w:tc>
          <w:tcPr>
            <w:tcW w:w="598" w:type="dxa"/>
          </w:tcPr>
          <w:p w14:paraId="0FBFEEB2"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2" w:type="dxa"/>
          </w:tcPr>
          <w:p w14:paraId="5134E739"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1" w:type="dxa"/>
          </w:tcPr>
          <w:p w14:paraId="75975743"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81" w:type="dxa"/>
          </w:tcPr>
          <w:p w14:paraId="49FB9236"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298" w:type="dxa"/>
          </w:tcPr>
          <w:p w14:paraId="5324F89C"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768" w:type="dxa"/>
          </w:tcPr>
          <w:p w14:paraId="4C624E17"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77" w:type="dxa"/>
          </w:tcPr>
          <w:p w14:paraId="725AA4E4"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48" w:type="dxa"/>
          </w:tcPr>
          <w:p w14:paraId="1A74A52F"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999" w:type="dxa"/>
          </w:tcPr>
          <w:p w14:paraId="07F1B459"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r>
      <w:tr w:rsidR="001C6ACA" w:rsidRPr="00D85532" w14:paraId="3A04E856" w14:textId="77777777" w:rsidTr="00CE0BAC">
        <w:tc>
          <w:tcPr>
            <w:tcW w:w="598" w:type="dxa"/>
          </w:tcPr>
          <w:p w14:paraId="4DFFF495"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2" w:type="dxa"/>
          </w:tcPr>
          <w:p w14:paraId="6F56DE54"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1" w:type="dxa"/>
          </w:tcPr>
          <w:p w14:paraId="729C336D"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81" w:type="dxa"/>
          </w:tcPr>
          <w:p w14:paraId="6D6DC0A0"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298" w:type="dxa"/>
          </w:tcPr>
          <w:p w14:paraId="2683A6D9"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768" w:type="dxa"/>
          </w:tcPr>
          <w:p w14:paraId="23A49BE4"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77" w:type="dxa"/>
          </w:tcPr>
          <w:p w14:paraId="7CFD311F"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48" w:type="dxa"/>
          </w:tcPr>
          <w:p w14:paraId="1852746A"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999" w:type="dxa"/>
          </w:tcPr>
          <w:p w14:paraId="2E48CD9E"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r>
      <w:tr w:rsidR="001C6ACA" w:rsidRPr="00D85532" w14:paraId="4E2678E6" w14:textId="77777777" w:rsidTr="00CE0BAC">
        <w:tc>
          <w:tcPr>
            <w:tcW w:w="598" w:type="dxa"/>
          </w:tcPr>
          <w:p w14:paraId="6951FF16"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2" w:type="dxa"/>
          </w:tcPr>
          <w:p w14:paraId="09B3D2A7"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1" w:type="dxa"/>
          </w:tcPr>
          <w:p w14:paraId="52A4F41C"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81" w:type="dxa"/>
          </w:tcPr>
          <w:p w14:paraId="1D35ACCB"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298" w:type="dxa"/>
          </w:tcPr>
          <w:p w14:paraId="2F329A53"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768" w:type="dxa"/>
          </w:tcPr>
          <w:p w14:paraId="43572CEE"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77" w:type="dxa"/>
          </w:tcPr>
          <w:p w14:paraId="02638AF2"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48" w:type="dxa"/>
          </w:tcPr>
          <w:p w14:paraId="3FD60948"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999" w:type="dxa"/>
          </w:tcPr>
          <w:p w14:paraId="112EDED0"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r>
      <w:tr w:rsidR="001C6ACA" w:rsidRPr="00D85532" w14:paraId="189049DA" w14:textId="77777777" w:rsidTr="00CE0BAC">
        <w:tc>
          <w:tcPr>
            <w:tcW w:w="598" w:type="dxa"/>
          </w:tcPr>
          <w:p w14:paraId="34F8F742"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2" w:type="dxa"/>
          </w:tcPr>
          <w:p w14:paraId="4E326170"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1" w:type="dxa"/>
          </w:tcPr>
          <w:p w14:paraId="7DD0E3F2"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81" w:type="dxa"/>
          </w:tcPr>
          <w:p w14:paraId="51C5A815"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298" w:type="dxa"/>
          </w:tcPr>
          <w:p w14:paraId="26CE207F"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768" w:type="dxa"/>
          </w:tcPr>
          <w:p w14:paraId="4CC16D12"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77" w:type="dxa"/>
          </w:tcPr>
          <w:p w14:paraId="33822993"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48" w:type="dxa"/>
          </w:tcPr>
          <w:p w14:paraId="2381C4AC"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999" w:type="dxa"/>
          </w:tcPr>
          <w:p w14:paraId="4462ACE9"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r>
      <w:tr w:rsidR="001C6ACA" w:rsidRPr="00D85532" w14:paraId="7FEA0177" w14:textId="77777777" w:rsidTr="00CE0BAC">
        <w:tc>
          <w:tcPr>
            <w:tcW w:w="598" w:type="dxa"/>
          </w:tcPr>
          <w:p w14:paraId="726DF68D"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2" w:type="dxa"/>
          </w:tcPr>
          <w:p w14:paraId="7F986E90"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1" w:type="dxa"/>
          </w:tcPr>
          <w:p w14:paraId="15D68785"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81" w:type="dxa"/>
          </w:tcPr>
          <w:p w14:paraId="6219C0DF"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298" w:type="dxa"/>
          </w:tcPr>
          <w:p w14:paraId="110916C3"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768" w:type="dxa"/>
          </w:tcPr>
          <w:p w14:paraId="24BAF1F6"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77" w:type="dxa"/>
          </w:tcPr>
          <w:p w14:paraId="32E129E8"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48" w:type="dxa"/>
          </w:tcPr>
          <w:p w14:paraId="03118453"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999" w:type="dxa"/>
          </w:tcPr>
          <w:p w14:paraId="520E0BDD"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r>
      <w:tr w:rsidR="001C6ACA" w:rsidRPr="00D85532" w14:paraId="34F79DDE" w14:textId="77777777" w:rsidTr="00CE0BAC">
        <w:tc>
          <w:tcPr>
            <w:tcW w:w="598" w:type="dxa"/>
          </w:tcPr>
          <w:p w14:paraId="4F471D74"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2" w:type="dxa"/>
          </w:tcPr>
          <w:p w14:paraId="7641C247"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081" w:type="dxa"/>
          </w:tcPr>
          <w:p w14:paraId="53C72783"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81" w:type="dxa"/>
          </w:tcPr>
          <w:p w14:paraId="1A43A109"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298" w:type="dxa"/>
          </w:tcPr>
          <w:p w14:paraId="2F85A4F2"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768" w:type="dxa"/>
          </w:tcPr>
          <w:p w14:paraId="3515A71D"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77" w:type="dxa"/>
          </w:tcPr>
          <w:p w14:paraId="1AB8DD27"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1148" w:type="dxa"/>
          </w:tcPr>
          <w:p w14:paraId="4108DDEF"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c>
          <w:tcPr>
            <w:tcW w:w="999" w:type="dxa"/>
          </w:tcPr>
          <w:p w14:paraId="0C36FF95" w14:textId="77777777" w:rsidR="009A6419" w:rsidRPr="00D85532" w:rsidRDefault="009A6419" w:rsidP="009A6419">
            <w:pPr>
              <w:spacing w:after="0" w:line="240" w:lineRule="auto"/>
              <w:jc w:val="both"/>
              <w:rPr>
                <w:rFonts w:ascii="Times New Roman" w:eastAsia="Times New Roman" w:hAnsi="Times New Roman" w:cs="Times New Roman"/>
                <w:sz w:val="20"/>
                <w:szCs w:val="20"/>
                <w:lang w:val="ro-MD" w:eastAsia="lt-LT"/>
              </w:rPr>
            </w:pPr>
          </w:p>
        </w:tc>
      </w:tr>
    </w:tbl>
    <w:p w14:paraId="567CDB6A" w14:textId="0DBF32AC" w:rsidR="00325D00" w:rsidRDefault="00325D00" w:rsidP="00325D00">
      <w:pPr>
        <w:pStyle w:val="a5"/>
        <w:jc w:val="center"/>
        <w:rPr>
          <w:rFonts w:ascii="Times New Roman" w:eastAsia="Times New Roman" w:hAnsi="Times New Roman" w:cs="Times New Roman"/>
          <w:color w:val="000000" w:themeColor="text1"/>
          <w:lang w:val="ro-MD"/>
        </w:rPr>
      </w:pPr>
    </w:p>
    <w:p w14:paraId="7B079DBD" w14:textId="6E3B50C5" w:rsidR="00292D1D" w:rsidRDefault="00292D1D" w:rsidP="00325D00">
      <w:pPr>
        <w:pStyle w:val="a5"/>
        <w:jc w:val="center"/>
        <w:rPr>
          <w:rFonts w:ascii="Times New Roman" w:eastAsia="Times New Roman" w:hAnsi="Times New Roman" w:cs="Times New Roman"/>
          <w:color w:val="000000" w:themeColor="text1"/>
          <w:lang w:val="ro-MD"/>
        </w:rPr>
      </w:pPr>
    </w:p>
    <w:p w14:paraId="7496922B" w14:textId="4F727E85" w:rsidR="00292D1D" w:rsidRDefault="00292D1D" w:rsidP="00325D00">
      <w:pPr>
        <w:pStyle w:val="a5"/>
        <w:jc w:val="center"/>
        <w:rPr>
          <w:rFonts w:ascii="Times New Roman" w:eastAsia="Times New Roman" w:hAnsi="Times New Roman" w:cs="Times New Roman"/>
          <w:color w:val="000000" w:themeColor="text1"/>
          <w:lang w:val="ro-MD"/>
        </w:rPr>
      </w:pPr>
    </w:p>
    <w:p w14:paraId="766C9ABE" w14:textId="5ABA2B7F" w:rsidR="00292D1D" w:rsidRPr="00292D1D" w:rsidRDefault="00292D1D" w:rsidP="00292D1D">
      <w:pPr>
        <w:pStyle w:val="a5"/>
        <w:rPr>
          <w:rFonts w:ascii="Times New Roman" w:eastAsia="Times New Roman" w:hAnsi="Times New Roman" w:cs="Times New Roman"/>
          <w:color w:val="000000" w:themeColor="text1"/>
          <w:sz w:val="16"/>
          <w:szCs w:val="16"/>
          <w:lang w:val="ro-MD"/>
        </w:rPr>
      </w:pPr>
      <w:r w:rsidRPr="00292D1D">
        <w:rPr>
          <w:rFonts w:ascii="Times New Roman" w:eastAsia="Times New Roman" w:hAnsi="Times New Roman" w:cs="Times New Roman"/>
          <w:color w:val="000000" w:themeColor="text1"/>
          <w:sz w:val="16"/>
          <w:szCs w:val="16"/>
          <w:lang w:val="ro-MD"/>
        </w:rPr>
        <w:t xml:space="preserve">* Se indică numărul și data </w:t>
      </w:r>
      <w:r w:rsidR="009D4A8E">
        <w:rPr>
          <w:rFonts w:ascii="Times New Roman" w:eastAsia="Times New Roman" w:hAnsi="Times New Roman" w:cs="Times New Roman"/>
          <w:color w:val="000000" w:themeColor="text1"/>
          <w:sz w:val="16"/>
          <w:szCs w:val="16"/>
          <w:lang w:val="ro-MD"/>
        </w:rPr>
        <w:t>cererii depuse de către agentul economic și</w:t>
      </w:r>
      <w:r w:rsidRPr="00292D1D">
        <w:rPr>
          <w:rFonts w:ascii="Times New Roman" w:eastAsia="Times New Roman" w:hAnsi="Times New Roman" w:cs="Times New Roman"/>
          <w:color w:val="000000" w:themeColor="text1"/>
          <w:sz w:val="16"/>
          <w:szCs w:val="16"/>
          <w:lang w:val="ro-MD"/>
        </w:rPr>
        <w:t xml:space="preserve"> înregistrate în sistemul</w:t>
      </w:r>
      <w:r w:rsidR="009D4A8E">
        <w:rPr>
          <w:rFonts w:ascii="Times New Roman" w:eastAsia="Times New Roman" w:hAnsi="Times New Roman" w:cs="Times New Roman"/>
          <w:color w:val="000000" w:themeColor="text1"/>
          <w:sz w:val="16"/>
          <w:szCs w:val="16"/>
          <w:lang w:val="ro-MD"/>
        </w:rPr>
        <w:t xml:space="preserve"> electronic a</w:t>
      </w:r>
      <w:r w:rsidRPr="00292D1D">
        <w:rPr>
          <w:rFonts w:ascii="Times New Roman" w:eastAsia="Times New Roman" w:hAnsi="Times New Roman" w:cs="Times New Roman"/>
          <w:color w:val="000000" w:themeColor="text1"/>
          <w:sz w:val="16"/>
          <w:szCs w:val="16"/>
          <w:lang w:val="ro-MD"/>
        </w:rPr>
        <w:t xml:space="preserve"> </w:t>
      </w:r>
      <w:r w:rsidR="009D4A8E">
        <w:rPr>
          <w:rFonts w:ascii="Times New Roman" w:eastAsia="Times New Roman" w:hAnsi="Times New Roman" w:cs="Times New Roman"/>
          <w:color w:val="000000" w:themeColor="text1"/>
          <w:sz w:val="16"/>
          <w:szCs w:val="16"/>
          <w:lang w:val="ro-MD"/>
        </w:rPr>
        <w:t>Serviciului Vamal.</w:t>
      </w:r>
    </w:p>
    <w:sectPr w:rsidR="00292D1D" w:rsidRPr="00292D1D" w:rsidSect="00DF44DE">
      <w:headerReference w:type="default" r:id="rId9"/>
      <w:footerReference w:type="default" r:id="rId10"/>
      <w:pgSz w:w="11906" w:h="16838"/>
      <w:pgMar w:top="1138" w:right="850" w:bottom="0" w:left="1714"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E8A1A" w14:textId="77777777" w:rsidR="00BC51DD" w:rsidRDefault="00BC51DD" w:rsidP="00E37E73">
      <w:pPr>
        <w:spacing w:after="0" w:line="240" w:lineRule="auto"/>
      </w:pPr>
      <w:r>
        <w:separator/>
      </w:r>
    </w:p>
  </w:endnote>
  <w:endnote w:type="continuationSeparator" w:id="0">
    <w:p w14:paraId="7929D644" w14:textId="77777777" w:rsidR="00BC51DD" w:rsidRDefault="00BC51DD" w:rsidP="00E3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AF90" w14:textId="77777777" w:rsidR="00E37E73" w:rsidRDefault="00E37E73" w:rsidP="00FD431E">
    <w:pPr>
      <w:pStyle w:val="a5"/>
      <w:tabs>
        <w:tab w:val="clear" w:pos="9355"/>
        <w:tab w:val="right" w:pos="9346"/>
      </w:tabs>
      <w:ind w:left="-270" w:hanging="1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9AFE" w14:textId="77777777" w:rsidR="00BC51DD" w:rsidRDefault="00BC51DD" w:rsidP="00E37E73">
      <w:pPr>
        <w:spacing w:after="0" w:line="240" w:lineRule="auto"/>
      </w:pPr>
      <w:r>
        <w:separator/>
      </w:r>
    </w:p>
  </w:footnote>
  <w:footnote w:type="continuationSeparator" w:id="0">
    <w:p w14:paraId="2969EFDF" w14:textId="77777777" w:rsidR="00BC51DD" w:rsidRDefault="00BC51DD" w:rsidP="00E37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0757" w14:textId="3CCE2F30" w:rsidR="00E37E73" w:rsidRDefault="00E37E73" w:rsidP="0033162F">
    <w:pPr>
      <w:pStyle w:val="a3"/>
      <w:ind w:left="-1701" w:firstLine="981"/>
    </w:pPr>
  </w:p>
  <w:p w14:paraId="5A7D6826" w14:textId="77777777" w:rsidR="00E37E73" w:rsidRDefault="00E37E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36"/>
    <w:rsid w:val="00006BCB"/>
    <w:rsid w:val="00023886"/>
    <w:rsid w:val="00030691"/>
    <w:rsid w:val="00065902"/>
    <w:rsid w:val="00074B8D"/>
    <w:rsid w:val="00084057"/>
    <w:rsid w:val="00085FB0"/>
    <w:rsid w:val="000C13E9"/>
    <w:rsid w:val="000C2B2A"/>
    <w:rsid w:val="000C4354"/>
    <w:rsid w:val="000D3138"/>
    <w:rsid w:val="000D6A6B"/>
    <w:rsid w:val="000F52F8"/>
    <w:rsid w:val="001001A6"/>
    <w:rsid w:val="001025DD"/>
    <w:rsid w:val="00111FA9"/>
    <w:rsid w:val="00112E89"/>
    <w:rsid w:val="001252DD"/>
    <w:rsid w:val="0012616E"/>
    <w:rsid w:val="00146898"/>
    <w:rsid w:val="00156A40"/>
    <w:rsid w:val="0018252E"/>
    <w:rsid w:val="0019539D"/>
    <w:rsid w:val="00197B14"/>
    <w:rsid w:val="001A23F5"/>
    <w:rsid w:val="001B5A36"/>
    <w:rsid w:val="001C33D0"/>
    <w:rsid w:val="001C6ACA"/>
    <w:rsid w:val="001D1BFC"/>
    <w:rsid w:val="001F1B65"/>
    <w:rsid w:val="00203BD9"/>
    <w:rsid w:val="00205E96"/>
    <w:rsid w:val="00211E14"/>
    <w:rsid w:val="00223693"/>
    <w:rsid w:val="002269FC"/>
    <w:rsid w:val="00250605"/>
    <w:rsid w:val="0025225F"/>
    <w:rsid w:val="002727F4"/>
    <w:rsid w:val="00275063"/>
    <w:rsid w:val="002768AA"/>
    <w:rsid w:val="00292D1D"/>
    <w:rsid w:val="002971D0"/>
    <w:rsid w:val="002B1C16"/>
    <w:rsid w:val="002B5202"/>
    <w:rsid w:val="002C27AF"/>
    <w:rsid w:val="002C41B9"/>
    <w:rsid w:val="002D135F"/>
    <w:rsid w:val="002D3677"/>
    <w:rsid w:val="002E1709"/>
    <w:rsid w:val="00301B99"/>
    <w:rsid w:val="00302409"/>
    <w:rsid w:val="00316E75"/>
    <w:rsid w:val="00325475"/>
    <w:rsid w:val="00325D00"/>
    <w:rsid w:val="0033162F"/>
    <w:rsid w:val="00343BBB"/>
    <w:rsid w:val="00351A62"/>
    <w:rsid w:val="00357BC0"/>
    <w:rsid w:val="00366C86"/>
    <w:rsid w:val="003827A7"/>
    <w:rsid w:val="00384F91"/>
    <w:rsid w:val="003924D1"/>
    <w:rsid w:val="003A3BE8"/>
    <w:rsid w:val="003B2875"/>
    <w:rsid w:val="003B5AA5"/>
    <w:rsid w:val="003E29AF"/>
    <w:rsid w:val="003E3048"/>
    <w:rsid w:val="003F763C"/>
    <w:rsid w:val="004158D2"/>
    <w:rsid w:val="004261D1"/>
    <w:rsid w:val="004437D6"/>
    <w:rsid w:val="00452836"/>
    <w:rsid w:val="00455564"/>
    <w:rsid w:val="004603EA"/>
    <w:rsid w:val="004627D8"/>
    <w:rsid w:val="00476A08"/>
    <w:rsid w:val="004840E8"/>
    <w:rsid w:val="00497BA0"/>
    <w:rsid w:val="004A2297"/>
    <w:rsid w:val="004A2396"/>
    <w:rsid w:val="004B7131"/>
    <w:rsid w:val="004C7B84"/>
    <w:rsid w:val="004D28DA"/>
    <w:rsid w:val="00507BF9"/>
    <w:rsid w:val="0051032D"/>
    <w:rsid w:val="00526928"/>
    <w:rsid w:val="00567B55"/>
    <w:rsid w:val="00572A26"/>
    <w:rsid w:val="00580D6F"/>
    <w:rsid w:val="00582DB5"/>
    <w:rsid w:val="00586638"/>
    <w:rsid w:val="005D0A9C"/>
    <w:rsid w:val="005D6CCE"/>
    <w:rsid w:val="005E1DFC"/>
    <w:rsid w:val="005E6239"/>
    <w:rsid w:val="005F7684"/>
    <w:rsid w:val="00603F49"/>
    <w:rsid w:val="0060631D"/>
    <w:rsid w:val="006232A9"/>
    <w:rsid w:val="00635741"/>
    <w:rsid w:val="00642D5D"/>
    <w:rsid w:val="006432F5"/>
    <w:rsid w:val="00652F52"/>
    <w:rsid w:val="00676F7B"/>
    <w:rsid w:val="00681F6E"/>
    <w:rsid w:val="00684B66"/>
    <w:rsid w:val="00694E90"/>
    <w:rsid w:val="006B035B"/>
    <w:rsid w:val="006C08F2"/>
    <w:rsid w:val="006E7238"/>
    <w:rsid w:val="00702654"/>
    <w:rsid w:val="00710E90"/>
    <w:rsid w:val="00720E80"/>
    <w:rsid w:val="00735BB7"/>
    <w:rsid w:val="0074099B"/>
    <w:rsid w:val="00743C44"/>
    <w:rsid w:val="00747599"/>
    <w:rsid w:val="0075392E"/>
    <w:rsid w:val="0077404D"/>
    <w:rsid w:val="007A0EA4"/>
    <w:rsid w:val="007B14A7"/>
    <w:rsid w:val="007B5B49"/>
    <w:rsid w:val="007C6326"/>
    <w:rsid w:val="007C7A61"/>
    <w:rsid w:val="007F0529"/>
    <w:rsid w:val="00802935"/>
    <w:rsid w:val="00810E25"/>
    <w:rsid w:val="00820987"/>
    <w:rsid w:val="00826ED1"/>
    <w:rsid w:val="00830AA1"/>
    <w:rsid w:val="00841E56"/>
    <w:rsid w:val="00846B38"/>
    <w:rsid w:val="008721FA"/>
    <w:rsid w:val="008935C4"/>
    <w:rsid w:val="00894351"/>
    <w:rsid w:val="00894F10"/>
    <w:rsid w:val="008A756B"/>
    <w:rsid w:val="008B058A"/>
    <w:rsid w:val="008C0524"/>
    <w:rsid w:val="008C7DB2"/>
    <w:rsid w:val="008F129F"/>
    <w:rsid w:val="008F516E"/>
    <w:rsid w:val="0091416F"/>
    <w:rsid w:val="0091514A"/>
    <w:rsid w:val="00927BD9"/>
    <w:rsid w:val="00943523"/>
    <w:rsid w:val="0095271A"/>
    <w:rsid w:val="00952F90"/>
    <w:rsid w:val="00961697"/>
    <w:rsid w:val="0097759E"/>
    <w:rsid w:val="00983219"/>
    <w:rsid w:val="00985A12"/>
    <w:rsid w:val="00990F35"/>
    <w:rsid w:val="009A6419"/>
    <w:rsid w:val="009D4A8E"/>
    <w:rsid w:val="009F65E4"/>
    <w:rsid w:val="009F68E8"/>
    <w:rsid w:val="00A12048"/>
    <w:rsid w:val="00A21427"/>
    <w:rsid w:val="00A40C37"/>
    <w:rsid w:val="00A54304"/>
    <w:rsid w:val="00A5754F"/>
    <w:rsid w:val="00A65910"/>
    <w:rsid w:val="00A742FC"/>
    <w:rsid w:val="00A8000A"/>
    <w:rsid w:val="00A81213"/>
    <w:rsid w:val="00A9133F"/>
    <w:rsid w:val="00A92AFC"/>
    <w:rsid w:val="00AB26B4"/>
    <w:rsid w:val="00AC29FC"/>
    <w:rsid w:val="00AD0105"/>
    <w:rsid w:val="00AD2094"/>
    <w:rsid w:val="00AD4465"/>
    <w:rsid w:val="00AD70C1"/>
    <w:rsid w:val="00AE11CB"/>
    <w:rsid w:val="00AE2EDC"/>
    <w:rsid w:val="00AF1722"/>
    <w:rsid w:val="00B07CEB"/>
    <w:rsid w:val="00B53662"/>
    <w:rsid w:val="00B74262"/>
    <w:rsid w:val="00B913CF"/>
    <w:rsid w:val="00B9445E"/>
    <w:rsid w:val="00BA4BEE"/>
    <w:rsid w:val="00BA4FF3"/>
    <w:rsid w:val="00BB3247"/>
    <w:rsid w:val="00BC51DD"/>
    <w:rsid w:val="00BC5956"/>
    <w:rsid w:val="00BC5C6F"/>
    <w:rsid w:val="00BD74BE"/>
    <w:rsid w:val="00BE362A"/>
    <w:rsid w:val="00BE7CEA"/>
    <w:rsid w:val="00BF39CD"/>
    <w:rsid w:val="00C042D2"/>
    <w:rsid w:val="00C07CC4"/>
    <w:rsid w:val="00C2104B"/>
    <w:rsid w:val="00C32DC6"/>
    <w:rsid w:val="00C367C1"/>
    <w:rsid w:val="00C523DA"/>
    <w:rsid w:val="00C53B27"/>
    <w:rsid w:val="00C561B8"/>
    <w:rsid w:val="00C62568"/>
    <w:rsid w:val="00C67540"/>
    <w:rsid w:val="00C73F1C"/>
    <w:rsid w:val="00C74750"/>
    <w:rsid w:val="00C7763B"/>
    <w:rsid w:val="00C7772A"/>
    <w:rsid w:val="00CB1A1F"/>
    <w:rsid w:val="00CB1E20"/>
    <w:rsid w:val="00CB7442"/>
    <w:rsid w:val="00CB7475"/>
    <w:rsid w:val="00CE0BAC"/>
    <w:rsid w:val="00CE1AFD"/>
    <w:rsid w:val="00CE630F"/>
    <w:rsid w:val="00D052E4"/>
    <w:rsid w:val="00D157D3"/>
    <w:rsid w:val="00D335B1"/>
    <w:rsid w:val="00D33BEF"/>
    <w:rsid w:val="00D36B99"/>
    <w:rsid w:val="00D37F53"/>
    <w:rsid w:val="00D44E23"/>
    <w:rsid w:val="00D512D0"/>
    <w:rsid w:val="00D51654"/>
    <w:rsid w:val="00D81782"/>
    <w:rsid w:val="00D85532"/>
    <w:rsid w:val="00DB0ADD"/>
    <w:rsid w:val="00DB15BC"/>
    <w:rsid w:val="00DB7D3F"/>
    <w:rsid w:val="00DF32EC"/>
    <w:rsid w:val="00DF44DE"/>
    <w:rsid w:val="00E156E7"/>
    <w:rsid w:val="00E31478"/>
    <w:rsid w:val="00E33B66"/>
    <w:rsid w:val="00E37E73"/>
    <w:rsid w:val="00E46985"/>
    <w:rsid w:val="00E54951"/>
    <w:rsid w:val="00E57C05"/>
    <w:rsid w:val="00E632BD"/>
    <w:rsid w:val="00E85068"/>
    <w:rsid w:val="00E86608"/>
    <w:rsid w:val="00E91E9E"/>
    <w:rsid w:val="00E933DA"/>
    <w:rsid w:val="00E9768F"/>
    <w:rsid w:val="00E97DEC"/>
    <w:rsid w:val="00EA025B"/>
    <w:rsid w:val="00EA0298"/>
    <w:rsid w:val="00EC258A"/>
    <w:rsid w:val="00EF227D"/>
    <w:rsid w:val="00EF6A00"/>
    <w:rsid w:val="00F03BDD"/>
    <w:rsid w:val="00F06FDD"/>
    <w:rsid w:val="00F15B72"/>
    <w:rsid w:val="00F34BB8"/>
    <w:rsid w:val="00F35786"/>
    <w:rsid w:val="00F433A8"/>
    <w:rsid w:val="00F53D82"/>
    <w:rsid w:val="00F67042"/>
    <w:rsid w:val="00F81796"/>
    <w:rsid w:val="00F81F9E"/>
    <w:rsid w:val="00FB4793"/>
    <w:rsid w:val="00FC6B6B"/>
    <w:rsid w:val="00FD35A0"/>
    <w:rsid w:val="00FD3C10"/>
    <w:rsid w:val="00FD431E"/>
    <w:rsid w:val="00FE14BE"/>
    <w:rsid w:val="00FF4BD7"/>
    <w:rsid w:val="00FF717E"/>
    <w:rsid w:val="00FF7431"/>
    <w:rsid w:val="19694404"/>
    <w:rsid w:val="21ACD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64D64"/>
  <w15:chartTrackingRefBased/>
  <w15:docId w15:val="{264EC3B8-4E3F-433F-ABB3-21F3FA21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E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E73"/>
  </w:style>
  <w:style w:type="paragraph" w:styleId="a5">
    <w:name w:val="footer"/>
    <w:basedOn w:val="a"/>
    <w:link w:val="a6"/>
    <w:uiPriority w:val="99"/>
    <w:unhideWhenUsed/>
    <w:rsid w:val="00E37E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E73"/>
  </w:style>
  <w:style w:type="paragraph" w:styleId="a7">
    <w:name w:val="Normal (Web)"/>
    <w:aliases w:val=" Знак Знак,Знак,Знак Знак Знак Знак,Знак Знак, Знак Знак Знак,webb,webb Знак Знак, Знак,Знак Знак1,webb Знак Знак Знак Char Char,Знак Знак Знак"/>
    <w:basedOn w:val="a"/>
    <w:link w:val="a8"/>
    <w:uiPriority w:val="99"/>
    <w:unhideWhenUsed/>
    <w:qFormat/>
    <w:rsid w:val="00841E56"/>
    <w:pPr>
      <w:spacing w:after="0" w:line="240" w:lineRule="auto"/>
      <w:ind w:firstLine="567"/>
      <w:jc w:val="both"/>
    </w:pPr>
    <w:rPr>
      <w:rFonts w:ascii="Times New Roman" w:eastAsia="Times New Roman" w:hAnsi="Times New Roman" w:cs="Times New Roman"/>
      <w:sz w:val="24"/>
      <w:szCs w:val="24"/>
      <w:lang w:val="en-US"/>
    </w:rPr>
  </w:style>
  <w:style w:type="character" w:customStyle="1" w:styleId="a8">
    <w:name w:val="Обычный (веб)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7"/>
    <w:uiPriority w:val="99"/>
    <w:locked/>
    <w:rsid w:val="00841E56"/>
    <w:rPr>
      <w:rFonts w:ascii="Times New Roman" w:eastAsia="Times New Roman" w:hAnsi="Times New Roman" w:cs="Times New Roman"/>
      <w:sz w:val="24"/>
      <w:szCs w:val="24"/>
      <w:lang w:val="en-US"/>
    </w:rPr>
  </w:style>
  <w:style w:type="paragraph" w:styleId="a9">
    <w:name w:val="Balloon Text"/>
    <w:basedOn w:val="a"/>
    <w:link w:val="aa"/>
    <w:uiPriority w:val="99"/>
    <w:semiHidden/>
    <w:unhideWhenUsed/>
    <w:rsid w:val="0045556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55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7DCC-50F7-49CD-9DFE-9F5E2496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3013</Words>
  <Characters>17179</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 Kollias</dc:creator>
  <cp:keywords/>
  <dc:description/>
  <cp:lastModifiedBy>Murzaniova Olga</cp:lastModifiedBy>
  <cp:revision>11</cp:revision>
  <dcterms:created xsi:type="dcterms:W3CDTF">2023-06-28T05:38:00Z</dcterms:created>
  <dcterms:modified xsi:type="dcterms:W3CDTF">2023-07-25T12:21:00Z</dcterms:modified>
</cp:coreProperties>
</file>