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D6" w:rsidRPr="00435753" w:rsidRDefault="007331D6" w:rsidP="007331D6">
      <w:pPr>
        <w:pStyle w:val="a3"/>
        <w:tabs>
          <w:tab w:val="left" w:pos="0"/>
        </w:tabs>
        <w:spacing w:after="0" w:line="240" w:lineRule="auto"/>
        <w:ind w:left="0" w:right="-567" w:hanging="142"/>
        <w:jc w:val="center"/>
        <w:rPr>
          <w:rFonts w:ascii="Times New Roman" w:hAnsi="Times New Roman"/>
          <w:b/>
          <w:sz w:val="26"/>
          <w:szCs w:val="26"/>
        </w:rPr>
      </w:pPr>
      <w:r w:rsidRPr="00435753">
        <w:rPr>
          <w:rFonts w:ascii="Times New Roman" w:hAnsi="Times New Roman"/>
          <w:b/>
          <w:sz w:val="26"/>
          <w:szCs w:val="26"/>
        </w:rPr>
        <w:t>ANUNȚ</w:t>
      </w:r>
    </w:p>
    <w:p w:rsidR="007331D6" w:rsidRPr="00435753" w:rsidRDefault="007331D6" w:rsidP="007331D6">
      <w:pPr>
        <w:pStyle w:val="a3"/>
        <w:tabs>
          <w:tab w:val="left" w:pos="851"/>
        </w:tabs>
        <w:spacing w:after="0" w:line="240" w:lineRule="auto"/>
        <w:ind w:left="0" w:right="-567"/>
        <w:jc w:val="center"/>
        <w:rPr>
          <w:rFonts w:ascii="Times New Roman" w:hAnsi="Times New Roman"/>
          <w:b/>
          <w:sz w:val="26"/>
          <w:szCs w:val="26"/>
        </w:rPr>
      </w:pPr>
      <w:r w:rsidRPr="00435753">
        <w:rPr>
          <w:rFonts w:ascii="Times New Roman" w:hAnsi="Times New Roman"/>
          <w:b/>
          <w:sz w:val="26"/>
          <w:szCs w:val="26"/>
        </w:rPr>
        <w:t xml:space="preserve"> privind organizarea consultării publice a proiectului actului normativ</w:t>
      </w:r>
    </w:p>
    <w:p w:rsidR="007331D6" w:rsidRPr="00435753" w:rsidRDefault="007331D6" w:rsidP="007331D6">
      <w:pPr>
        <w:pStyle w:val="a3"/>
        <w:tabs>
          <w:tab w:val="left" w:pos="851"/>
        </w:tabs>
        <w:spacing w:after="0" w:line="240" w:lineRule="auto"/>
        <w:ind w:left="0" w:right="-567"/>
        <w:jc w:val="center"/>
        <w:rPr>
          <w:rFonts w:ascii="Times New Roman" w:hAnsi="Times New Roman"/>
          <w:b/>
          <w:sz w:val="26"/>
          <w:szCs w:val="26"/>
        </w:rPr>
      </w:pPr>
      <w:r w:rsidRPr="00435753">
        <w:rPr>
          <w:rFonts w:ascii="Times New Roman" w:hAnsi="Times New Roman"/>
          <w:b/>
          <w:sz w:val="26"/>
          <w:szCs w:val="26"/>
        </w:rPr>
        <w:t xml:space="preserve">conform Legii privind transparența în procesul decizional </w:t>
      </w:r>
    </w:p>
    <w:p w:rsidR="007331D6" w:rsidRDefault="007331D6" w:rsidP="007331D6">
      <w:pPr>
        <w:pStyle w:val="a3"/>
        <w:tabs>
          <w:tab w:val="left" w:pos="851"/>
        </w:tabs>
        <w:spacing w:after="0" w:line="240" w:lineRule="auto"/>
        <w:ind w:left="0" w:right="-567"/>
        <w:jc w:val="center"/>
        <w:rPr>
          <w:rFonts w:ascii="Times New Roman" w:hAnsi="Times New Roman"/>
          <w:b/>
          <w:sz w:val="26"/>
          <w:szCs w:val="26"/>
        </w:rPr>
      </w:pPr>
      <w:r w:rsidRPr="00435753">
        <w:rPr>
          <w:rFonts w:ascii="Times New Roman" w:hAnsi="Times New Roman"/>
          <w:b/>
          <w:sz w:val="26"/>
          <w:szCs w:val="26"/>
        </w:rPr>
        <w:t>nr. 239-XVI din 13.11.2008</w:t>
      </w:r>
    </w:p>
    <w:p w:rsidR="00D212E6" w:rsidRPr="00334F18" w:rsidRDefault="00D212E6">
      <w:pPr>
        <w:rPr>
          <w:lang w:val="en-US"/>
        </w:rPr>
      </w:pPr>
    </w:p>
    <w:p w:rsidR="007331D6" w:rsidRDefault="007331D6" w:rsidP="002B2B49">
      <w:pPr>
        <w:jc w:val="both"/>
        <w:rPr>
          <w:sz w:val="26"/>
          <w:szCs w:val="26"/>
          <w:lang w:val="ro-MD"/>
        </w:rPr>
      </w:pPr>
      <w:r w:rsidRPr="004405A4">
        <w:rPr>
          <w:sz w:val="26"/>
          <w:szCs w:val="26"/>
          <w:lang w:val="ro-RO"/>
        </w:rPr>
        <w:t>Serviciul Vamal</w:t>
      </w:r>
      <w:r>
        <w:rPr>
          <w:sz w:val="26"/>
          <w:szCs w:val="26"/>
          <w:lang w:val="ro-RO"/>
        </w:rPr>
        <w:t xml:space="preserve"> inițiază</w:t>
      </w:r>
      <w:r w:rsidRPr="004405A4">
        <w:rPr>
          <w:sz w:val="26"/>
          <w:szCs w:val="26"/>
          <w:lang w:val="ro-RO"/>
        </w:rPr>
        <w:t xml:space="preserve"> consultarea publică la </w:t>
      </w:r>
      <w:r w:rsidRPr="004405A4">
        <w:rPr>
          <w:sz w:val="26"/>
          <w:szCs w:val="26"/>
          <w:lang w:val="ro-MD"/>
        </w:rPr>
        <w:t>proiectul Ordinului Serviciului Vamal</w:t>
      </w:r>
      <w:r>
        <w:rPr>
          <w:sz w:val="26"/>
          <w:szCs w:val="26"/>
          <w:lang w:val="ro-MD"/>
        </w:rPr>
        <w:t xml:space="preserve"> </w:t>
      </w:r>
      <w:r w:rsidRPr="007331D6">
        <w:rPr>
          <w:sz w:val="26"/>
          <w:szCs w:val="26"/>
          <w:lang w:val="ro-MD"/>
        </w:rPr>
        <w:t xml:space="preserve">cu privire la aprobarea regulilor pentru acordarea, modificarea, suspendarea și/sau revocarea autorizației pentru exploatarea spaţiilor de depozitare pentru antrepozitarea vamală a </w:t>
      </w:r>
      <w:r w:rsidR="002B2B49">
        <w:rPr>
          <w:sz w:val="26"/>
          <w:szCs w:val="26"/>
          <w:lang w:val="ro-MD"/>
        </w:rPr>
        <w:t>m</w:t>
      </w:r>
      <w:r w:rsidRPr="007331D6">
        <w:rPr>
          <w:sz w:val="26"/>
          <w:szCs w:val="26"/>
          <w:lang w:val="ro-MD"/>
        </w:rPr>
        <w:t>ărfurilor</w:t>
      </w:r>
      <w:r>
        <w:rPr>
          <w:sz w:val="26"/>
          <w:szCs w:val="26"/>
          <w:lang w:val="ro-MD"/>
        </w:rPr>
        <w:t>.</w:t>
      </w:r>
    </w:p>
    <w:p w:rsidR="007331D6" w:rsidRDefault="007331D6" w:rsidP="00353B22">
      <w:pPr>
        <w:spacing w:after="0"/>
        <w:jc w:val="both"/>
        <w:rPr>
          <w:sz w:val="26"/>
          <w:szCs w:val="26"/>
          <w:lang w:val="ro-RO"/>
        </w:rPr>
      </w:pPr>
      <w:r w:rsidRPr="00360053">
        <w:rPr>
          <w:sz w:val="26"/>
          <w:szCs w:val="26"/>
          <w:u w:val="single"/>
          <w:lang w:val="ro-RO"/>
        </w:rPr>
        <w:t>Scopul proiectului este</w:t>
      </w:r>
      <w:r w:rsidRPr="00360053">
        <w:rPr>
          <w:sz w:val="26"/>
          <w:szCs w:val="26"/>
          <w:lang w:val="ro-RO"/>
        </w:rPr>
        <w:t>:</w:t>
      </w:r>
      <w:r>
        <w:rPr>
          <w:sz w:val="26"/>
          <w:szCs w:val="26"/>
          <w:lang w:val="ro-RO"/>
        </w:rPr>
        <w:t xml:space="preserve"> </w:t>
      </w:r>
      <w:r w:rsidR="00733A05" w:rsidRPr="007331D6">
        <w:rPr>
          <w:sz w:val="26"/>
          <w:szCs w:val="26"/>
          <w:lang w:val="ro-RO"/>
        </w:rPr>
        <w:t>asigurar</w:t>
      </w:r>
      <w:r w:rsidR="00733A05">
        <w:rPr>
          <w:sz w:val="26"/>
          <w:szCs w:val="26"/>
          <w:lang w:val="ro-RO"/>
        </w:rPr>
        <w:t>ea</w:t>
      </w:r>
      <w:r w:rsidRPr="007331D6">
        <w:rPr>
          <w:sz w:val="26"/>
          <w:szCs w:val="26"/>
          <w:lang w:val="ro-RO"/>
        </w:rPr>
        <w:t xml:space="preserve"> aplicării uniforme și corecte a </w:t>
      </w:r>
      <w:r>
        <w:rPr>
          <w:sz w:val="26"/>
          <w:szCs w:val="26"/>
          <w:lang w:val="ro-RO"/>
        </w:rPr>
        <w:t>prevederilor Codului vamal (Legea nr.95/2021) și</w:t>
      </w:r>
      <w:r w:rsidR="004A28BE">
        <w:rPr>
          <w:sz w:val="26"/>
          <w:szCs w:val="26"/>
          <w:lang w:val="ro-RO"/>
        </w:rPr>
        <w:t xml:space="preserve"> Hotărîrii Guvernului nr.92/2023 care </w:t>
      </w:r>
      <w:r w:rsidR="00733A05">
        <w:rPr>
          <w:sz w:val="26"/>
          <w:szCs w:val="26"/>
          <w:lang w:val="ro-RO"/>
        </w:rPr>
        <w:t xml:space="preserve">stipulează </w:t>
      </w:r>
      <w:r w:rsidR="004A28BE">
        <w:rPr>
          <w:sz w:val="26"/>
          <w:szCs w:val="26"/>
          <w:lang w:val="ro-RO"/>
        </w:rPr>
        <w:t xml:space="preserve">necesitatea stabilirii de către </w:t>
      </w:r>
      <w:r w:rsidR="004A28BE" w:rsidRPr="004A28BE">
        <w:rPr>
          <w:sz w:val="26"/>
          <w:szCs w:val="26"/>
          <w:lang w:val="ro-RO"/>
        </w:rPr>
        <w:t>Serviciul Vamal</w:t>
      </w:r>
      <w:r w:rsidR="00733A05">
        <w:rPr>
          <w:sz w:val="26"/>
          <w:szCs w:val="26"/>
          <w:lang w:val="ro-RO"/>
        </w:rPr>
        <w:t xml:space="preserve"> a normelor</w:t>
      </w:r>
      <w:r w:rsidRPr="007331D6">
        <w:rPr>
          <w:sz w:val="26"/>
          <w:szCs w:val="26"/>
          <w:lang w:val="ro-RO"/>
        </w:rPr>
        <w:t xml:space="preserve"> privind condițiile de depunere, acceptare și examinare a unei Cereri de autorizare spațiilor de depozitare pentru antrepozitarea vamală a mărfurilor de către Serviciul Vamal precum și condițiile eliberării Autorizației pentru exploatarea spațiilor de depozitare pentru antrepozitarea vamală a mărfurilor</w:t>
      </w:r>
      <w:r w:rsidR="002B2B49">
        <w:rPr>
          <w:sz w:val="26"/>
          <w:szCs w:val="26"/>
          <w:lang w:val="ro-RO"/>
        </w:rPr>
        <w:t>;</w:t>
      </w:r>
      <w:r w:rsidRPr="007331D6">
        <w:rPr>
          <w:sz w:val="26"/>
          <w:szCs w:val="26"/>
          <w:lang w:val="ro-RO"/>
        </w:rPr>
        <w:t xml:space="preserve"> condițiile suspendării și/sau revocării acesteia.</w:t>
      </w:r>
    </w:p>
    <w:p w:rsidR="003E04A0" w:rsidRDefault="00353B22" w:rsidP="002B2B49">
      <w:pPr>
        <w:spacing w:before="240" w:after="0"/>
        <w:jc w:val="both"/>
        <w:rPr>
          <w:sz w:val="26"/>
          <w:szCs w:val="26"/>
          <w:lang w:val="ro-RO"/>
        </w:rPr>
      </w:pPr>
      <w:r w:rsidRPr="00353B22">
        <w:rPr>
          <w:sz w:val="26"/>
          <w:szCs w:val="26"/>
          <w:lang w:val="ro-RO"/>
        </w:rPr>
        <w:t xml:space="preserve">Totodată, </w:t>
      </w:r>
      <w:r w:rsidR="00C22BCF">
        <w:rPr>
          <w:sz w:val="26"/>
          <w:szCs w:val="26"/>
          <w:lang w:val="ro-RO"/>
        </w:rPr>
        <w:t>r</w:t>
      </w:r>
      <w:r w:rsidR="000A74CE">
        <w:rPr>
          <w:sz w:val="26"/>
          <w:szCs w:val="26"/>
          <w:lang w:val="ro-RO"/>
        </w:rPr>
        <w:t xml:space="preserve">egimul vamal antrepozit vamal este unul care permite introducerea mărfurilor străine fără achitarea </w:t>
      </w:r>
      <w:r w:rsidR="000A74CE" w:rsidRPr="000A74CE">
        <w:rPr>
          <w:sz w:val="26"/>
          <w:szCs w:val="26"/>
          <w:lang w:val="ro-RO"/>
        </w:rPr>
        <w:t xml:space="preserve">drepturilor de import, altor </w:t>
      </w:r>
      <w:proofErr w:type="spellStart"/>
      <w:r w:rsidR="000A74CE" w:rsidRPr="000A74CE">
        <w:rPr>
          <w:sz w:val="26"/>
          <w:szCs w:val="26"/>
          <w:lang w:val="ro-RO"/>
        </w:rPr>
        <w:t>plăţi</w:t>
      </w:r>
      <w:proofErr w:type="spellEnd"/>
      <w:r w:rsidR="000A74CE" w:rsidRPr="000A74CE">
        <w:rPr>
          <w:sz w:val="26"/>
          <w:szCs w:val="26"/>
          <w:lang w:val="ro-RO"/>
        </w:rPr>
        <w:t>,</w:t>
      </w:r>
      <w:r w:rsidR="002B2B49">
        <w:rPr>
          <w:sz w:val="26"/>
          <w:szCs w:val="26"/>
          <w:lang w:val="ro-RO"/>
        </w:rPr>
        <w:t xml:space="preserve"> și aplicarea</w:t>
      </w:r>
      <w:r w:rsidR="000A74CE" w:rsidRPr="000A74CE">
        <w:rPr>
          <w:sz w:val="26"/>
          <w:szCs w:val="26"/>
          <w:lang w:val="ro-RO"/>
        </w:rPr>
        <w:t xml:space="preserve"> măsurilor de politică comercială</w:t>
      </w:r>
      <w:r w:rsidR="000A74CE">
        <w:rPr>
          <w:sz w:val="26"/>
          <w:szCs w:val="26"/>
          <w:lang w:val="ro-RO"/>
        </w:rPr>
        <w:t xml:space="preserve"> </w:t>
      </w:r>
      <w:r w:rsidR="001F1D32">
        <w:rPr>
          <w:sz w:val="26"/>
          <w:szCs w:val="26"/>
          <w:lang w:val="ro-RO"/>
        </w:rPr>
        <w:t xml:space="preserve">fiind asigurată o evidență </w:t>
      </w:r>
      <w:r w:rsidR="00C22BCF">
        <w:rPr>
          <w:sz w:val="26"/>
          <w:szCs w:val="26"/>
          <w:lang w:val="ro-RO"/>
        </w:rPr>
        <w:t xml:space="preserve">care </w:t>
      </w:r>
      <w:r w:rsidR="00C22BCF" w:rsidRPr="00C22BCF">
        <w:rPr>
          <w:sz w:val="26"/>
          <w:szCs w:val="26"/>
          <w:lang w:val="ro-RO"/>
        </w:rPr>
        <w:t xml:space="preserve">să conţină informaţiile și datele care să le permită </w:t>
      </w:r>
      <w:r w:rsidR="00C22BCF">
        <w:rPr>
          <w:sz w:val="26"/>
          <w:szCs w:val="26"/>
          <w:lang w:val="ro-RO"/>
        </w:rPr>
        <w:t>organelor</w:t>
      </w:r>
      <w:r w:rsidR="00C22BCF" w:rsidRPr="00C22BCF">
        <w:rPr>
          <w:sz w:val="26"/>
          <w:szCs w:val="26"/>
          <w:lang w:val="ro-RO"/>
        </w:rPr>
        <w:t xml:space="preserve"> vamale să supravegheze regimul în cauză, în special în ceea ce privește identificarea mărfurilor plasate sub acest regim, statutul vamal și circulaţia acestora.</w:t>
      </w:r>
      <w:r w:rsidR="00DF6F2B">
        <w:rPr>
          <w:sz w:val="26"/>
          <w:szCs w:val="26"/>
          <w:lang w:val="ro-RO"/>
        </w:rPr>
        <w:t xml:space="preserve"> Astfel, </w:t>
      </w:r>
      <w:r w:rsidR="00C22BCF">
        <w:rPr>
          <w:sz w:val="26"/>
          <w:szCs w:val="26"/>
          <w:lang w:val="ro-RO"/>
        </w:rPr>
        <w:t>în vederea identific</w:t>
      </w:r>
      <w:r w:rsidR="00DF6F2B">
        <w:rPr>
          <w:sz w:val="26"/>
          <w:szCs w:val="26"/>
          <w:lang w:val="ro-RO"/>
        </w:rPr>
        <w:t>ării</w:t>
      </w:r>
      <w:r w:rsidR="00C22BCF">
        <w:rPr>
          <w:sz w:val="26"/>
          <w:szCs w:val="26"/>
          <w:lang w:val="ro-RO"/>
        </w:rPr>
        <w:t xml:space="preserve"> unor soluții lucrative și transparente privind asigurarea cerinței privind evidența mărfurilor în antrepozite vamale </w:t>
      </w:r>
      <w:r w:rsidR="00DF6F2B">
        <w:rPr>
          <w:sz w:val="26"/>
          <w:szCs w:val="26"/>
          <w:lang w:val="ro-RO"/>
        </w:rPr>
        <w:t>se solicită expunerea opiniilor asupra modului de desfășurare a evidențelor.</w:t>
      </w:r>
    </w:p>
    <w:p w:rsidR="00C22BCF" w:rsidRDefault="00C22BCF" w:rsidP="00353B22">
      <w:pPr>
        <w:spacing w:after="0"/>
        <w:jc w:val="both"/>
        <w:rPr>
          <w:sz w:val="26"/>
          <w:szCs w:val="26"/>
          <w:lang w:val="ro-RO"/>
        </w:rPr>
      </w:pPr>
    </w:p>
    <w:p w:rsidR="00DF6F2B" w:rsidRDefault="00DF6F2B" w:rsidP="00DF6F2B">
      <w:pPr>
        <w:tabs>
          <w:tab w:val="left" w:pos="7797"/>
        </w:tabs>
        <w:spacing w:after="0" w:line="276" w:lineRule="auto"/>
        <w:jc w:val="both"/>
        <w:rPr>
          <w:sz w:val="26"/>
          <w:szCs w:val="26"/>
          <w:lang w:val="ro-RO"/>
        </w:rPr>
      </w:pPr>
      <w:r w:rsidRPr="004405A4">
        <w:rPr>
          <w:sz w:val="26"/>
          <w:szCs w:val="26"/>
          <w:u w:val="single"/>
          <w:lang w:val="ro-RO"/>
        </w:rPr>
        <w:t>Beneficiarii proiectului sunt:</w:t>
      </w:r>
      <w:r w:rsidRPr="004405A4">
        <w:rPr>
          <w:sz w:val="26"/>
          <w:szCs w:val="26"/>
          <w:lang w:val="ro-RO"/>
        </w:rPr>
        <w:t xml:space="preserve"> </w:t>
      </w:r>
    </w:p>
    <w:p w:rsidR="00DF6F2B" w:rsidRDefault="00DF6F2B" w:rsidP="00DF6F2B">
      <w:pPr>
        <w:tabs>
          <w:tab w:val="left" w:pos="7797"/>
        </w:tabs>
        <w:spacing w:after="0" w:line="276" w:lineRule="auto"/>
        <w:jc w:val="both"/>
        <w:rPr>
          <w:sz w:val="26"/>
          <w:szCs w:val="26"/>
          <w:lang w:val="ro-RO"/>
        </w:rPr>
      </w:pPr>
      <w:r w:rsidRPr="004405A4">
        <w:rPr>
          <w:sz w:val="26"/>
          <w:szCs w:val="26"/>
          <w:lang w:val="ro-RO"/>
        </w:rPr>
        <w:t xml:space="preserve">Serviciul Vamal </w:t>
      </w:r>
      <w:r>
        <w:rPr>
          <w:sz w:val="26"/>
          <w:szCs w:val="26"/>
          <w:lang w:val="ro-RO"/>
        </w:rPr>
        <w:t xml:space="preserve">din subordinea </w:t>
      </w:r>
      <w:r w:rsidRPr="004405A4">
        <w:rPr>
          <w:sz w:val="26"/>
          <w:szCs w:val="26"/>
          <w:lang w:val="ro-RO"/>
        </w:rPr>
        <w:t xml:space="preserve">Ministerul Finanțelor </w:t>
      </w:r>
      <w:r>
        <w:rPr>
          <w:sz w:val="26"/>
          <w:szCs w:val="26"/>
          <w:lang w:val="ro-RO"/>
        </w:rPr>
        <w:t>al Republicii Moldova</w:t>
      </w:r>
      <w:r w:rsidRPr="004405A4">
        <w:rPr>
          <w:sz w:val="26"/>
          <w:szCs w:val="26"/>
          <w:lang w:val="ro-RO"/>
        </w:rPr>
        <w:t>.</w:t>
      </w:r>
    </w:p>
    <w:p w:rsidR="00DF6F2B" w:rsidRPr="004405A4" w:rsidRDefault="00DF6F2B" w:rsidP="00DF6F2B">
      <w:pPr>
        <w:tabs>
          <w:tab w:val="left" w:pos="7797"/>
        </w:tabs>
        <w:spacing w:after="0" w:line="276" w:lineRule="auto"/>
        <w:jc w:val="both"/>
        <w:rPr>
          <w:b/>
          <w:sz w:val="26"/>
          <w:szCs w:val="26"/>
          <w:lang w:val="ro-RO"/>
        </w:rPr>
      </w:pPr>
    </w:p>
    <w:p w:rsidR="00DF6F2B" w:rsidRPr="004405A4" w:rsidRDefault="00DF6F2B" w:rsidP="00DF6F2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4405A4">
        <w:rPr>
          <w:rFonts w:ascii="Times New Roman" w:hAnsi="Times New Roman"/>
          <w:sz w:val="26"/>
          <w:szCs w:val="26"/>
        </w:rPr>
        <w:t xml:space="preserve">Recomandările pe marginea proiectului supus consultării publice vor fi remise până la </w:t>
      </w:r>
      <w:r w:rsidR="00334F18">
        <w:rPr>
          <w:rFonts w:ascii="Times New Roman" w:hAnsi="Times New Roman"/>
          <w:sz w:val="26"/>
          <w:szCs w:val="26"/>
          <w:u w:val="single"/>
        </w:rPr>
        <w:t>15</w:t>
      </w:r>
      <w:bookmarkStart w:id="0" w:name="_GoBack"/>
      <w:bookmarkEnd w:id="0"/>
      <w:r>
        <w:rPr>
          <w:rFonts w:ascii="Times New Roman" w:hAnsi="Times New Roman"/>
          <w:sz w:val="26"/>
          <w:szCs w:val="26"/>
          <w:u w:val="single"/>
        </w:rPr>
        <w:t xml:space="preserve"> august</w:t>
      </w:r>
      <w:r w:rsidRPr="00360053">
        <w:rPr>
          <w:rFonts w:ascii="Times New Roman" w:hAnsi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/>
          <w:sz w:val="26"/>
          <w:szCs w:val="26"/>
          <w:u w:val="single"/>
        </w:rPr>
        <w:t>3</w:t>
      </w:r>
      <w:r w:rsidRPr="004405A4">
        <w:rPr>
          <w:rFonts w:ascii="Times New Roman" w:hAnsi="Times New Roman"/>
          <w:sz w:val="26"/>
          <w:szCs w:val="26"/>
        </w:rPr>
        <w:t>, pe adresa electronică:</w:t>
      </w:r>
      <w:r w:rsidRPr="004405A4">
        <w:rPr>
          <w:rFonts w:ascii="Times New Roman" w:hAnsi="Times New Roman"/>
          <w:sz w:val="26"/>
          <w:szCs w:val="26"/>
          <w:lang w:val="ro-MD" w:eastAsia="ru-RU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murzaniova.olga</w:t>
      </w:r>
      <w:proofErr w:type="spellEnd"/>
      <w:r>
        <w:rPr>
          <w:rFonts w:ascii="Times New Roman" w:hAnsi="Times New Roman"/>
          <w:i/>
          <w:sz w:val="26"/>
          <w:szCs w:val="26"/>
          <w:lang w:val="ro-MD"/>
        </w:rPr>
        <w:t>@customs.gov.md</w:t>
      </w:r>
      <w:r w:rsidRPr="004405A4">
        <w:rPr>
          <w:rFonts w:ascii="Times New Roman" w:hAnsi="Times New Roman"/>
          <w:i/>
          <w:sz w:val="26"/>
          <w:szCs w:val="26"/>
          <w:lang w:val="ro-MD"/>
        </w:rPr>
        <w:t> </w:t>
      </w:r>
      <w:r w:rsidRPr="004405A4">
        <w:rPr>
          <w:rFonts w:ascii="Times New Roman" w:hAnsi="Times New Roman"/>
          <w:i/>
          <w:sz w:val="26"/>
          <w:szCs w:val="26"/>
        </w:rPr>
        <w:t xml:space="preserve">, </w:t>
      </w:r>
      <w:r w:rsidRPr="004405A4">
        <w:rPr>
          <w:rFonts w:ascii="Times New Roman" w:hAnsi="Times New Roman"/>
          <w:sz w:val="26"/>
          <w:szCs w:val="26"/>
        </w:rPr>
        <w:t>la numărul de tel: (022) 574-</w:t>
      </w:r>
      <w:r>
        <w:rPr>
          <w:rFonts w:ascii="Times New Roman" w:hAnsi="Times New Roman"/>
          <w:sz w:val="26"/>
          <w:szCs w:val="26"/>
        </w:rPr>
        <w:t>119</w:t>
      </w:r>
      <w:r w:rsidRPr="004405A4">
        <w:rPr>
          <w:rFonts w:ascii="Times New Roman" w:hAnsi="Times New Roman"/>
          <w:sz w:val="26"/>
          <w:szCs w:val="26"/>
        </w:rPr>
        <w:t>, sau la</w:t>
      </w:r>
      <w:r>
        <w:rPr>
          <w:rFonts w:ascii="Times New Roman" w:hAnsi="Times New Roman"/>
          <w:sz w:val="26"/>
          <w:szCs w:val="26"/>
        </w:rPr>
        <w:t xml:space="preserve"> adresa</w:t>
      </w:r>
      <w:r w:rsidRPr="004405A4">
        <w:rPr>
          <w:rFonts w:ascii="Times New Roman" w:hAnsi="Times New Roman"/>
          <w:bCs/>
          <w:sz w:val="26"/>
          <w:szCs w:val="26"/>
        </w:rPr>
        <w:t xml:space="preserve"> MD-2065, </w:t>
      </w:r>
      <w:r>
        <w:rPr>
          <w:rFonts w:ascii="Times New Roman" w:hAnsi="Times New Roman"/>
          <w:bCs/>
          <w:sz w:val="26"/>
          <w:szCs w:val="26"/>
        </w:rPr>
        <w:t xml:space="preserve">mun. </w:t>
      </w:r>
      <w:r w:rsidRPr="004405A4">
        <w:rPr>
          <w:rFonts w:ascii="Times New Roman" w:hAnsi="Times New Roman"/>
          <w:bCs/>
          <w:sz w:val="26"/>
          <w:szCs w:val="26"/>
        </w:rPr>
        <w:t>Chisinau, </w:t>
      </w:r>
      <w:r>
        <w:rPr>
          <w:rFonts w:ascii="Times New Roman" w:hAnsi="Times New Roman"/>
          <w:sz w:val="26"/>
          <w:szCs w:val="26"/>
        </w:rPr>
        <w:t xml:space="preserve">str. Nicolae </w:t>
      </w:r>
      <w:r w:rsidRPr="004405A4">
        <w:rPr>
          <w:rFonts w:ascii="Times New Roman" w:hAnsi="Times New Roman"/>
          <w:sz w:val="26"/>
          <w:szCs w:val="26"/>
        </w:rPr>
        <w:t>Starostenco, 30.</w:t>
      </w:r>
    </w:p>
    <w:p w:rsidR="00C22BCF" w:rsidRPr="007331D6" w:rsidRDefault="00C22BCF" w:rsidP="00DF6F2B">
      <w:pPr>
        <w:spacing w:after="0"/>
        <w:jc w:val="both"/>
        <w:rPr>
          <w:lang w:val="en-US"/>
        </w:rPr>
      </w:pPr>
    </w:p>
    <w:sectPr w:rsidR="00C22BCF" w:rsidRPr="0073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59"/>
    <w:rsid w:val="000315B1"/>
    <w:rsid w:val="000423FB"/>
    <w:rsid w:val="00057B15"/>
    <w:rsid w:val="000A3F16"/>
    <w:rsid w:val="000A74CE"/>
    <w:rsid w:val="000B5EBE"/>
    <w:rsid w:val="000C4113"/>
    <w:rsid w:val="00102921"/>
    <w:rsid w:val="001F1D32"/>
    <w:rsid w:val="002B2B49"/>
    <w:rsid w:val="002F4C92"/>
    <w:rsid w:val="00334F18"/>
    <w:rsid w:val="00353B22"/>
    <w:rsid w:val="00372072"/>
    <w:rsid w:val="003B2380"/>
    <w:rsid w:val="003B4C39"/>
    <w:rsid w:val="003E04A0"/>
    <w:rsid w:val="0049133A"/>
    <w:rsid w:val="004A26EA"/>
    <w:rsid w:val="004A28BE"/>
    <w:rsid w:val="006B5A0C"/>
    <w:rsid w:val="006D1470"/>
    <w:rsid w:val="007331D6"/>
    <w:rsid w:val="00733A05"/>
    <w:rsid w:val="0073418F"/>
    <w:rsid w:val="007B50D8"/>
    <w:rsid w:val="007D2533"/>
    <w:rsid w:val="008165D4"/>
    <w:rsid w:val="008170DB"/>
    <w:rsid w:val="00A72AEF"/>
    <w:rsid w:val="00B51159"/>
    <w:rsid w:val="00BE0101"/>
    <w:rsid w:val="00C22BCF"/>
    <w:rsid w:val="00CD259D"/>
    <w:rsid w:val="00D212E6"/>
    <w:rsid w:val="00D81677"/>
    <w:rsid w:val="00D90602"/>
    <w:rsid w:val="00DF11B2"/>
    <w:rsid w:val="00DF6F2B"/>
    <w:rsid w:val="00E03B2A"/>
    <w:rsid w:val="00E33D9D"/>
    <w:rsid w:val="00E8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71C1"/>
  <w15:chartTrackingRefBased/>
  <w15:docId w15:val="{3C8B76EC-FD91-4692-9D6D-BF6AA812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1D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Murzaniova Olga</dc:creator>
  <cp:keywords/>
  <dc:description/>
  <cp:lastModifiedBy>Bogdan Tatiana</cp:lastModifiedBy>
  <cp:revision>6</cp:revision>
  <dcterms:created xsi:type="dcterms:W3CDTF">2023-07-25T11:52:00Z</dcterms:created>
  <dcterms:modified xsi:type="dcterms:W3CDTF">2023-07-26T04:58:00Z</dcterms:modified>
</cp:coreProperties>
</file>