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16"/>
        <w:tblW w:w="10158" w:type="dxa"/>
        <w:tblLayout w:type="fixed"/>
        <w:tblLook w:val="0000" w:firstRow="0" w:lastRow="0" w:firstColumn="0" w:lastColumn="0" w:noHBand="0" w:noVBand="0"/>
      </w:tblPr>
      <w:tblGrid>
        <w:gridCol w:w="1593"/>
        <w:gridCol w:w="8565"/>
      </w:tblGrid>
      <w:tr w:rsidR="00D170FC" w:rsidRPr="00D170FC" w:rsidTr="002966C1">
        <w:trPr>
          <w:trHeight w:val="889"/>
        </w:trPr>
        <w:tc>
          <w:tcPr>
            <w:tcW w:w="1593" w:type="dxa"/>
            <w:shd w:val="clear" w:color="auto" w:fill="auto"/>
          </w:tcPr>
          <w:p w:rsidR="002966C1" w:rsidRPr="00D170FC" w:rsidRDefault="002966C1" w:rsidP="002966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170FC">
              <w:rPr>
                <w:rFonts w:ascii="Times New Roman" w:hAnsi="Times New Roman"/>
                <w:sz w:val="28"/>
                <w:szCs w:val="28"/>
                <w:lang w:val="ro-MD"/>
              </w:rPr>
              <w:object w:dxaOrig="1411" w:dyaOrig="16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75pt" o:ole="">
                  <v:imagedata r:id="rId8" o:title=""/>
                </v:shape>
                <o:OLEObject Type="Embed" ProgID="Word.Picture.8" ShapeID="_x0000_i1025" DrawAspect="Content" ObjectID="_1696142579" r:id="rId9"/>
              </w:object>
            </w:r>
            <w:r w:rsidRPr="00D170FC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</w:p>
        </w:tc>
        <w:tc>
          <w:tcPr>
            <w:tcW w:w="8565" w:type="dxa"/>
            <w:shd w:val="clear" w:color="auto" w:fill="auto"/>
          </w:tcPr>
          <w:p w:rsidR="002966C1" w:rsidRPr="00D170FC" w:rsidRDefault="002966C1" w:rsidP="0029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  <w:p w:rsidR="002966C1" w:rsidRPr="00D170FC" w:rsidRDefault="002966C1" w:rsidP="0029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170FC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MINISTERUL FINANŢELOR AL REPUBLICII MOLDOVA</w:t>
            </w:r>
          </w:p>
          <w:p w:rsidR="002966C1" w:rsidRPr="00D170FC" w:rsidRDefault="002966C1" w:rsidP="0029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</w:p>
          <w:p w:rsidR="002966C1" w:rsidRPr="00D170FC" w:rsidRDefault="002966C1" w:rsidP="00296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r w:rsidRPr="00D170FC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SERVICIUL VAMAL  </w:t>
            </w:r>
          </w:p>
        </w:tc>
      </w:tr>
      <w:tr w:rsidR="00D170FC" w:rsidRPr="00D170FC" w:rsidTr="002966C1">
        <w:trPr>
          <w:trHeight w:val="80"/>
        </w:trPr>
        <w:tc>
          <w:tcPr>
            <w:tcW w:w="10158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2966C1" w:rsidRPr="00D170FC" w:rsidRDefault="002966C1" w:rsidP="002966C1">
            <w:pPr>
              <w:tabs>
                <w:tab w:val="left" w:pos="2865"/>
              </w:tabs>
              <w:spacing w:after="0" w:line="240" w:lineRule="auto"/>
              <w:rPr>
                <w:rFonts w:ascii="Times New Roman" w:hAnsi="Times New Roman"/>
                <w:sz w:val="12"/>
                <w:szCs w:val="12"/>
                <w:lang w:val="ro-MD"/>
              </w:rPr>
            </w:pPr>
          </w:p>
        </w:tc>
      </w:tr>
      <w:tr w:rsidR="00D170FC" w:rsidRPr="00D170FC" w:rsidTr="002966C1">
        <w:trPr>
          <w:trHeight w:val="1175"/>
        </w:trPr>
        <w:tc>
          <w:tcPr>
            <w:tcW w:w="10158" w:type="dxa"/>
            <w:gridSpan w:val="2"/>
            <w:shd w:val="clear" w:color="auto" w:fill="auto"/>
          </w:tcPr>
          <w:tbl>
            <w:tblPr>
              <w:tblpPr w:leftFromText="180" w:rightFromText="180" w:vertAnchor="page" w:horzAnchor="margin" w:tblpX="-288" w:tblpY="271"/>
              <w:tblW w:w="10113" w:type="dxa"/>
              <w:tblLayout w:type="fixed"/>
              <w:tblLook w:val="0000" w:firstRow="0" w:lastRow="0" w:firstColumn="0" w:lastColumn="0" w:noHBand="0" w:noVBand="0"/>
            </w:tblPr>
            <w:tblGrid>
              <w:gridCol w:w="10113"/>
            </w:tblGrid>
            <w:tr w:rsidR="00D170FC" w:rsidRPr="00D170FC" w:rsidTr="00215D12">
              <w:trPr>
                <w:trHeight w:val="522"/>
              </w:trPr>
              <w:tc>
                <w:tcPr>
                  <w:tcW w:w="10113" w:type="dxa"/>
                  <w:shd w:val="clear" w:color="auto" w:fill="auto"/>
                </w:tcPr>
                <w:p w:rsidR="0089122A" w:rsidRPr="00D170FC" w:rsidRDefault="002966C1" w:rsidP="002966C1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170F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</w:t>
                  </w:r>
                </w:p>
                <w:p w:rsidR="002966C1" w:rsidRPr="00D170FC" w:rsidRDefault="002966C1" w:rsidP="0089122A">
                  <w:pPr>
                    <w:spacing w:after="0" w:line="240" w:lineRule="auto"/>
                    <w:ind w:left="28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D170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O R D I N</w:t>
                  </w:r>
                </w:p>
                <w:p w:rsidR="00AC4AD9" w:rsidRPr="00D170FC" w:rsidRDefault="00AC4AD9" w:rsidP="002966C1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966C1" w:rsidRPr="00D170FC" w:rsidRDefault="002966C1" w:rsidP="00DF6342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D170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</w:t>
                  </w:r>
                  <w:r w:rsidR="003D1967" w:rsidRPr="00D170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89122A" w:rsidRPr="00D170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D170FC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Nr. </w:t>
                  </w:r>
                  <w:r w:rsidRPr="00D170F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</w:t>
                  </w:r>
                  <w:r w:rsidR="00DF6342" w:rsidRPr="00D170F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</w:t>
                  </w:r>
                  <w:r w:rsidRPr="00D170FC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____</w:t>
                  </w:r>
                </w:p>
                <w:p w:rsidR="003D1967" w:rsidRPr="00D170FC" w:rsidRDefault="003D1967" w:rsidP="00DF6342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</w:p>
                <w:p w:rsidR="003D1967" w:rsidRPr="00D170FC" w:rsidRDefault="003D1967" w:rsidP="00DF6342">
                  <w:pPr>
                    <w:spacing w:after="0" w:line="240" w:lineRule="auto"/>
                    <w:ind w:left="284"/>
                    <w:rPr>
                      <w:rFonts w:ascii="Times New Roman" w:hAnsi="Times New Roman"/>
                      <w:b/>
                      <w:i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2966C1" w:rsidRPr="00D170FC" w:rsidRDefault="002966C1" w:rsidP="002966C1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D170FC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 xml:space="preserve">                                                                            </w:t>
            </w:r>
          </w:p>
          <w:p w:rsidR="00CB309D" w:rsidRPr="00D170FC" w:rsidRDefault="00CB309D" w:rsidP="002966C1">
            <w:pPr>
              <w:spacing w:after="0" w:line="240" w:lineRule="auto"/>
              <w:ind w:left="-426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</w:p>
          <w:p w:rsidR="003D1967" w:rsidRPr="00D170FC" w:rsidRDefault="002966C1" w:rsidP="002966C1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0F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„     </w:t>
            </w:r>
            <w:r w:rsidRPr="00D170FC">
              <w:rPr>
                <w:rFonts w:ascii="Times New Roman" w:hAnsi="Times New Roman"/>
                <w:sz w:val="24"/>
                <w:szCs w:val="24"/>
                <w:lang w:eastAsia="ru-RU"/>
              </w:rPr>
              <w:t>„</w:t>
            </w:r>
            <w:r w:rsidR="00DF6342" w:rsidRPr="00D17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</w:t>
            </w:r>
            <w:r w:rsidR="00DF6342" w:rsidRPr="00D1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_</w:t>
            </w:r>
            <w:r w:rsidRPr="00D170FC">
              <w:rPr>
                <w:rFonts w:ascii="Times New Roman" w:hAnsi="Times New Roman"/>
                <w:sz w:val="24"/>
                <w:szCs w:val="24"/>
                <w:lang w:val="en-US" w:eastAsia="ru-RU"/>
              </w:rPr>
              <w:t>_</w:t>
            </w:r>
            <w:r w:rsidRPr="00D170FC">
              <w:rPr>
                <w:rFonts w:ascii="Times New Roman" w:hAnsi="Times New Roman"/>
                <w:sz w:val="24"/>
                <w:szCs w:val="24"/>
                <w:lang w:eastAsia="ru-RU"/>
              </w:rPr>
              <w:t>”  ____________ 20</w:t>
            </w:r>
            <w:r w:rsidR="00497823" w:rsidRPr="00D170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43AC5" w:rsidRPr="00D170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170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mun. Chişinău</w:t>
            </w:r>
          </w:p>
          <w:p w:rsidR="003D1967" w:rsidRPr="00D170FC" w:rsidRDefault="003D1967" w:rsidP="002966C1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966C1" w:rsidRPr="00D170FC" w:rsidRDefault="002966C1" w:rsidP="002966C1">
            <w:pPr>
              <w:spacing w:after="0" w:line="240" w:lineRule="auto"/>
              <w:ind w:left="-426"/>
              <w:jc w:val="both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170FC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</w:t>
            </w:r>
          </w:p>
          <w:p w:rsidR="002966C1" w:rsidRPr="00D170FC" w:rsidRDefault="002966C1" w:rsidP="002966C1">
            <w:pPr>
              <w:spacing w:after="0" w:line="240" w:lineRule="auto"/>
              <w:ind w:right="-228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</w:tbl>
    <w:p w:rsidR="00443AC5" w:rsidRPr="00D170FC" w:rsidRDefault="0089122A" w:rsidP="008912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170FC">
        <w:rPr>
          <w:rFonts w:ascii="Times New Roman" w:hAnsi="Times New Roman"/>
          <w:b/>
          <w:i/>
          <w:sz w:val="24"/>
          <w:szCs w:val="24"/>
        </w:rPr>
        <w:t xml:space="preserve">Cu privire la </w:t>
      </w:r>
      <w:r w:rsidR="00443AC5" w:rsidRPr="00D170FC">
        <w:rPr>
          <w:rFonts w:ascii="Times New Roman" w:hAnsi="Times New Roman"/>
          <w:b/>
          <w:i/>
          <w:sz w:val="24"/>
          <w:szCs w:val="24"/>
        </w:rPr>
        <w:t xml:space="preserve">competența </w:t>
      </w:r>
    </w:p>
    <w:p w:rsidR="0054398A" w:rsidRPr="00D170FC" w:rsidRDefault="004D2B19" w:rsidP="0089122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170FC">
        <w:rPr>
          <w:rFonts w:ascii="Times New Roman" w:hAnsi="Times New Roman"/>
          <w:b/>
          <w:i/>
          <w:sz w:val="24"/>
          <w:szCs w:val="24"/>
        </w:rPr>
        <w:t xml:space="preserve">teritorială a </w:t>
      </w:r>
      <w:r w:rsidR="00443AC5" w:rsidRPr="00D170FC">
        <w:rPr>
          <w:rFonts w:ascii="Times New Roman" w:hAnsi="Times New Roman"/>
          <w:b/>
          <w:i/>
          <w:sz w:val="24"/>
          <w:szCs w:val="24"/>
        </w:rPr>
        <w:t>birourilor vamale</w:t>
      </w:r>
    </w:p>
    <w:p w:rsidR="0089122A" w:rsidRPr="00D170FC" w:rsidRDefault="0089122A" w:rsidP="0089122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9122A" w:rsidRPr="00D170FC" w:rsidRDefault="0089122A" w:rsidP="0089122A">
      <w:pPr>
        <w:pStyle w:val="af0"/>
        <w:jc w:val="left"/>
        <w:rPr>
          <w:i/>
          <w:noProof w:val="0"/>
          <w:sz w:val="24"/>
          <w:lang w:val="ro-RO"/>
        </w:rPr>
      </w:pPr>
    </w:p>
    <w:p w:rsidR="009C13B1" w:rsidRPr="00D170FC" w:rsidRDefault="009C13B1" w:rsidP="004700E5">
      <w:pPr>
        <w:pStyle w:val="af2"/>
        <w:spacing w:line="276" w:lineRule="auto"/>
        <w:rPr>
          <w:noProof w:val="0"/>
          <w:szCs w:val="28"/>
        </w:rPr>
      </w:pPr>
      <w:r w:rsidRPr="00D170FC">
        <w:rPr>
          <w:noProof w:val="0"/>
          <w:szCs w:val="28"/>
        </w:rPr>
        <w:t>În</w:t>
      </w:r>
      <w:r w:rsidR="00476359" w:rsidRPr="00D170FC">
        <w:rPr>
          <w:noProof w:val="0"/>
          <w:szCs w:val="28"/>
        </w:rPr>
        <w:t xml:space="preserve"> scopul reglementării activității subdiviziunilor teritoriale ale Serviciului Vamal, în conformitate cu prevederile art.9 alin.4) Cod Vamal</w:t>
      </w:r>
      <w:r w:rsidR="008328F9" w:rsidRPr="00D170FC">
        <w:rPr>
          <w:noProof w:val="0"/>
          <w:szCs w:val="28"/>
        </w:rPr>
        <w:t xml:space="preserve"> și art.7 Cod Administrativ</w:t>
      </w:r>
      <w:r w:rsidR="004700E5" w:rsidRPr="00D170FC">
        <w:rPr>
          <w:noProof w:val="0"/>
          <w:szCs w:val="28"/>
        </w:rPr>
        <w:t xml:space="preserve">, </w:t>
      </w:r>
      <w:r w:rsidRPr="00D170FC">
        <w:rPr>
          <w:noProof w:val="0"/>
          <w:szCs w:val="28"/>
        </w:rPr>
        <w:t xml:space="preserve">în temeiul </w:t>
      </w:r>
      <w:r w:rsidRPr="00D170FC">
        <w:rPr>
          <w:iCs/>
          <w:szCs w:val="28"/>
        </w:rPr>
        <w:t>art.</w:t>
      </w:r>
      <w:r w:rsidR="00113FDF" w:rsidRPr="00D170FC">
        <w:rPr>
          <w:iCs/>
          <w:szCs w:val="28"/>
        </w:rPr>
        <w:t>6 alin.9) lit.g)</w:t>
      </w:r>
      <w:r w:rsidR="004700E5" w:rsidRPr="00D170FC">
        <w:rPr>
          <w:iCs/>
          <w:szCs w:val="28"/>
        </w:rPr>
        <w:t>, i)</w:t>
      </w:r>
      <w:r w:rsidR="00113FDF" w:rsidRPr="00D170FC">
        <w:rPr>
          <w:iCs/>
          <w:szCs w:val="28"/>
        </w:rPr>
        <w:t xml:space="preserve"> al Legii </w:t>
      </w:r>
      <w:r w:rsidR="00113FDF" w:rsidRPr="00D170FC">
        <w:rPr>
          <w:szCs w:val="28"/>
        </w:rPr>
        <w:t>cu privire la Serviciul Vamal</w:t>
      </w:r>
      <w:r w:rsidR="00A4761D" w:rsidRPr="00D170FC">
        <w:rPr>
          <w:szCs w:val="28"/>
        </w:rPr>
        <w:t xml:space="preserve"> nr.302/2017</w:t>
      </w:r>
      <w:r w:rsidRPr="00D170FC">
        <w:rPr>
          <w:szCs w:val="28"/>
        </w:rPr>
        <w:t>, -</w:t>
      </w:r>
    </w:p>
    <w:p w:rsidR="00113FDF" w:rsidRPr="00D170FC" w:rsidRDefault="00113FDF" w:rsidP="009C13B1">
      <w:pPr>
        <w:pStyle w:val="af2"/>
        <w:spacing w:line="276" w:lineRule="auto"/>
        <w:rPr>
          <w:szCs w:val="28"/>
        </w:rPr>
      </w:pPr>
    </w:p>
    <w:p w:rsidR="009C13B1" w:rsidRPr="00D170FC" w:rsidRDefault="009C13B1" w:rsidP="00113FDF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170FC">
        <w:rPr>
          <w:rFonts w:ascii="Times New Roman" w:hAnsi="Times New Roman"/>
          <w:b/>
          <w:sz w:val="28"/>
          <w:szCs w:val="28"/>
        </w:rPr>
        <w:t>O R D O N :</w:t>
      </w:r>
    </w:p>
    <w:p w:rsidR="00AE4819" w:rsidRPr="00D170FC" w:rsidRDefault="00113FDF" w:rsidP="006856EB">
      <w:pPr>
        <w:pStyle w:val="a7"/>
        <w:numPr>
          <w:ilvl w:val="0"/>
          <w:numId w:val="24"/>
        </w:numPr>
        <w:spacing w:after="0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>Se aprobă</w:t>
      </w:r>
      <w:r w:rsidR="00AE4819" w:rsidRPr="00D170FC">
        <w:rPr>
          <w:rFonts w:ascii="Times New Roman" w:hAnsi="Times New Roman"/>
          <w:sz w:val="28"/>
          <w:szCs w:val="28"/>
        </w:rPr>
        <w:t xml:space="preserve"> </w:t>
      </w:r>
      <w:r w:rsidR="00620124" w:rsidRPr="00D170FC">
        <w:rPr>
          <w:rFonts w:ascii="Times New Roman" w:hAnsi="Times New Roman"/>
          <w:sz w:val="28"/>
          <w:szCs w:val="28"/>
        </w:rPr>
        <w:t xml:space="preserve">normele privind </w:t>
      </w:r>
      <w:r w:rsidR="00AE4819" w:rsidRPr="00D170FC">
        <w:rPr>
          <w:rFonts w:ascii="Times New Roman" w:hAnsi="Times New Roman"/>
          <w:sz w:val="28"/>
          <w:szCs w:val="28"/>
        </w:rPr>
        <w:t>competența teritorială a birourilor vamale ale Serviciului Vamal</w:t>
      </w:r>
      <w:r w:rsidR="00620124" w:rsidRPr="00D170FC">
        <w:rPr>
          <w:rFonts w:ascii="Times New Roman" w:hAnsi="Times New Roman"/>
          <w:sz w:val="28"/>
          <w:szCs w:val="28"/>
        </w:rPr>
        <w:t>,</w:t>
      </w:r>
      <w:r w:rsidR="00181336" w:rsidRPr="00D170FC">
        <w:rPr>
          <w:rFonts w:ascii="Times New Roman" w:hAnsi="Times New Roman"/>
          <w:sz w:val="28"/>
          <w:szCs w:val="28"/>
        </w:rPr>
        <w:t xml:space="preserve"> conform anexei nr.1</w:t>
      </w:r>
      <w:r w:rsidR="00AE4819" w:rsidRPr="00D170FC">
        <w:rPr>
          <w:rFonts w:ascii="Times New Roman" w:hAnsi="Times New Roman"/>
          <w:sz w:val="28"/>
          <w:szCs w:val="28"/>
        </w:rPr>
        <w:t>.</w:t>
      </w:r>
    </w:p>
    <w:p w:rsidR="00181336" w:rsidRPr="00D170FC" w:rsidRDefault="00181336" w:rsidP="006856EB">
      <w:pPr>
        <w:pStyle w:val="a7"/>
        <w:numPr>
          <w:ilvl w:val="0"/>
          <w:numId w:val="24"/>
        </w:numPr>
        <w:spacing w:after="0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>Se aprobă lista posturilor vamale aflate în subordinea birourilor vamale, conform anexei nr.2.</w:t>
      </w:r>
    </w:p>
    <w:p w:rsidR="008328F9" w:rsidRPr="00D170FC" w:rsidRDefault="008328F9" w:rsidP="006856EB">
      <w:pPr>
        <w:pStyle w:val="a7"/>
        <w:numPr>
          <w:ilvl w:val="0"/>
          <w:numId w:val="24"/>
        </w:numPr>
        <w:spacing w:after="0"/>
        <w:ind w:left="1080" w:hanging="371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 xml:space="preserve">Prezentul Ordin intră în vigoare la data publicării în Monitorul Oficial al Republicii Moldova. </w:t>
      </w:r>
    </w:p>
    <w:p w:rsidR="0072680C" w:rsidRPr="00D170FC" w:rsidRDefault="0072680C" w:rsidP="006B5F3C">
      <w:pPr>
        <w:pStyle w:val="af2"/>
        <w:spacing w:line="276" w:lineRule="auto"/>
        <w:rPr>
          <w:szCs w:val="28"/>
        </w:rPr>
      </w:pPr>
    </w:p>
    <w:p w:rsidR="00AF298C" w:rsidRPr="00D170FC" w:rsidRDefault="0089122A" w:rsidP="006A246D">
      <w:pPr>
        <w:ind w:firstLine="720"/>
        <w:jc w:val="both"/>
        <w:rPr>
          <w:rFonts w:ascii="Times New Roman" w:hAnsi="Times New Roman"/>
          <w:b/>
          <w:sz w:val="26"/>
          <w:szCs w:val="26"/>
          <w:lang w:val="ro-MD"/>
        </w:rPr>
      </w:pPr>
      <w:r w:rsidRPr="00D170FC">
        <w:rPr>
          <w:rFonts w:ascii="Times New Roman" w:hAnsi="Times New Roman"/>
          <w:sz w:val="26"/>
          <w:szCs w:val="26"/>
        </w:rPr>
        <w:tab/>
      </w:r>
      <w:r w:rsidRPr="00D170FC">
        <w:rPr>
          <w:rFonts w:ascii="Times New Roman" w:hAnsi="Times New Roman"/>
          <w:sz w:val="26"/>
          <w:szCs w:val="26"/>
        </w:rPr>
        <w:tab/>
      </w:r>
      <w:r w:rsidRPr="00D170FC">
        <w:rPr>
          <w:rFonts w:ascii="Times New Roman" w:hAnsi="Times New Roman"/>
          <w:sz w:val="26"/>
          <w:szCs w:val="26"/>
        </w:rPr>
        <w:tab/>
      </w:r>
      <w:r w:rsidRPr="00D170FC">
        <w:rPr>
          <w:rFonts w:ascii="Times New Roman" w:hAnsi="Times New Roman"/>
          <w:sz w:val="26"/>
          <w:szCs w:val="26"/>
        </w:rPr>
        <w:tab/>
      </w:r>
    </w:p>
    <w:p w:rsidR="003D1967" w:rsidRPr="00D170FC" w:rsidRDefault="00505FD9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D170FC">
        <w:rPr>
          <w:rFonts w:ascii="Times New Roman" w:hAnsi="Times New Roman"/>
          <w:b/>
          <w:sz w:val="28"/>
          <w:szCs w:val="28"/>
          <w:lang w:val="ro-MD"/>
        </w:rPr>
        <w:t xml:space="preserve">Director                     </w:t>
      </w:r>
      <w:r w:rsidR="00A74F8F" w:rsidRPr="00D170FC">
        <w:rPr>
          <w:rFonts w:ascii="Times New Roman" w:hAnsi="Times New Roman"/>
          <w:b/>
          <w:sz w:val="28"/>
          <w:szCs w:val="28"/>
          <w:lang w:val="ro-MD"/>
        </w:rPr>
        <w:t xml:space="preserve">      </w:t>
      </w:r>
      <w:r w:rsidR="00FD7835" w:rsidRPr="00D170FC">
        <w:rPr>
          <w:rFonts w:ascii="Times New Roman" w:hAnsi="Times New Roman"/>
          <w:b/>
          <w:sz w:val="28"/>
          <w:szCs w:val="28"/>
          <w:lang w:val="ro-MD"/>
        </w:rPr>
        <w:t xml:space="preserve"> </w:t>
      </w:r>
      <w:r w:rsidRPr="00D170FC">
        <w:rPr>
          <w:rFonts w:ascii="Times New Roman" w:hAnsi="Times New Roman"/>
          <w:b/>
          <w:sz w:val="28"/>
          <w:szCs w:val="28"/>
          <w:lang w:val="ro-MD"/>
        </w:rPr>
        <w:t xml:space="preserve">              </w:t>
      </w:r>
      <w:r w:rsidR="0007324E">
        <w:rPr>
          <w:rFonts w:ascii="Times New Roman" w:hAnsi="Times New Roman"/>
          <w:b/>
          <w:sz w:val="28"/>
          <w:szCs w:val="28"/>
          <w:lang w:val="ro-MD"/>
        </w:rPr>
        <w:t>Igor  TALMAZAN</w:t>
      </w: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9313A0" w:rsidRDefault="009313A0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9313A0" w:rsidRPr="00D170FC" w:rsidRDefault="009313A0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181336" w:rsidRPr="00D170FC" w:rsidRDefault="00181336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181336" w:rsidP="00181336">
      <w:pPr>
        <w:tabs>
          <w:tab w:val="left" w:pos="10260"/>
        </w:tabs>
        <w:spacing w:after="0" w:line="240" w:lineRule="auto"/>
        <w:ind w:right="-1" w:firstLine="567"/>
        <w:jc w:val="right"/>
        <w:rPr>
          <w:rFonts w:ascii="Times New Roman" w:hAnsi="Times New Roman"/>
          <w:b/>
          <w:sz w:val="28"/>
          <w:szCs w:val="28"/>
          <w:lang w:val="ro-MD"/>
        </w:rPr>
      </w:pPr>
      <w:r w:rsidRPr="00D170FC">
        <w:rPr>
          <w:rFonts w:ascii="Times New Roman" w:hAnsi="Times New Roman"/>
          <w:b/>
          <w:sz w:val="28"/>
          <w:szCs w:val="28"/>
          <w:lang w:val="ro-MD"/>
        </w:rPr>
        <w:t>Anexa nr.1</w:t>
      </w:r>
    </w:p>
    <w:p w:rsidR="00692391" w:rsidRPr="00D170FC" w:rsidRDefault="00692391" w:rsidP="00692391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692391" w:rsidRPr="00D170FC" w:rsidRDefault="005B5681" w:rsidP="00692391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D170FC">
        <w:rPr>
          <w:rFonts w:ascii="Times New Roman" w:hAnsi="Times New Roman"/>
          <w:b/>
          <w:sz w:val="28"/>
          <w:szCs w:val="28"/>
          <w:lang w:val="ro-MD"/>
        </w:rPr>
        <w:t>Normele privind c</w:t>
      </w:r>
      <w:r w:rsidR="00692391" w:rsidRPr="00D170FC">
        <w:rPr>
          <w:rFonts w:ascii="Times New Roman" w:hAnsi="Times New Roman"/>
          <w:b/>
          <w:sz w:val="28"/>
          <w:szCs w:val="28"/>
          <w:lang w:val="ro-MD"/>
        </w:rPr>
        <w:t xml:space="preserve">ompetența </w:t>
      </w:r>
      <w:r w:rsidRPr="00D170FC">
        <w:rPr>
          <w:rFonts w:ascii="Times New Roman" w:hAnsi="Times New Roman"/>
          <w:b/>
          <w:sz w:val="28"/>
          <w:szCs w:val="28"/>
          <w:lang w:val="ro-MD"/>
        </w:rPr>
        <w:t xml:space="preserve">teritorială a </w:t>
      </w:r>
      <w:r w:rsidR="00692391" w:rsidRPr="00D170FC">
        <w:rPr>
          <w:rFonts w:ascii="Times New Roman" w:hAnsi="Times New Roman"/>
          <w:b/>
          <w:sz w:val="28"/>
          <w:szCs w:val="28"/>
          <w:lang w:val="ro-MD"/>
        </w:rPr>
        <w:t>birourilor vamale</w:t>
      </w: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E22401" w:rsidRPr="00D170FC" w:rsidRDefault="00181336" w:rsidP="00130A69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  <w:lang w:val="ro-MD"/>
        </w:rPr>
        <w:t>Birourile vamale sunt</w:t>
      </w:r>
      <w:r w:rsidR="00E22401" w:rsidRPr="00D170FC">
        <w:rPr>
          <w:rFonts w:ascii="Times New Roman" w:hAnsi="Times New Roman"/>
          <w:sz w:val="28"/>
          <w:szCs w:val="28"/>
          <w:lang w:val="ro-MD"/>
        </w:rPr>
        <w:t xml:space="preserve"> structuri organizatorice ale Serviciului Vamal ce </w:t>
      </w:r>
      <w:r w:rsidRPr="00D170FC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E22401" w:rsidRPr="00D170FC">
        <w:rPr>
          <w:rFonts w:ascii="Times New Roman" w:hAnsi="Times New Roman"/>
          <w:sz w:val="28"/>
          <w:szCs w:val="28"/>
        </w:rPr>
        <w:t xml:space="preserve">acţionează în regim de putere publică în scopul </w:t>
      </w:r>
      <w:r w:rsidR="00466D7F" w:rsidRPr="00D170FC">
        <w:rPr>
          <w:rFonts w:ascii="Times New Roman" w:hAnsi="Times New Roman"/>
          <w:sz w:val="28"/>
          <w:szCs w:val="28"/>
        </w:rPr>
        <w:t>realizării misiunii Serviciului V</w:t>
      </w:r>
      <w:r w:rsidR="004832ED" w:rsidRPr="00D170FC">
        <w:rPr>
          <w:rFonts w:ascii="Times New Roman" w:hAnsi="Times New Roman"/>
          <w:sz w:val="28"/>
          <w:szCs w:val="28"/>
        </w:rPr>
        <w:t>amal</w:t>
      </w:r>
      <w:r w:rsidR="00E22401" w:rsidRPr="00D170FC">
        <w:rPr>
          <w:rFonts w:ascii="Times New Roman" w:hAnsi="Times New Roman"/>
          <w:sz w:val="28"/>
          <w:szCs w:val="28"/>
        </w:rPr>
        <w:t>.</w:t>
      </w:r>
    </w:p>
    <w:p w:rsidR="003027CC" w:rsidRPr="00D170FC" w:rsidRDefault="00A07687" w:rsidP="00130A69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  <w:lang w:val="ro-MD"/>
        </w:rPr>
      </w:pPr>
      <w:r w:rsidRPr="00D170FC">
        <w:rPr>
          <w:rFonts w:ascii="Times New Roman" w:hAnsi="Times New Roman"/>
          <w:sz w:val="28"/>
          <w:szCs w:val="28"/>
          <w:lang w:val="ro-MD"/>
        </w:rPr>
        <w:t>În scopul optimizării activității</w:t>
      </w:r>
      <w:r w:rsidR="00EA237C" w:rsidRPr="00D170FC">
        <w:rPr>
          <w:rFonts w:ascii="Times New Roman" w:hAnsi="Times New Roman"/>
          <w:sz w:val="28"/>
          <w:szCs w:val="28"/>
          <w:lang w:val="ro-MD"/>
        </w:rPr>
        <w:t xml:space="preserve"> vamale</w:t>
      </w:r>
      <w:r w:rsidR="005E2AF1" w:rsidRPr="00D170FC">
        <w:rPr>
          <w:rFonts w:ascii="Times New Roman" w:hAnsi="Times New Roman"/>
          <w:sz w:val="28"/>
          <w:szCs w:val="28"/>
          <w:lang w:val="ro-MD"/>
        </w:rPr>
        <w:t>,</w:t>
      </w:r>
      <w:r w:rsidRPr="00D170FC">
        <w:rPr>
          <w:rFonts w:ascii="Times New Roman" w:hAnsi="Times New Roman"/>
          <w:sz w:val="28"/>
          <w:szCs w:val="28"/>
          <w:lang w:val="ro-MD"/>
        </w:rPr>
        <w:t xml:space="preserve"> </w:t>
      </w:r>
      <w:r w:rsidR="00E22401" w:rsidRPr="00D170FC">
        <w:rPr>
          <w:rFonts w:ascii="Times New Roman" w:hAnsi="Times New Roman"/>
          <w:sz w:val="28"/>
          <w:szCs w:val="28"/>
          <w:lang w:val="ro-MD"/>
        </w:rPr>
        <w:t>Serviciul Vamal</w:t>
      </w:r>
      <w:r w:rsidR="005E2AF1" w:rsidRPr="00D170FC">
        <w:rPr>
          <w:rFonts w:ascii="Times New Roman" w:hAnsi="Times New Roman"/>
          <w:sz w:val="28"/>
          <w:szCs w:val="28"/>
          <w:lang w:val="ro-MD"/>
        </w:rPr>
        <w:t xml:space="preserve"> are</w:t>
      </w:r>
      <w:r w:rsidR="00CC5472" w:rsidRPr="00D170FC">
        <w:rPr>
          <w:rFonts w:ascii="Times New Roman" w:hAnsi="Times New Roman"/>
          <w:sz w:val="28"/>
          <w:szCs w:val="28"/>
          <w:lang w:val="ro-MD"/>
        </w:rPr>
        <w:t xml:space="preserve"> instituite</w:t>
      </w:r>
      <w:r w:rsidR="005E2AF1" w:rsidRPr="00D170FC">
        <w:rPr>
          <w:rFonts w:ascii="Times New Roman" w:hAnsi="Times New Roman"/>
          <w:sz w:val="28"/>
          <w:szCs w:val="28"/>
          <w:lang w:val="ro-MD"/>
        </w:rPr>
        <w:t xml:space="preserve"> trei birouri vamale</w:t>
      </w:r>
      <w:r w:rsidR="00E22401" w:rsidRPr="00D170FC">
        <w:rPr>
          <w:rFonts w:ascii="Times New Roman" w:hAnsi="Times New Roman"/>
          <w:sz w:val="28"/>
          <w:szCs w:val="28"/>
          <w:lang w:val="ro-MD"/>
        </w:rPr>
        <w:t xml:space="preserve">: </w:t>
      </w:r>
    </w:p>
    <w:p w:rsidR="003027CC" w:rsidRPr="00D170FC" w:rsidRDefault="003027CC" w:rsidP="006C344B">
      <w:pPr>
        <w:pStyle w:val="a7"/>
        <w:numPr>
          <w:ilvl w:val="0"/>
          <w:numId w:val="37"/>
        </w:numPr>
        <w:tabs>
          <w:tab w:val="left" w:pos="1026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ro-MD"/>
        </w:rPr>
      </w:pPr>
      <w:r w:rsidRPr="00D170FC">
        <w:rPr>
          <w:rFonts w:ascii="Times New Roman" w:hAnsi="Times New Roman"/>
          <w:sz w:val="28"/>
          <w:szCs w:val="28"/>
          <w:lang w:val="ro-MD"/>
        </w:rPr>
        <w:t xml:space="preserve">Biroul Vamal </w:t>
      </w:r>
      <w:r w:rsidR="00EB0212" w:rsidRPr="00D170FC">
        <w:rPr>
          <w:rFonts w:ascii="Times New Roman" w:hAnsi="Times New Roman"/>
          <w:sz w:val="28"/>
          <w:szCs w:val="28"/>
          <w:lang w:val="ro-MD"/>
        </w:rPr>
        <w:t>NORD</w:t>
      </w:r>
      <w:r w:rsidR="00E22401" w:rsidRPr="00D170FC">
        <w:rPr>
          <w:rFonts w:ascii="Times New Roman" w:hAnsi="Times New Roman"/>
          <w:sz w:val="28"/>
          <w:szCs w:val="28"/>
          <w:lang w:val="ro-MD"/>
        </w:rPr>
        <w:t xml:space="preserve">, </w:t>
      </w:r>
      <w:r w:rsidRPr="00D170FC">
        <w:rPr>
          <w:rFonts w:ascii="Times New Roman" w:hAnsi="Times New Roman"/>
          <w:sz w:val="28"/>
          <w:szCs w:val="28"/>
          <w:lang w:val="ro-MD"/>
        </w:rPr>
        <w:t xml:space="preserve">cu sediul: </w:t>
      </w:r>
      <w:r w:rsidRPr="00D170FC">
        <w:rPr>
          <w:rFonts w:ascii="Times New Roman" w:hAnsi="Times New Roman"/>
          <w:sz w:val="28"/>
          <w:szCs w:val="28"/>
        </w:rPr>
        <w:t>mun. Bălți, str. Nicolai Cicicalo 1;</w:t>
      </w:r>
    </w:p>
    <w:p w:rsidR="003027CC" w:rsidRPr="00D170FC" w:rsidRDefault="003027CC" w:rsidP="006C344B">
      <w:pPr>
        <w:pStyle w:val="a7"/>
        <w:numPr>
          <w:ilvl w:val="0"/>
          <w:numId w:val="37"/>
        </w:numPr>
        <w:tabs>
          <w:tab w:val="left" w:pos="1026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ro-MD"/>
        </w:rPr>
      </w:pPr>
      <w:r w:rsidRPr="00D170FC">
        <w:rPr>
          <w:rFonts w:ascii="Times New Roman" w:hAnsi="Times New Roman"/>
          <w:sz w:val="28"/>
          <w:szCs w:val="28"/>
          <w:lang w:val="ro-MD"/>
        </w:rPr>
        <w:t xml:space="preserve">Biroul Vamal </w:t>
      </w:r>
      <w:r w:rsidR="00EB0212" w:rsidRPr="00D170FC">
        <w:rPr>
          <w:rFonts w:ascii="Times New Roman" w:hAnsi="Times New Roman"/>
          <w:sz w:val="28"/>
          <w:szCs w:val="28"/>
          <w:lang w:val="ro-MD"/>
        </w:rPr>
        <w:t>CENTRU</w:t>
      </w:r>
      <w:r w:rsidRPr="00D170FC">
        <w:rPr>
          <w:rFonts w:ascii="Times New Roman" w:hAnsi="Times New Roman"/>
          <w:sz w:val="28"/>
          <w:szCs w:val="28"/>
          <w:lang w:val="ro-MD"/>
        </w:rPr>
        <w:t xml:space="preserve">, cu sediul: </w:t>
      </w:r>
      <w:r w:rsidR="00AE7E2E" w:rsidRPr="00D170FC">
        <w:rPr>
          <w:rFonts w:ascii="Times New Roman" w:hAnsi="Times New Roman"/>
          <w:bCs/>
          <w:sz w:val="28"/>
          <w:szCs w:val="28"/>
        </w:rPr>
        <w:t>mun. Chișinău, bd. Dacia, 49/6;</w:t>
      </w:r>
    </w:p>
    <w:p w:rsidR="00E22401" w:rsidRPr="00D170FC" w:rsidRDefault="003027CC" w:rsidP="006C344B">
      <w:pPr>
        <w:pStyle w:val="a7"/>
        <w:numPr>
          <w:ilvl w:val="0"/>
          <w:numId w:val="37"/>
        </w:numPr>
        <w:tabs>
          <w:tab w:val="left" w:pos="1026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ro-MD"/>
        </w:rPr>
      </w:pPr>
      <w:r w:rsidRPr="00D170FC">
        <w:rPr>
          <w:rFonts w:ascii="Times New Roman" w:hAnsi="Times New Roman"/>
          <w:sz w:val="28"/>
          <w:szCs w:val="28"/>
          <w:lang w:val="ro-MD"/>
        </w:rPr>
        <w:t xml:space="preserve">Biroul Vamal </w:t>
      </w:r>
      <w:r w:rsidR="00EB0212" w:rsidRPr="00D170FC">
        <w:rPr>
          <w:rFonts w:ascii="Times New Roman" w:hAnsi="Times New Roman"/>
          <w:sz w:val="28"/>
          <w:szCs w:val="28"/>
          <w:lang w:val="ro-MD"/>
        </w:rPr>
        <w:t>SUD</w:t>
      </w:r>
      <w:r w:rsidRPr="00D170FC">
        <w:rPr>
          <w:rFonts w:ascii="Times New Roman" w:hAnsi="Times New Roman"/>
          <w:sz w:val="28"/>
          <w:szCs w:val="28"/>
          <w:lang w:val="ro-MD"/>
        </w:rPr>
        <w:t>, cu sediul:</w:t>
      </w:r>
      <w:r w:rsidR="005E65E6" w:rsidRPr="00D170FC">
        <w:rPr>
          <w:rFonts w:ascii="Times New Roman" w:hAnsi="Times New Roman"/>
          <w:b/>
          <w:sz w:val="24"/>
          <w:szCs w:val="24"/>
        </w:rPr>
        <w:t xml:space="preserve"> </w:t>
      </w:r>
      <w:r w:rsidR="005E65E6" w:rsidRPr="00D170FC">
        <w:rPr>
          <w:rFonts w:ascii="Times New Roman" w:hAnsi="Times New Roman"/>
          <w:sz w:val="28"/>
          <w:szCs w:val="28"/>
        </w:rPr>
        <w:t>mun.Cahul, str. Prieteniei, 1</w:t>
      </w:r>
      <w:r w:rsidR="00E22401" w:rsidRPr="00D170FC">
        <w:rPr>
          <w:rFonts w:ascii="Times New Roman" w:hAnsi="Times New Roman"/>
          <w:sz w:val="28"/>
          <w:szCs w:val="28"/>
          <w:lang w:val="ro-MD"/>
        </w:rPr>
        <w:t>.</w:t>
      </w:r>
    </w:p>
    <w:p w:rsidR="00E22401" w:rsidRPr="00D170FC" w:rsidRDefault="00F4699A" w:rsidP="00130A69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>În c</w:t>
      </w:r>
      <w:r w:rsidR="00E22401" w:rsidRPr="00D170FC">
        <w:rPr>
          <w:rFonts w:ascii="Times New Roman" w:hAnsi="Times New Roman"/>
          <w:sz w:val="28"/>
          <w:szCs w:val="28"/>
        </w:rPr>
        <w:t xml:space="preserve">ompetența teritorială a Biroului Vamal </w:t>
      </w:r>
      <w:r w:rsidR="00EB0212" w:rsidRPr="00D170FC">
        <w:rPr>
          <w:rFonts w:ascii="Times New Roman" w:hAnsi="Times New Roman"/>
          <w:sz w:val="28"/>
          <w:szCs w:val="28"/>
        </w:rPr>
        <w:t xml:space="preserve">NORD </w:t>
      </w:r>
      <w:r w:rsidRPr="00D170FC">
        <w:rPr>
          <w:rFonts w:ascii="Times New Roman" w:hAnsi="Times New Roman"/>
          <w:sz w:val="28"/>
          <w:szCs w:val="28"/>
        </w:rPr>
        <w:t xml:space="preserve">intră raioanele </w:t>
      </w:r>
      <w:r w:rsidR="00EB0212" w:rsidRPr="00D170FC">
        <w:rPr>
          <w:rFonts w:ascii="Times New Roman" w:hAnsi="Times New Roman"/>
          <w:sz w:val="28"/>
          <w:szCs w:val="28"/>
        </w:rPr>
        <w:t>din n</w:t>
      </w:r>
      <w:r w:rsidRPr="00D170FC">
        <w:rPr>
          <w:rFonts w:ascii="Times New Roman" w:hAnsi="Times New Roman"/>
          <w:sz w:val="28"/>
          <w:szCs w:val="28"/>
        </w:rPr>
        <w:t>ord</w:t>
      </w:r>
      <w:r w:rsidR="00EB0212" w:rsidRPr="00D170FC">
        <w:rPr>
          <w:rFonts w:ascii="Times New Roman" w:hAnsi="Times New Roman"/>
          <w:sz w:val="28"/>
          <w:szCs w:val="28"/>
        </w:rPr>
        <w:t>ul</w:t>
      </w:r>
      <w:r w:rsidRPr="00D170FC">
        <w:rPr>
          <w:rFonts w:ascii="Times New Roman" w:hAnsi="Times New Roman"/>
          <w:sz w:val="28"/>
          <w:szCs w:val="28"/>
        </w:rPr>
        <w:t xml:space="preserve"> Republicii Moldova și anume: </w:t>
      </w:r>
      <w:r w:rsidR="00E22401" w:rsidRPr="00D170FC">
        <w:rPr>
          <w:rFonts w:ascii="Times New Roman" w:hAnsi="Times New Roman"/>
          <w:sz w:val="28"/>
          <w:szCs w:val="28"/>
        </w:rPr>
        <w:t xml:space="preserve">Briceni, </w:t>
      </w:r>
      <w:r w:rsidRPr="00D170FC">
        <w:rPr>
          <w:rFonts w:ascii="Times New Roman" w:hAnsi="Times New Roman"/>
          <w:sz w:val="28"/>
          <w:szCs w:val="28"/>
        </w:rPr>
        <w:t xml:space="preserve">Dondușeni, Drochia, Edineț, Fălești, Florești, Glodeni, </w:t>
      </w:r>
      <w:r w:rsidR="00E22401" w:rsidRPr="00D170FC">
        <w:rPr>
          <w:rFonts w:ascii="Times New Roman" w:hAnsi="Times New Roman"/>
          <w:sz w:val="28"/>
          <w:szCs w:val="28"/>
        </w:rPr>
        <w:t>Ocnița, R</w:t>
      </w:r>
      <w:r w:rsidRPr="00D170FC">
        <w:rPr>
          <w:rFonts w:ascii="Times New Roman" w:hAnsi="Times New Roman"/>
          <w:sz w:val="28"/>
          <w:szCs w:val="28"/>
        </w:rPr>
        <w:t>î</w:t>
      </w:r>
      <w:r w:rsidR="00E22401" w:rsidRPr="00D170FC">
        <w:rPr>
          <w:rFonts w:ascii="Times New Roman" w:hAnsi="Times New Roman"/>
          <w:sz w:val="28"/>
          <w:szCs w:val="28"/>
        </w:rPr>
        <w:t xml:space="preserve">șcani, </w:t>
      </w:r>
      <w:r w:rsidR="00EB0212" w:rsidRPr="00D170FC">
        <w:rPr>
          <w:rFonts w:ascii="Times New Roman" w:hAnsi="Times New Roman"/>
          <w:sz w:val="28"/>
          <w:szCs w:val="28"/>
        </w:rPr>
        <w:t>Sî</w:t>
      </w:r>
      <w:r w:rsidRPr="00D170FC">
        <w:rPr>
          <w:rFonts w:ascii="Times New Roman" w:hAnsi="Times New Roman"/>
          <w:sz w:val="28"/>
          <w:szCs w:val="28"/>
        </w:rPr>
        <w:t xml:space="preserve">ngerei, </w:t>
      </w:r>
      <w:r w:rsidR="00E22401" w:rsidRPr="00D170FC">
        <w:rPr>
          <w:rFonts w:ascii="Times New Roman" w:hAnsi="Times New Roman"/>
          <w:sz w:val="28"/>
          <w:szCs w:val="28"/>
        </w:rPr>
        <w:t>Soroca, Șoldănești</w:t>
      </w:r>
      <w:r w:rsidR="00692391" w:rsidRPr="00D170FC">
        <w:rPr>
          <w:rFonts w:ascii="Times New Roman" w:hAnsi="Times New Roman"/>
          <w:sz w:val="28"/>
          <w:szCs w:val="28"/>
        </w:rPr>
        <w:t xml:space="preserve">, </w:t>
      </w:r>
      <w:r w:rsidR="00E22401" w:rsidRPr="00D170FC">
        <w:rPr>
          <w:rFonts w:ascii="Times New Roman" w:hAnsi="Times New Roman"/>
          <w:sz w:val="28"/>
          <w:szCs w:val="28"/>
        </w:rPr>
        <w:t>Telenești</w:t>
      </w:r>
      <w:r w:rsidR="00692391" w:rsidRPr="00D170FC">
        <w:rPr>
          <w:rFonts w:ascii="Times New Roman" w:hAnsi="Times New Roman"/>
          <w:sz w:val="28"/>
          <w:szCs w:val="28"/>
        </w:rPr>
        <w:t xml:space="preserve"> </w:t>
      </w:r>
      <w:r w:rsidRPr="00D170FC">
        <w:rPr>
          <w:rFonts w:ascii="Times New Roman" w:hAnsi="Times New Roman"/>
          <w:sz w:val="28"/>
          <w:szCs w:val="28"/>
        </w:rPr>
        <w:t xml:space="preserve">precum </w:t>
      </w:r>
      <w:r w:rsidR="00692391" w:rsidRPr="00D170FC">
        <w:rPr>
          <w:rFonts w:ascii="Times New Roman" w:hAnsi="Times New Roman"/>
          <w:sz w:val="28"/>
          <w:szCs w:val="28"/>
        </w:rPr>
        <w:t>și mun. Bălți.</w:t>
      </w:r>
    </w:p>
    <w:p w:rsidR="00E22401" w:rsidRPr="00D170FC" w:rsidRDefault="00F4699A" w:rsidP="003243A6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 xml:space="preserve">În competența teritorială a Biroului Vamal </w:t>
      </w:r>
      <w:r w:rsidR="00EB0212" w:rsidRPr="00D170FC">
        <w:rPr>
          <w:rFonts w:ascii="Times New Roman" w:hAnsi="Times New Roman"/>
          <w:sz w:val="28"/>
          <w:szCs w:val="28"/>
        </w:rPr>
        <w:t xml:space="preserve">CENTRU </w:t>
      </w:r>
      <w:r w:rsidRPr="00D170FC">
        <w:rPr>
          <w:rFonts w:ascii="Times New Roman" w:hAnsi="Times New Roman"/>
          <w:sz w:val="28"/>
          <w:szCs w:val="28"/>
        </w:rPr>
        <w:t>intră raioanele din centrul Republicii Moldova</w:t>
      </w:r>
      <w:r w:rsidR="000C1F1E" w:rsidRPr="00D170FC">
        <w:rPr>
          <w:rFonts w:ascii="Times New Roman" w:hAnsi="Times New Roman"/>
          <w:sz w:val="28"/>
          <w:szCs w:val="28"/>
        </w:rPr>
        <w:t xml:space="preserve"> și</w:t>
      </w:r>
      <w:r w:rsidR="00E9025E" w:rsidRPr="00D170FC">
        <w:rPr>
          <w:rFonts w:ascii="Times New Roman" w:hAnsi="Times New Roman"/>
          <w:sz w:val="28"/>
          <w:szCs w:val="28"/>
        </w:rPr>
        <w:t xml:space="preserve"> </w:t>
      </w:r>
      <w:r w:rsidR="00A65B76" w:rsidRPr="00D170FC">
        <w:rPr>
          <w:rFonts w:ascii="Times New Roman" w:hAnsi="Times New Roman"/>
          <w:sz w:val="28"/>
          <w:szCs w:val="28"/>
        </w:rPr>
        <w:t>unitățile administrativ</w:t>
      </w:r>
      <w:r w:rsidR="003243A6" w:rsidRPr="00D170FC">
        <w:rPr>
          <w:rFonts w:ascii="Times New Roman" w:hAnsi="Times New Roman"/>
          <w:sz w:val="28"/>
          <w:szCs w:val="28"/>
        </w:rPr>
        <w:t>-</w:t>
      </w:r>
      <w:r w:rsidR="00A65B76" w:rsidRPr="00D170FC">
        <w:rPr>
          <w:rFonts w:ascii="Times New Roman" w:hAnsi="Times New Roman"/>
          <w:sz w:val="28"/>
          <w:szCs w:val="28"/>
        </w:rPr>
        <w:t>teritoriale din stânga Nistrului</w:t>
      </w:r>
      <w:r w:rsidR="000C1F1E" w:rsidRPr="00D170FC">
        <w:rPr>
          <w:rFonts w:ascii="Times New Roman" w:hAnsi="Times New Roman"/>
          <w:sz w:val="28"/>
          <w:szCs w:val="28"/>
        </w:rPr>
        <w:t>,</w:t>
      </w:r>
      <w:r w:rsidRPr="00D170FC">
        <w:rPr>
          <w:rFonts w:ascii="Times New Roman" w:hAnsi="Times New Roman"/>
          <w:sz w:val="28"/>
          <w:szCs w:val="28"/>
        </w:rPr>
        <w:t xml:space="preserve"> anume: Anenii-Noi, Călărași,</w:t>
      </w:r>
      <w:r w:rsidR="00E22401" w:rsidRPr="00D170FC">
        <w:rPr>
          <w:rFonts w:ascii="Times New Roman" w:hAnsi="Times New Roman"/>
          <w:sz w:val="28"/>
          <w:szCs w:val="28"/>
        </w:rPr>
        <w:t xml:space="preserve"> </w:t>
      </w:r>
      <w:r w:rsidRPr="00D170FC">
        <w:rPr>
          <w:rFonts w:ascii="Times New Roman" w:hAnsi="Times New Roman"/>
          <w:sz w:val="28"/>
          <w:szCs w:val="28"/>
        </w:rPr>
        <w:t xml:space="preserve">Căușeni, Criuleni, Dubăsari, Hîncești, Ialoveni, Nisporeni, </w:t>
      </w:r>
      <w:r w:rsidR="00E22401" w:rsidRPr="00D170FC">
        <w:rPr>
          <w:rFonts w:ascii="Times New Roman" w:hAnsi="Times New Roman"/>
          <w:sz w:val="28"/>
          <w:szCs w:val="28"/>
        </w:rPr>
        <w:t>Orhei,</w:t>
      </w:r>
      <w:r w:rsidR="00C37402" w:rsidRPr="00D170FC">
        <w:rPr>
          <w:rFonts w:ascii="Times New Roman" w:hAnsi="Times New Roman"/>
          <w:sz w:val="28"/>
          <w:szCs w:val="28"/>
        </w:rPr>
        <w:t xml:space="preserve"> Rezina,</w:t>
      </w:r>
      <w:r w:rsidR="00E22401" w:rsidRPr="00D170FC">
        <w:rPr>
          <w:rFonts w:ascii="Times New Roman" w:hAnsi="Times New Roman"/>
          <w:sz w:val="28"/>
          <w:szCs w:val="28"/>
        </w:rPr>
        <w:t xml:space="preserve"> Strășeni, Ștefan-V</w:t>
      </w:r>
      <w:r w:rsidRPr="00D170FC">
        <w:rPr>
          <w:rFonts w:ascii="Times New Roman" w:hAnsi="Times New Roman"/>
          <w:sz w:val="28"/>
          <w:szCs w:val="28"/>
        </w:rPr>
        <w:t>odă,</w:t>
      </w:r>
      <w:r w:rsidR="00E22401" w:rsidRPr="00D170FC">
        <w:rPr>
          <w:rFonts w:ascii="Times New Roman" w:hAnsi="Times New Roman"/>
          <w:sz w:val="28"/>
          <w:szCs w:val="28"/>
        </w:rPr>
        <w:t xml:space="preserve"> </w:t>
      </w:r>
      <w:r w:rsidRPr="00D170FC">
        <w:rPr>
          <w:rFonts w:ascii="Times New Roman" w:hAnsi="Times New Roman"/>
          <w:sz w:val="28"/>
          <w:szCs w:val="28"/>
        </w:rPr>
        <w:t>Ungheni precum și mun. Chișinău.</w:t>
      </w:r>
      <w:r w:rsidR="003243A6" w:rsidRPr="00D170FC">
        <w:rPr>
          <w:rFonts w:ascii="Times New Roman" w:hAnsi="Times New Roman"/>
          <w:sz w:val="28"/>
          <w:szCs w:val="28"/>
        </w:rPr>
        <w:t xml:space="preserve"> </w:t>
      </w:r>
      <w:r w:rsidR="006C344B" w:rsidRPr="00D170FC">
        <w:rPr>
          <w:rFonts w:ascii="Times New Roman" w:hAnsi="Times New Roman"/>
          <w:sz w:val="28"/>
          <w:szCs w:val="28"/>
        </w:rPr>
        <w:t xml:space="preserve">         </w:t>
      </w:r>
    </w:p>
    <w:p w:rsidR="00692391" w:rsidRPr="00D170FC" w:rsidRDefault="00F4699A" w:rsidP="00130A69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 xml:space="preserve">În competența teritorială a Biroului Vamal </w:t>
      </w:r>
      <w:r w:rsidR="00EB0212" w:rsidRPr="00D170FC">
        <w:rPr>
          <w:rFonts w:ascii="Times New Roman" w:hAnsi="Times New Roman"/>
          <w:sz w:val="28"/>
          <w:szCs w:val="28"/>
        </w:rPr>
        <w:t xml:space="preserve">SUD </w:t>
      </w:r>
      <w:r w:rsidRPr="00D170FC">
        <w:rPr>
          <w:rFonts w:ascii="Times New Roman" w:hAnsi="Times New Roman"/>
          <w:sz w:val="28"/>
          <w:szCs w:val="28"/>
        </w:rPr>
        <w:t xml:space="preserve">intră raioanele din </w:t>
      </w:r>
      <w:r w:rsidR="00EB0212" w:rsidRPr="00D170FC">
        <w:rPr>
          <w:rFonts w:ascii="Times New Roman" w:hAnsi="Times New Roman"/>
          <w:sz w:val="28"/>
          <w:szCs w:val="28"/>
        </w:rPr>
        <w:t xml:space="preserve">sudul </w:t>
      </w:r>
      <w:r w:rsidRPr="00D170FC">
        <w:rPr>
          <w:rFonts w:ascii="Times New Roman" w:hAnsi="Times New Roman"/>
          <w:sz w:val="28"/>
          <w:szCs w:val="28"/>
        </w:rPr>
        <w:t>Republicii Moldova</w:t>
      </w:r>
      <w:r w:rsidR="00692391" w:rsidRPr="00D170FC">
        <w:rPr>
          <w:rFonts w:ascii="Times New Roman" w:hAnsi="Times New Roman"/>
          <w:sz w:val="28"/>
          <w:szCs w:val="28"/>
        </w:rPr>
        <w:t xml:space="preserve"> </w:t>
      </w:r>
      <w:r w:rsidRPr="00D170FC">
        <w:rPr>
          <w:rFonts w:ascii="Times New Roman" w:hAnsi="Times New Roman"/>
          <w:sz w:val="28"/>
          <w:szCs w:val="28"/>
        </w:rPr>
        <w:t>și</w:t>
      </w:r>
      <w:r w:rsidR="00E9025E" w:rsidRPr="00D170FC">
        <w:rPr>
          <w:rFonts w:ascii="Times New Roman" w:hAnsi="Times New Roman"/>
          <w:sz w:val="28"/>
          <w:szCs w:val="28"/>
        </w:rPr>
        <w:t xml:space="preserve"> UTA Gagauzia,</w:t>
      </w:r>
      <w:r w:rsidRPr="00D170FC">
        <w:rPr>
          <w:rFonts w:ascii="Times New Roman" w:hAnsi="Times New Roman"/>
          <w:sz w:val="28"/>
          <w:szCs w:val="28"/>
        </w:rPr>
        <w:t xml:space="preserve"> anume: Basarabeasca, Cahul, </w:t>
      </w:r>
      <w:r w:rsidR="00692391" w:rsidRPr="00D170FC">
        <w:rPr>
          <w:rFonts w:ascii="Times New Roman" w:hAnsi="Times New Roman"/>
          <w:sz w:val="28"/>
          <w:szCs w:val="28"/>
        </w:rPr>
        <w:t xml:space="preserve">Cantemir, </w:t>
      </w:r>
      <w:r w:rsidR="00E9025E" w:rsidRPr="00D170FC">
        <w:rPr>
          <w:rFonts w:ascii="Times New Roman" w:hAnsi="Times New Roman"/>
          <w:sz w:val="28"/>
          <w:szCs w:val="28"/>
        </w:rPr>
        <w:t xml:space="preserve">Ceadîr-Lunga, </w:t>
      </w:r>
      <w:r w:rsidR="007E2698" w:rsidRPr="00D170FC">
        <w:rPr>
          <w:rFonts w:ascii="Times New Roman" w:hAnsi="Times New Roman"/>
          <w:sz w:val="28"/>
          <w:szCs w:val="28"/>
        </w:rPr>
        <w:t xml:space="preserve">Cimișlia, </w:t>
      </w:r>
      <w:r w:rsidR="00692391" w:rsidRPr="00D170FC">
        <w:rPr>
          <w:rFonts w:ascii="Times New Roman" w:hAnsi="Times New Roman"/>
          <w:sz w:val="28"/>
          <w:szCs w:val="28"/>
        </w:rPr>
        <w:t xml:space="preserve">Comrat, </w:t>
      </w:r>
      <w:r w:rsidR="007E2698" w:rsidRPr="00D170FC">
        <w:rPr>
          <w:rFonts w:ascii="Times New Roman" w:hAnsi="Times New Roman"/>
          <w:sz w:val="28"/>
          <w:szCs w:val="28"/>
        </w:rPr>
        <w:t xml:space="preserve">Leova, </w:t>
      </w:r>
      <w:r w:rsidR="00692391" w:rsidRPr="00D170FC">
        <w:rPr>
          <w:rFonts w:ascii="Times New Roman" w:hAnsi="Times New Roman"/>
          <w:sz w:val="28"/>
          <w:szCs w:val="28"/>
        </w:rPr>
        <w:t>Taraclia, Vulcănești.</w:t>
      </w:r>
      <w:r w:rsidR="007E2698" w:rsidRPr="00D170FC">
        <w:rPr>
          <w:rFonts w:ascii="Times New Roman" w:hAnsi="Times New Roman"/>
          <w:sz w:val="28"/>
          <w:szCs w:val="28"/>
        </w:rPr>
        <w:t xml:space="preserve"> </w:t>
      </w:r>
    </w:p>
    <w:p w:rsidR="00692391" w:rsidRPr="00D170FC" w:rsidRDefault="00E22401" w:rsidP="00130A69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 xml:space="preserve">Birourile vamale </w:t>
      </w:r>
      <w:r w:rsidR="005F187F" w:rsidRPr="00D170FC">
        <w:rPr>
          <w:rFonts w:ascii="Times New Roman" w:hAnsi="Times New Roman"/>
          <w:sz w:val="28"/>
          <w:szCs w:val="28"/>
        </w:rPr>
        <w:t xml:space="preserve">coordonează și </w:t>
      </w:r>
      <w:r w:rsidR="00692391" w:rsidRPr="00D170FC">
        <w:rPr>
          <w:rFonts w:ascii="Times New Roman" w:hAnsi="Times New Roman"/>
          <w:sz w:val="28"/>
          <w:szCs w:val="28"/>
        </w:rPr>
        <w:t>supraveghează activitatea posturilor vamale</w:t>
      </w:r>
      <w:r w:rsidR="005403DB" w:rsidRPr="00D170FC">
        <w:rPr>
          <w:rFonts w:ascii="Times New Roman" w:hAnsi="Times New Roman"/>
          <w:sz w:val="28"/>
          <w:szCs w:val="28"/>
        </w:rPr>
        <w:t xml:space="preserve">/zonelor de control vamal </w:t>
      </w:r>
      <w:r w:rsidR="00692391" w:rsidRPr="00D170FC">
        <w:rPr>
          <w:rFonts w:ascii="Times New Roman" w:hAnsi="Times New Roman"/>
          <w:sz w:val="28"/>
          <w:szCs w:val="28"/>
        </w:rPr>
        <w:t>din subordine.</w:t>
      </w:r>
    </w:p>
    <w:p w:rsidR="00E27DC2" w:rsidRPr="00D170FC" w:rsidRDefault="00AF2700" w:rsidP="00AF2700">
      <w:pPr>
        <w:pStyle w:val="a7"/>
        <w:numPr>
          <w:ilvl w:val="0"/>
          <w:numId w:val="36"/>
        </w:numPr>
        <w:tabs>
          <w:tab w:val="left" w:pos="10260"/>
        </w:tabs>
        <w:spacing w:after="0"/>
        <w:ind w:left="993" w:right="-1" w:hanging="709"/>
        <w:jc w:val="both"/>
        <w:rPr>
          <w:rFonts w:ascii="Times New Roman" w:hAnsi="Times New Roman"/>
          <w:sz w:val="28"/>
          <w:szCs w:val="28"/>
        </w:rPr>
      </w:pPr>
      <w:r w:rsidRPr="00D170FC">
        <w:rPr>
          <w:rFonts w:ascii="Times New Roman" w:hAnsi="Times New Roman"/>
          <w:sz w:val="28"/>
          <w:szCs w:val="28"/>
        </w:rPr>
        <w:t xml:space="preserve">Toate cererile privind emiterea unui act administrativ </w:t>
      </w:r>
      <w:r w:rsidR="00FB14B8" w:rsidRPr="00D170FC">
        <w:rPr>
          <w:rFonts w:ascii="Times New Roman" w:hAnsi="Times New Roman"/>
          <w:sz w:val="28"/>
          <w:szCs w:val="28"/>
        </w:rPr>
        <w:t xml:space="preserve">vamal </w:t>
      </w:r>
      <w:r w:rsidRPr="00D170FC">
        <w:rPr>
          <w:rFonts w:ascii="Times New Roman" w:hAnsi="Times New Roman"/>
          <w:sz w:val="28"/>
          <w:szCs w:val="28"/>
        </w:rPr>
        <w:t xml:space="preserve">sau efectuarea unei acțiuni </w:t>
      </w:r>
      <w:r w:rsidR="00FB14B8" w:rsidRPr="00D170FC">
        <w:rPr>
          <w:rFonts w:ascii="Times New Roman" w:hAnsi="Times New Roman"/>
          <w:sz w:val="28"/>
          <w:szCs w:val="28"/>
        </w:rPr>
        <w:t xml:space="preserve">de domeniul vamal, </w:t>
      </w:r>
      <w:r w:rsidRPr="00D170FC">
        <w:rPr>
          <w:rFonts w:ascii="Times New Roman" w:hAnsi="Times New Roman"/>
          <w:sz w:val="28"/>
          <w:szCs w:val="28"/>
        </w:rPr>
        <w:t xml:space="preserve">se vor depune la biroul vamal </w:t>
      </w:r>
      <w:r w:rsidR="00B36783" w:rsidRPr="00D170FC">
        <w:rPr>
          <w:rFonts w:ascii="Times New Roman" w:hAnsi="Times New Roman"/>
          <w:sz w:val="28"/>
          <w:szCs w:val="28"/>
        </w:rPr>
        <w:t>în al cărei rază teritorială își are sediul/locuința pet</w:t>
      </w:r>
      <w:r w:rsidR="009647AE" w:rsidRPr="00D170FC">
        <w:rPr>
          <w:rFonts w:ascii="Times New Roman" w:hAnsi="Times New Roman"/>
          <w:sz w:val="28"/>
          <w:szCs w:val="28"/>
        </w:rPr>
        <w:t>iționarul</w:t>
      </w:r>
      <w:r w:rsidR="00B36783" w:rsidRPr="00D170FC">
        <w:rPr>
          <w:rFonts w:ascii="Times New Roman" w:hAnsi="Times New Roman"/>
          <w:sz w:val="28"/>
          <w:szCs w:val="28"/>
        </w:rPr>
        <w:t xml:space="preserve"> </w:t>
      </w:r>
      <w:r w:rsidR="00D065A1" w:rsidRPr="00D170FC">
        <w:rPr>
          <w:rFonts w:ascii="Times New Roman" w:hAnsi="Times New Roman"/>
          <w:sz w:val="28"/>
          <w:szCs w:val="28"/>
        </w:rPr>
        <w:t xml:space="preserve">iar în cazul în care petiția vizează activitatea unui anume post vamal, atunci aceasta se depune </w:t>
      </w:r>
      <w:r w:rsidR="00620124" w:rsidRPr="00D170FC">
        <w:rPr>
          <w:rFonts w:ascii="Times New Roman" w:hAnsi="Times New Roman"/>
          <w:sz w:val="28"/>
          <w:szCs w:val="28"/>
        </w:rPr>
        <w:t xml:space="preserve">la biroul vamal </w:t>
      </w:r>
      <w:r w:rsidR="009647AE" w:rsidRPr="00D170FC">
        <w:rPr>
          <w:rFonts w:ascii="Times New Roman" w:hAnsi="Times New Roman"/>
          <w:sz w:val="28"/>
          <w:szCs w:val="28"/>
        </w:rPr>
        <w:t xml:space="preserve">în subordinea căruia se află </w:t>
      </w:r>
      <w:r w:rsidR="00B36783" w:rsidRPr="00D170FC">
        <w:rPr>
          <w:rFonts w:ascii="Times New Roman" w:hAnsi="Times New Roman"/>
          <w:sz w:val="28"/>
          <w:szCs w:val="28"/>
        </w:rPr>
        <w:t>postul vamal</w:t>
      </w:r>
      <w:r w:rsidR="00D065A1" w:rsidRPr="00D170FC">
        <w:rPr>
          <w:rFonts w:ascii="Times New Roman" w:hAnsi="Times New Roman"/>
          <w:sz w:val="28"/>
          <w:szCs w:val="28"/>
        </w:rPr>
        <w:t xml:space="preserve"> respectiv, </w:t>
      </w:r>
      <w:r w:rsidRPr="00D170FC">
        <w:rPr>
          <w:rFonts w:ascii="Times New Roman" w:hAnsi="Times New Roman"/>
          <w:sz w:val="28"/>
          <w:szCs w:val="28"/>
        </w:rPr>
        <w:t>cu excepțiile prevăzute de actele normative.</w:t>
      </w: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0136A2" w:rsidRPr="00D170FC" w:rsidRDefault="000136A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0136A2" w:rsidRPr="00D170FC" w:rsidRDefault="000136A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0136A2" w:rsidRDefault="000136A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9313A0" w:rsidRDefault="009313A0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9313A0" w:rsidRPr="00D170FC" w:rsidRDefault="009313A0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130392" w:rsidRPr="00D170FC" w:rsidRDefault="00130392" w:rsidP="00181336">
      <w:pPr>
        <w:tabs>
          <w:tab w:val="left" w:pos="10260"/>
        </w:tabs>
        <w:spacing w:after="0" w:line="240" w:lineRule="auto"/>
        <w:ind w:right="-1" w:firstLine="567"/>
        <w:jc w:val="right"/>
        <w:rPr>
          <w:rFonts w:ascii="Times New Roman" w:hAnsi="Times New Roman"/>
          <w:b/>
          <w:sz w:val="28"/>
          <w:szCs w:val="28"/>
          <w:lang w:val="ro-MD"/>
        </w:rPr>
      </w:pPr>
    </w:p>
    <w:p w:rsidR="00130392" w:rsidRPr="00D170FC" w:rsidRDefault="00130392" w:rsidP="00181336">
      <w:pPr>
        <w:tabs>
          <w:tab w:val="left" w:pos="10260"/>
        </w:tabs>
        <w:spacing w:after="0" w:line="240" w:lineRule="auto"/>
        <w:ind w:right="-1" w:firstLine="567"/>
        <w:jc w:val="right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181336" w:rsidP="00181336">
      <w:pPr>
        <w:tabs>
          <w:tab w:val="left" w:pos="10260"/>
        </w:tabs>
        <w:spacing w:after="0" w:line="240" w:lineRule="auto"/>
        <w:ind w:right="-1" w:firstLine="567"/>
        <w:jc w:val="right"/>
        <w:rPr>
          <w:rFonts w:ascii="Times New Roman" w:hAnsi="Times New Roman"/>
          <w:b/>
          <w:sz w:val="28"/>
          <w:szCs w:val="28"/>
          <w:lang w:val="ro-MD"/>
        </w:rPr>
      </w:pPr>
      <w:r w:rsidRPr="00D170FC">
        <w:rPr>
          <w:rFonts w:ascii="Times New Roman" w:hAnsi="Times New Roman"/>
          <w:b/>
          <w:sz w:val="28"/>
          <w:szCs w:val="28"/>
          <w:lang w:val="ro-MD"/>
        </w:rPr>
        <w:lastRenderedPageBreak/>
        <w:t>Anexa nr.2</w:t>
      </w: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3952B2" w:rsidRPr="00D170FC" w:rsidRDefault="003952B2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54780E" w:rsidRPr="00D170FC" w:rsidRDefault="0054780E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D170FC">
        <w:rPr>
          <w:rFonts w:ascii="Times New Roman" w:hAnsi="Times New Roman"/>
          <w:b/>
          <w:sz w:val="28"/>
          <w:szCs w:val="28"/>
          <w:lang w:val="ro-MD"/>
        </w:rPr>
        <w:t>Lista posturilor vamale din subordinea birourilor vamale</w:t>
      </w:r>
    </w:p>
    <w:p w:rsidR="0054780E" w:rsidRPr="00D170FC" w:rsidRDefault="0054780E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tbl>
      <w:tblPr>
        <w:tblStyle w:val="af4"/>
        <w:tblW w:w="10171" w:type="dxa"/>
        <w:tblLayout w:type="fixed"/>
        <w:tblLook w:val="04A0" w:firstRow="1" w:lastRow="0" w:firstColumn="1" w:lastColumn="0" w:noHBand="0" w:noVBand="1"/>
      </w:tblPr>
      <w:tblGrid>
        <w:gridCol w:w="1384"/>
        <w:gridCol w:w="3686"/>
        <w:gridCol w:w="5101"/>
      </w:tblGrid>
      <w:tr w:rsidR="00D170FC" w:rsidRPr="00D170FC" w:rsidTr="008E0C4C">
        <w:tc>
          <w:tcPr>
            <w:tcW w:w="1384" w:type="dxa"/>
          </w:tcPr>
          <w:p w:rsidR="00B27459" w:rsidRPr="00D170FC" w:rsidRDefault="00B27459" w:rsidP="00B2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Cod </w:t>
            </w:r>
            <w:r w:rsidR="002F70B4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birou/ 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8E0C4C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/zonă de control</w:t>
            </w:r>
            <w:r w:rsidR="002F70B4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vamal</w:t>
            </w:r>
          </w:p>
        </w:tc>
        <w:tc>
          <w:tcPr>
            <w:tcW w:w="3686" w:type="dxa"/>
          </w:tcPr>
          <w:p w:rsidR="00B27459" w:rsidRPr="00D170FC" w:rsidRDefault="00B27459" w:rsidP="0062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  <w:r w:rsidR="00620124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birou/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8E0C4C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/zonă de control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vamal</w:t>
            </w:r>
          </w:p>
        </w:tc>
        <w:tc>
          <w:tcPr>
            <w:tcW w:w="5101" w:type="dxa"/>
          </w:tcPr>
          <w:p w:rsidR="00B27459" w:rsidRPr="00D170FC" w:rsidRDefault="00B27459" w:rsidP="00B27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Adresa/localizarea </w:t>
            </w:r>
            <w:r w:rsidR="00620124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biroului/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postului</w:t>
            </w:r>
            <w:r w:rsidR="008E0C4C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/zonei de control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vamal</w:t>
            </w:r>
          </w:p>
        </w:tc>
      </w:tr>
      <w:tr w:rsidR="00D170FC" w:rsidRPr="00D170FC" w:rsidTr="008E0C4C">
        <w:tc>
          <w:tcPr>
            <w:tcW w:w="1384" w:type="dxa"/>
          </w:tcPr>
          <w:p w:rsidR="001604EF" w:rsidRPr="00D170FC" w:rsidRDefault="001604EF" w:rsidP="008C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B54" w:rsidRPr="00D170FC" w:rsidRDefault="008C5B54" w:rsidP="008C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3686" w:type="dxa"/>
          </w:tcPr>
          <w:p w:rsidR="001604EF" w:rsidRPr="00D170FC" w:rsidRDefault="001604EF" w:rsidP="008C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B54" w:rsidRPr="00D170FC" w:rsidRDefault="008C5B54" w:rsidP="008C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BIROUL VAMAL NORD</w:t>
            </w:r>
          </w:p>
        </w:tc>
        <w:tc>
          <w:tcPr>
            <w:tcW w:w="5101" w:type="dxa"/>
          </w:tcPr>
          <w:p w:rsidR="001604EF" w:rsidRPr="00D170FC" w:rsidRDefault="001604EF" w:rsidP="008C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5B54" w:rsidRPr="00D170FC" w:rsidRDefault="008C5B54" w:rsidP="008C5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mun. Bălți, str. Nicolai Cicicalo 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COSTEȘTI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Râșcani, or. Costești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LIPCANI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Briceni, or. Lipcani, str. Libertății 31 ”A”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CRIVA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1 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Briceni, satul Criva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CRIVA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2 (PVFI, feroviar)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Briceni, satul Criva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LARGA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1 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Briceni, satul Larga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LARGA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2 (PVFI, feroviar)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Briceni, satul Larga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1070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BRICENI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Briceni, str. Dmitrie Cantemir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GRIMĂNCĂUȚI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(PVFS,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Briceni, satul Grimancauți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1090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OCNIȚA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1 (PVFI, feroviar)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or. Ocnița, str. 50 ani ai Biruinței 3 ”E” 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OCNIȚA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2 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r-nul Ocnița, satul Bârnova  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VOLCINEȚ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feroviar)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Ocnița, satul Volcineț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OTACI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Ocnița, or. Otaci, str. Prieteniei</w:t>
            </w:r>
            <w:r w:rsidR="0068755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UNGURI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(PVFL, rutier)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Ocnița, satul Unguri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COSĂUȚI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fluvial)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Soroca, satul Cosăuți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3686" w:type="dxa"/>
          </w:tcPr>
          <w:p w:rsidR="00B27459" w:rsidRPr="00D170FC" w:rsidRDefault="003C3F38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SOROCA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(PVFS, fluvial, intern)</w:t>
            </w:r>
          </w:p>
        </w:tc>
        <w:tc>
          <w:tcPr>
            <w:tcW w:w="5101" w:type="dxa"/>
          </w:tcPr>
          <w:p w:rsidR="00B27459" w:rsidRPr="00D170FC" w:rsidRDefault="00F519F6" w:rsidP="00F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. Soroca, str. Petru Rareș</w:t>
            </w:r>
            <w:r w:rsidR="0084308E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3686" w:type="dxa"/>
          </w:tcPr>
          <w:p w:rsidR="00B27459" w:rsidRPr="00D170FC" w:rsidRDefault="00C674F5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BRICENI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Briceni, str. Mihail Frunze</w:t>
            </w:r>
            <w:r w:rsidR="0068755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1161</w:t>
            </w:r>
          </w:p>
        </w:tc>
        <w:tc>
          <w:tcPr>
            <w:tcW w:w="3686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ZCV </w:t>
            </w:r>
            <w:r w:rsidR="00953C54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EDINEȚ, BRICENI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4C641F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Briceni, str. Mihail Frunze</w:t>
            </w:r>
            <w:r w:rsidR="0068755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3686" w:type="dxa"/>
          </w:tcPr>
          <w:p w:rsidR="00B27459" w:rsidRPr="00D170FC" w:rsidRDefault="002135C2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BĂLȚI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Bălți, str. Ștefan cel Mare și Sfânt</w:t>
            </w:r>
            <w:r w:rsidR="0068755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195 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1171</w:t>
            </w:r>
          </w:p>
        </w:tc>
        <w:tc>
          <w:tcPr>
            <w:tcW w:w="3686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ZCV </w:t>
            </w:r>
            <w:r w:rsidR="002135C2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DROCHIA, BĂLȚI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Drochia, str. Gudanov</w:t>
            </w:r>
            <w:r w:rsidR="00D060FE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3686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ZCV </w:t>
            </w:r>
            <w:r w:rsidR="00404749" w:rsidRPr="00D170FC">
              <w:rPr>
                <w:rFonts w:ascii="Times New Roman" w:hAnsi="Times New Roman" w:cs="Times New Roman"/>
                <w:sz w:val="24"/>
                <w:szCs w:val="24"/>
              </w:rPr>
              <w:t>FĂLEȘTI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74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BĂLȚI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D060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Fălești, str. Ștefan cel Mare și Sfânt</w:t>
            </w:r>
            <w:r w:rsidR="00D060FE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3686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ZAL </w:t>
            </w:r>
            <w:r w:rsidR="0040474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OTACI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Ocnița, or. Otaci, str. Voitovici</w:t>
            </w:r>
            <w:r w:rsidR="00D060FE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86" w:type="dxa"/>
          </w:tcPr>
          <w:p w:rsidR="00B27459" w:rsidRPr="00D170FC" w:rsidRDefault="00B27459" w:rsidP="004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ZEL </w:t>
            </w:r>
            <w:r w:rsidR="006F1256" w:rsidRPr="00D170FC">
              <w:rPr>
                <w:rFonts w:ascii="Times New Roman" w:hAnsi="Times New Roman" w:cs="Times New Roman"/>
                <w:sz w:val="24"/>
                <w:szCs w:val="24"/>
              </w:rPr>
              <w:t>BĂLȚI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(PVI)</w:t>
            </w:r>
            <w:r w:rsidR="004B70E4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subzona Nr. 1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Bălți, str. Dovator 86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86" w:type="dxa"/>
          </w:tcPr>
          <w:p w:rsidR="00B27459" w:rsidRPr="00D170FC" w:rsidRDefault="00B27459" w:rsidP="004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ZEL </w:t>
            </w:r>
            <w:r w:rsidR="006F1256" w:rsidRPr="00D170FC">
              <w:rPr>
                <w:rFonts w:ascii="Times New Roman" w:hAnsi="Times New Roman" w:cs="Times New Roman"/>
                <w:sz w:val="24"/>
                <w:szCs w:val="24"/>
              </w:rPr>
              <w:t>BĂLȚI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(PVI)</w:t>
            </w:r>
            <w:r w:rsidR="004B70E4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subzona Nr. 2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mun. Bălți, str. Industrială 4 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86" w:type="dxa"/>
          </w:tcPr>
          <w:p w:rsidR="00B27459" w:rsidRPr="00D170FC" w:rsidRDefault="00B27459" w:rsidP="004B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ZEL </w:t>
            </w:r>
            <w:r w:rsidR="006F1256" w:rsidRPr="00D170FC">
              <w:rPr>
                <w:rFonts w:ascii="Times New Roman" w:hAnsi="Times New Roman" w:cs="Times New Roman"/>
                <w:sz w:val="24"/>
                <w:szCs w:val="24"/>
              </w:rPr>
              <w:t>BĂLȚI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(PVI)</w:t>
            </w:r>
            <w:r w:rsidR="004B70E4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subzona Nr. 3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Bălți, str. Aeroportului 1”A”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3686" w:type="dxa"/>
          </w:tcPr>
          <w:p w:rsidR="00B27459" w:rsidRPr="00D170FC" w:rsidRDefault="00B27459" w:rsidP="0074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ZCV </w:t>
            </w:r>
            <w:r w:rsidR="00741EB6" w:rsidRPr="00D170FC">
              <w:rPr>
                <w:rFonts w:ascii="Times New Roman" w:hAnsi="Times New Roman" w:cs="Times New Roman"/>
                <w:sz w:val="24"/>
                <w:szCs w:val="24"/>
              </w:rPr>
              <w:t>ALBINEȚUL VECHI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EB6" w:rsidRPr="00D170FC">
              <w:rPr>
                <w:rFonts w:ascii="Times New Roman" w:hAnsi="Times New Roman" w:cs="Times New Roman"/>
                <w:sz w:val="24"/>
                <w:szCs w:val="24"/>
              </w:rPr>
              <w:t>(SUBZONA nr.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9, ZEL </w:t>
            </w:r>
            <w:r w:rsidR="00741EB6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BĂLȚI)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0C4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Fălești, sat</w:t>
            </w:r>
            <w:r w:rsidR="000C43FD" w:rsidRPr="00D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Albinețul Vechi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686" w:type="dxa"/>
          </w:tcPr>
          <w:p w:rsidR="00B27459" w:rsidRPr="00D170FC" w:rsidRDefault="00E7282D" w:rsidP="00C86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AEROPORTUL INTERNAȚIONAL MĂRCULEȘTI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(PVFI, aerian)</w:t>
            </w:r>
          </w:p>
        </w:tc>
        <w:tc>
          <w:tcPr>
            <w:tcW w:w="5101" w:type="dxa"/>
          </w:tcPr>
          <w:p w:rsidR="00B27459" w:rsidRPr="00D170FC" w:rsidRDefault="00B27459" w:rsidP="00C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Florești, satul Lunga</w:t>
            </w:r>
          </w:p>
        </w:tc>
      </w:tr>
      <w:tr w:rsidR="00D170FC" w:rsidRPr="00D170FC" w:rsidTr="008E0C4C">
        <w:tc>
          <w:tcPr>
            <w:tcW w:w="1384" w:type="dxa"/>
            <w:vAlign w:val="center"/>
          </w:tcPr>
          <w:p w:rsidR="001604EF" w:rsidRPr="00D170FC" w:rsidRDefault="001604EF" w:rsidP="00B53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EC" w:rsidRPr="00D170FC" w:rsidRDefault="00B539EC" w:rsidP="00B539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3686" w:type="dxa"/>
            <w:vAlign w:val="center"/>
          </w:tcPr>
          <w:p w:rsidR="001604EF" w:rsidRPr="00D170FC" w:rsidRDefault="001604EF" w:rsidP="00B539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EC" w:rsidRPr="00D170FC" w:rsidRDefault="00B539EC" w:rsidP="00B539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BIROUL VAMAL CENTRU</w:t>
            </w:r>
          </w:p>
        </w:tc>
        <w:tc>
          <w:tcPr>
            <w:tcW w:w="5101" w:type="dxa"/>
            <w:vAlign w:val="center"/>
          </w:tcPr>
          <w:p w:rsidR="001604EF" w:rsidRPr="00D170FC" w:rsidRDefault="001604EF" w:rsidP="00B539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539EC" w:rsidRPr="00D170FC" w:rsidRDefault="00B539EC" w:rsidP="00B539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mun. Chișinău, bd. Dacia, 49/6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SCULENI (PVFI, rutier) 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Ungheni, sat. Sculeni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UNGHENI (PVFI, feroviar)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446D6A" w:rsidP="0044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. Ungheni, str. Iașului, 46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B2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ZCV UNGHENI, UNGHENI (PVI, feroviar)                                                     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446D6A" w:rsidP="00446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. Ungheni, str. Iașului, 46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LEUȘENI (PVFI, rutier)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Hîncesti, sat. Leușeni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PALANCA (PVFI, rutier)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Ștefan-Vodă, sat. Palanca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TUDORA (PVFI, rutier)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1F0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Ștefan-Vodă, sat. Palanca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SĂIȚI (PVFS, rutier)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Căușeni, sat. Săiți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CHIȘINĂU 1 (PVI, Industrială)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str. Industrială, 73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2071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CALEA FERATĂ CHIȘINĂU 1 (PVI, Inustrială)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str. Industrială, 73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CHIȘINĂU 2 (PVI, Cricova)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or. Stăuceni, str. Ciorescu</w:t>
            </w:r>
            <w:r w:rsidR="00EC7030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CHIȘINĂU 3 (PVI, Petricani)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EC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str. Petricani, 21/3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2091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IALOVENI, CHIȘINĂU</w:t>
            </w:r>
            <w:r w:rsidR="00245A81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 (PVI, Petricani)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EC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Ialoveni, str. Petru Ștefanuca, 60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HÎNCEȘTI, CHIȘINĂU3 (PVI, Petricani)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8F0376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Hîncești, str. Industrială, nr. 1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HÎNCEȘTI 1,  (</w:t>
            </w:r>
            <w:r w:rsidR="005D03DA" w:rsidRPr="00D170FC">
              <w:rPr>
                <w:rFonts w:ascii="Times New Roman" w:hAnsi="Times New Roman" w:cs="Times New Roman"/>
                <w:sz w:val="24"/>
                <w:szCs w:val="24"/>
              </w:rPr>
              <w:t>SUBZONA ZEL UNGHENI-BUSINESS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CHIȘINĂU 3 (PVI, Petricani)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646145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mun.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Hîncești, str. Chușinăului, 27 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CHIȘINĂU 4 (PVI, Poșta)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Piața Gării, 3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GARA FEROVIARĂ CHIȘINĂU, CHIȘINĂU 4 (PVI, Poșta)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DF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mun. Chișinău, Piața Gării, </w:t>
            </w:r>
            <w:r w:rsidR="00DF78FB" w:rsidRPr="00D17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SUBZONA SUD-EST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șos. Muncesti, 801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2120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STRĂȘENI (SUBZONA NR.4,5 ZEL, BĂLȚI)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7945EC" w:rsidP="0079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. Strășeni, str. Crasescu, 1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2130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ORHEI (SUBZONA 6 ZEL BĂLȚI)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523CB5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Orhei, str. Unirii, 57/2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 ORHEI, ORHEI (SUBZONA NR 6, ZEL BĂLȚI)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523CB5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Orhei, str. T. Ciobanu, 2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ZEL UNGHENI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523CB5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Ungheni, str. I. Creangă, 4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CĂLĂRAȘI, ZEL UNGHENI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Călărași, str. Călărașilor, 3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CĂUȘENI 1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Căușeni, șos. Tighinei, 110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CĂUȘENI CALEA FERATĂ, CĂUȘENI 1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F36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Căușeni, șos. Tighinei, 24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BULBOACA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Anenii Noi, sat. Bulboaca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2180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BENDER 2 (PVI, feroviar)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Anenii Noi, sat. Varnița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2190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REZINA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DA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Rezina, str. Lomonosov, 129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RÎBNIȚA (PVI)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0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Rîbnița, str. Valcenko, 85</w:t>
            </w:r>
            <w:r w:rsidR="000B70B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43A6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unitate administrativ-teritorială din stânga Nistrului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2210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SĂNĂTĂUCA POD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Florești, sat. Sănătăuca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2220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REZINA-POD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Rezina, Pod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2230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MOLOVATA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Criuleni, sat. Molovata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CRIULENI (14, 18)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Criuleni, traseu</w:t>
            </w:r>
            <w:r w:rsidR="00AA4C38" w:rsidRPr="00D170F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Chișinău-Dubăsari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2241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CRIULENI (Criuleni, 14, 18)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513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Criuleni,  str. Orhei, 56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VADUL LUI VODĂ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AA4C38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Criuleni, sat. Pârâ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GURA BÎCULUI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r-ul Anenii Noi sat. Gura Bâcului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2270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HÎRBOVĂȚ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F91E4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Anenii Noi, sat. Hâ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rbovăț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2271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PVIC BULBOACA (calea ferată), HÎRBOVĂȚ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Anenii Noi, sat. Bulboaca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2280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HAGIMUS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Căușeni, sat. Hagimus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2290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RĂSCĂIEȚI (PVIC)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Ștefan-Vodă, sat. Răscăieți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AEROPORTUL INTERNAȚIONAL CHIȘINĂU (PVFI, aerian)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B27459" w:rsidP="008B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Chișinău, bd. Dacia, 80/3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  <w:hideMark/>
          </w:tcPr>
          <w:p w:rsidR="00B27459" w:rsidRPr="00D170FC" w:rsidRDefault="00B27459" w:rsidP="003A6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2310</w:t>
            </w:r>
          </w:p>
        </w:tc>
        <w:tc>
          <w:tcPr>
            <w:tcW w:w="3686" w:type="dxa"/>
            <w:vAlign w:val="center"/>
            <w:hideMark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CENTRU TRANZIT GAZ</w:t>
            </w:r>
          </w:p>
        </w:tc>
        <w:tc>
          <w:tcPr>
            <w:tcW w:w="5101" w:type="dxa"/>
            <w:vAlign w:val="center"/>
            <w:hideMark/>
          </w:tcPr>
          <w:p w:rsidR="00B27459" w:rsidRPr="00D170FC" w:rsidRDefault="000002ED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Cs/>
                <w:sz w:val="24"/>
                <w:szCs w:val="24"/>
              </w:rPr>
              <w:t>mun. Chișinău, bd. Dacia, 49/6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</w:tcPr>
          <w:p w:rsidR="00BB294F" w:rsidRPr="00D170FC" w:rsidRDefault="00BB294F" w:rsidP="00BB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2320</w:t>
            </w:r>
          </w:p>
        </w:tc>
        <w:tc>
          <w:tcPr>
            <w:tcW w:w="3686" w:type="dxa"/>
            <w:vAlign w:val="center"/>
          </w:tcPr>
          <w:p w:rsidR="00BB294F" w:rsidRPr="00D170FC" w:rsidRDefault="00BB294F" w:rsidP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CUCIURGAN (PVFI, rutier)</w:t>
            </w:r>
          </w:p>
        </w:tc>
        <w:tc>
          <w:tcPr>
            <w:tcW w:w="5101" w:type="dxa"/>
            <w:vAlign w:val="center"/>
          </w:tcPr>
          <w:p w:rsidR="00BB294F" w:rsidRPr="00D170FC" w:rsidRDefault="00DC4571" w:rsidP="000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sat. Pervomaisc, </w:t>
            </w:r>
            <w:r w:rsidR="003243A6" w:rsidRPr="00D170FC">
              <w:rPr>
                <w:rFonts w:ascii="Times New Roman" w:hAnsi="Times New Roman" w:cs="Times New Roman"/>
                <w:sz w:val="24"/>
                <w:szCs w:val="24"/>
              </w:rPr>
              <w:t>unitate administrativ-teritorială din stânga Nistrului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</w:tcPr>
          <w:p w:rsidR="00BB294F" w:rsidRPr="00D170FC" w:rsidRDefault="00BB294F" w:rsidP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  <w:tc>
          <w:tcPr>
            <w:tcW w:w="3686" w:type="dxa"/>
            <w:vAlign w:val="center"/>
          </w:tcPr>
          <w:p w:rsidR="00BB294F" w:rsidRPr="00D170FC" w:rsidRDefault="00BB294F" w:rsidP="0092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CĂUȘENI (SUBZONA nr.8 ZEL BĂLȚI) (PVI)                                         </w:t>
            </w:r>
          </w:p>
        </w:tc>
        <w:tc>
          <w:tcPr>
            <w:tcW w:w="5101" w:type="dxa"/>
            <w:vAlign w:val="center"/>
          </w:tcPr>
          <w:p w:rsidR="00BB294F" w:rsidRPr="00D170FC" w:rsidRDefault="00BB294F" w:rsidP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 Căușeni, str. Alba Iulia</w:t>
            </w:r>
            <w:r w:rsidR="009219E1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40 E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</w:tcPr>
          <w:p w:rsidR="00BB294F" w:rsidRPr="00D170FC" w:rsidRDefault="00BB294F" w:rsidP="00BB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3686" w:type="dxa"/>
            <w:vAlign w:val="center"/>
          </w:tcPr>
          <w:p w:rsidR="00BB294F" w:rsidRPr="00D170FC" w:rsidRDefault="00BB294F" w:rsidP="00BB2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PLATONOVO (PVFI, rutier)</w:t>
            </w:r>
          </w:p>
        </w:tc>
        <w:tc>
          <w:tcPr>
            <w:tcW w:w="5101" w:type="dxa"/>
            <w:vAlign w:val="center"/>
          </w:tcPr>
          <w:p w:rsidR="00BB294F" w:rsidRPr="00D170FC" w:rsidRDefault="00BB294F" w:rsidP="000B7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sat. Goianul Nou</w:t>
            </w:r>
            <w:r w:rsidR="000B70B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243A6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unitate administrativ-teritorială din stânga Nistrului</w:t>
            </w:r>
          </w:p>
        </w:tc>
      </w:tr>
      <w:tr w:rsidR="00D170FC" w:rsidRPr="00D170FC" w:rsidTr="008E0C4C">
        <w:trPr>
          <w:trHeight w:val="360"/>
        </w:trPr>
        <w:tc>
          <w:tcPr>
            <w:tcW w:w="1384" w:type="dxa"/>
            <w:vAlign w:val="center"/>
          </w:tcPr>
          <w:p w:rsidR="00CF559B" w:rsidRPr="00D170FC" w:rsidRDefault="00CF559B" w:rsidP="00CF5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559B" w:rsidRPr="00D170FC" w:rsidRDefault="00CF559B" w:rsidP="00CF559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  <w:tc>
          <w:tcPr>
            <w:tcW w:w="3686" w:type="dxa"/>
          </w:tcPr>
          <w:p w:rsidR="00CF559B" w:rsidRPr="00D170FC" w:rsidRDefault="00CF559B" w:rsidP="00CF5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59B" w:rsidRPr="00D170FC" w:rsidRDefault="00CF559B" w:rsidP="00CF5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Biroul vamal SUD</w:t>
            </w:r>
          </w:p>
        </w:tc>
        <w:tc>
          <w:tcPr>
            <w:tcW w:w="5101" w:type="dxa"/>
          </w:tcPr>
          <w:p w:rsidR="00CF559B" w:rsidRPr="00D170FC" w:rsidRDefault="00CF559B" w:rsidP="00CF5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59B" w:rsidRPr="00D170FC" w:rsidRDefault="00CF559B" w:rsidP="00CF55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mun.Cahul, str.</w:t>
            </w:r>
            <w:r w:rsidR="00F36DF6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Prieteniei</w:t>
            </w:r>
            <w:r w:rsidR="00BE2B02"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 (PFVI,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str.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Prieteniei</w:t>
            </w:r>
            <w:r w:rsidR="00BE2B02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 1 (PVFI,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com.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 2 (PVFI,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com.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  <w:tc>
          <w:tcPr>
            <w:tcW w:w="3686" w:type="dxa"/>
          </w:tcPr>
          <w:p w:rsidR="00B27459" w:rsidRPr="00D170FC" w:rsidRDefault="00B27459" w:rsidP="009E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PIL  GIURGIULEȘTI (PVFI) (naval, rutier, feroviar)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com.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3041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GIURGIULEȘTI (feroviar), PIL  GIURGIULEȘTI (PVFI)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com.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3042</w:t>
            </w:r>
          </w:p>
        </w:tc>
        <w:tc>
          <w:tcPr>
            <w:tcW w:w="3686" w:type="dxa"/>
          </w:tcPr>
          <w:p w:rsidR="00B27459" w:rsidRPr="00D170FC" w:rsidRDefault="00B27459" w:rsidP="0023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GIURGIULEȘTI (fluvial), PIL  GIURGIULEȘTI (PVFI)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com.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3043</w:t>
            </w:r>
          </w:p>
        </w:tc>
        <w:tc>
          <w:tcPr>
            <w:tcW w:w="3686" w:type="dxa"/>
          </w:tcPr>
          <w:p w:rsidR="00B27459" w:rsidRPr="00D170FC" w:rsidRDefault="00B27459" w:rsidP="00234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GIURGIULEȘTI (tranzit),  PIL  GIURGIULEȘTI (PVFI)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com.</w:t>
            </w:r>
            <w:r w:rsidR="0068563D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Giurgiulești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BASARABEASCA (PVFI, 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Basarabeasca,str.Al-dru Matrosov</w:t>
            </w:r>
            <w:r w:rsidR="00BE2B02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3686" w:type="dxa"/>
          </w:tcPr>
          <w:p w:rsidR="00B27459" w:rsidRPr="00D170FC" w:rsidRDefault="008B3A1B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ADÎR-LUNGA  1   (PVFS, rutier)</w:t>
            </w:r>
          </w:p>
        </w:tc>
        <w:tc>
          <w:tcPr>
            <w:tcW w:w="5101" w:type="dxa"/>
          </w:tcPr>
          <w:p w:rsidR="00B27459" w:rsidRPr="00D170FC" w:rsidRDefault="00B27459" w:rsidP="0068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r-nul </w:t>
            </w:r>
            <w:r w:rsidR="008B3A1B" w:rsidRPr="00D170FC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adîr-Lunga, traseul:</w:t>
            </w:r>
            <w:r w:rsidR="008B3A1B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Bolgrad-Ce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adîr-Lunga  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3070</w:t>
            </w:r>
          </w:p>
        </w:tc>
        <w:tc>
          <w:tcPr>
            <w:tcW w:w="3686" w:type="dxa"/>
          </w:tcPr>
          <w:p w:rsidR="00B27459" w:rsidRPr="00D170FC" w:rsidRDefault="008B3A1B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ADÎR-LUNGA  2 (PVFI, 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UTA Găgăuzia,</w:t>
            </w:r>
            <w:r w:rsidR="008B3A1B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mun. Ce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adîr-Lunga  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3080</w:t>
            </w:r>
          </w:p>
        </w:tc>
        <w:tc>
          <w:tcPr>
            <w:tcW w:w="3686" w:type="dxa"/>
          </w:tcPr>
          <w:p w:rsidR="00B27459" w:rsidRPr="00D170FC" w:rsidRDefault="00B27459" w:rsidP="000A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MIRNOE (PVFI, 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r-nul Taraclia, com Vinogradovca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3090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VULCĂNEȘTI (PVFI, 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UTA Găgăuzia, or. Vulcănești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ETULIA (PVFI, feroviar)</w:t>
            </w:r>
          </w:p>
        </w:tc>
        <w:tc>
          <w:tcPr>
            <w:tcW w:w="5101" w:type="dxa"/>
          </w:tcPr>
          <w:p w:rsidR="00B27459" w:rsidRPr="00D170FC" w:rsidRDefault="00B27459" w:rsidP="004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UTA Găgăuzia, s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. Etulia, str. Jeleznodorojnoe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3110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CIȘMICHIOI (PVFS, rutier)</w:t>
            </w:r>
          </w:p>
        </w:tc>
        <w:tc>
          <w:tcPr>
            <w:tcW w:w="5101" w:type="dxa"/>
          </w:tcPr>
          <w:p w:rsidR="00B27459" w:rsidRPr="00D170FC" w:rsidRDefault="00B27459" w:rsidP="00710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UTA Găgăuzia, s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Cișmichioi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3120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 (PVI)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</w:t>
            </w:r>
            <w:r w:rsidR="0021412B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Cahul, str.M.Viteazul</w:t>
            </w:r>
            <w:r w:rsidR="00E5314E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4/A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3130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COMRAT (PVI,rutier)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UTA Găgăuzia,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mun.Comrat,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str.Lenina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9/A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3686" w:type="dxa"/>
          </w:tcPr>
          <w:p w:rsidR="00B27459" w:rsidRPr="00D170FC" w:rsidRDefault="00551401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ZCV C</w:t>
            </w:r>
            <w:r w:rsidR="004C43F7" w:rsidRPr="00D170F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ADÎR-LUNGA  </w:t>
            </w:r>
          </w:p>
        </w:tc>
        <w:tc>
          <w:tcPr>
            <w:tcW w:w="5101" w:type="dxa"/>
          </w:tcPr>
          <w:p w:rsidR="00B27459" w:rsidRPr="00D170FC" w:rsidRDefault="00223C8A" w:rsidP="00D5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Ce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adîr-Lunga,</w:t>
            </w:r>
            <w:r w:rsidR="00D56CDF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>str.Automobilistului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ZAL Taraclia (PVI)</w:t>
            </w:r>
          </w:p>
        </w:tc>
        <w:tc>
          <w:tcPr>
            <w:tcW w:w="5101" w:type="dxa"/>
          </w:tcPr>
          <w:p w:rsidR="00B27459" w:rsidRPr="00D170FC" w:rsidRDefault="00B27459" w:rsidP="007955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or.Taraclia,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str. Zav</w:t>
            </w:r>
            <w:r w:rsidR="007955C8" w:rsidRPr="00D170F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țcaia</w:t>
            </w:r>
            <w:r w:rsidR="00BC4A00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ZAL Valcaneș(PVI)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or.Vulcănești,</w:t>
            </w:r>
            <w:r w:rsidR="0086626A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str.Korolenco</w:t>
            </w:r>
            <w:r w:rsidR="0086626A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3686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ZAL Tvardița(PVI)</w:t>
            </w:r>
          </w:p>
        </w:tc>
        <w:tc>
          <w:tcPr>
            <w:tcW w:w="5101" w:type="dxa"/>
          </w:tcPr>
          <w:p w:rsidR="00B27459" w:rsidRPr="00D170FC" w:rsidRDefault="00B27459" w:rsidP="00D56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D56CDF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-nul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Taraclia, or.</w:t>
            </w:r>
            <w:r w:rsidR="00D56CDF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Tvardița,</w:t>
            </w:r>
            <w:r w:rsidR="00D56CDF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r w:rsidR="00D56CDF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Gagarin</w:t>
            </w:r>
            <w:r w:rsidR="0038600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28/A</w:t>
            </w:r>
          </w:p>
        </w:tc>
      </w:tr>
      <w:tr w:rsidR="00D170FC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3170</w:t>
            </w:r>
          </w:p>
        </w:tc>
        <w:tc>
          <w:tcPr>
            <w:tcW w:w="3686" w:type="dxa"/>
          </w:tcPr>
          <w:p w:rsidR="00B27459" w:rsidRPr="00D170FC" w:rsidRDefault="00F02D59" w:rsidP="00F02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CAHUL 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(subzona nr.7 ZEL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BĂLȚI</w:t>
            </w:r>
            <w:r w:rsidR="00B27459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(PVI)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mun. Cahul,</w:t>
            </w:r>
            <w:r w:rsidR="006A3A10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str.Muncii</w:t>
            </w:r>
            <w:r w:rsidR="0038600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B27459" w:rsidRPr="00D170FC" w:rsidTr="008E0C4C">
        <w:tc>
          <w:tcPr>
            <w:tcW w:w="1384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3180</w:t>
            </w:r>
          </w:p>
        </w:tc>
        <w:tc>
          <w:tcPr>
            <w:tcW w:w="3686" w:type="dxa"/>
          </w:tcPr>
          <w:p w:rsidR="00B27459" w:rsidRPr="00D170FC" w:rsidRDefault="00F02D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SUBZONA COMRAT (ZAL VALKANEȘ) (PVI)</w:t>
            </w:r>
          </w:p>
        </w:tc>
        <w:tc>
          <w:tcPr>
            <w:tcW w:w="5101" w:type="dxa"/>
          </w:tcPr>
          <w:p w:rsidR="00B27459" w:rsidRPr="00D170FC" w:rsidRDefault="00B27459" w:rsidP="003A6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UTA Găgăuzia,</w:t>
            </w:r>
            <w:r w:rsidR="00741EB6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or.Vulcănești,</w:t>
            </w:r>
            <w:r w:rsidR="006A3A10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str.</w:t>
            </w:r>
            <w:r w:rsidR="00BE2B02"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>Korolenco</w:t>
            </w:r>
            <w:r w:rsidR="0038600B" w:rsidRPr="00D17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70F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:rsidR="00C86F8D" w:rsidRPr="00D170FC" w:rsidRDefault="00C86F8D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6"/>
          <w:szCs w:val="26"/>
          <w:lang w:val="ro-MD"/>
        </w:rPr>
      </w:pPr>
    </w:p>
    <w:p w:rsidR="00C86F8D" w:rsidRPr="00D170FC" w:rsidRDefault="00C86F8D" w:rsidP="0002797C">
      <w:pPr>
        <w:tabs>
          <w:tab w:val="left" w:pos="10260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6"/>
          <w:szCs w:val="26"/>
          <w:lang w:val="ro-MD"/>
        </w:rPr>
      </w:pP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b/>
          <w:bCs/>
          <w:sz w:val="24"/>
          <w:szCs w:val="24"/>
        </w:rPr>
        <w:t xml:space="preserve">Notă: 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 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Semnificaţia codificării denumirii postului vamal reprezintă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PVFI – post vamal de frontieră deschis traficului internaţional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PVFS – post vamal de frontieră deschis traficului interstatal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PVFL – post vamal de frontieră deschis traficului local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PVI – post vamal intern</w:t>
      </w:r>
    </w:p>
    <w:p w:rsidR="00C00F3D" w:rsidRPr="00D170FC" w:rsidRDefault="00C00F3D" w:rsidP="00C00F3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PVIC – post vamal intern de control</w:t>
      </w:r>
    </w:p>
    <w:p w:rsidR="00C86F8D" w:rsidRPr="00D170FC" w:rsidRDefault="00C00F3D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170FC">
        <w:rPr>
          <w:rFonts w:ascii="Times New Roman" w:hAnsi="Times New Roman"/>
          <w:sz w:val="24"/>
          <w:szCs w:val="24"/>
        </w:rPr>
        <w:t>ZCV – zonă de control vamal</w:t>
      </w:r>
    </w:p>
    <w:p w:rsidR="00634FD5" w:rsidRPr="00D170FC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FD5" w:rsidRPr="00D170FC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FD5" w:rsidRPr="00D170FC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FD5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180" w:rsidRDefault="00005180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180" w:rsidRDefault="00005180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180" w:rsidRDefault="00005180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180" w:rsidRDefault="00005180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5180" w:rsidRPr="00D170FC" w:rsidRDefault="00005180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FD5" w:rsidRPr="00D170FC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FD5" w:rsidRPr="00D170FC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FD5" w:rsidRPr="00D170FC" w:rsidRDefault="00634FD5" w:rsidP="004945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34FD5" w:rsidRPr="00D170FC" w:rsidSect="00171833">
      <w:pgSz w:w="11906" w:h="16838"/>
      <w:pgMar w:top="1560" w:right="991" w:bottom="568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9E" w:rsidRDefault="0054099E" w:rsidP="00AB686C">
      <w:pPr>
        <w:spacing w:after="0" w:line="240" w:lineRule="auto"/>
      </w:pPr>
      <w:r>
        <w:separator/>
      </w:r>
    </w:p>
  </w:endnote>
  <w:endnote w:type="continuationSeparator" w:id="0">
    <w:p w:rsidR="0054099E" w:rsidRDefault="0054099E" w:rsidP="00AB6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9E" w:rsidRDefault="0054099E" w:rsidP="00AB686C">
      <w:pPr>
        <w:spacing w:after="0" w:line="240" w:lineRule="auto"/>
      </w:pPr>
      <w:r>
        <w:separator/>
      </w:r>
    </w:p>
  </w:footnote>
  <w:footnote w:type="continuationSeparator" w:id="0">
    <w:p w:rsidR="0054099E" w:rsidRDefault="0054099E" w:rsidP="00AB6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6EE"/>
    <w:multiLevelType w:val="hybridMultilevel"/>
    <w:tmpl w:val="894A7D32"/>
    <w:lvl w:ilvl="0" w:tplc="724C65BE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B6206D"/>
    <w:multiLevelType w:val="hybridMultilevel"/>
    <w:tmpl w:val="75BE6B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4EE1"/>
    <w:multiLevelType w:val="hybridMultilevel"/>
    <w:tmpl w:val="AB38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5666"/>
    <w:multiLevelType w:val="hybridMultilevel"/>
    <w:tmpl w:val="B24CAB14"/>
    <w:lvl w:ilvl="0" w:tplc="041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FAE3E1F"/>
    <w:multiLevelType w:val="hybridMultilevel"/>
    <w:tmpl w:val="C6D45E1C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3485AC5"/>
    <w:multiLevelType w:val="hybridMultilevel"/>
    <w:tmpl w:val="907C46AE"/>
    <w:lvl w:ilvl="0" w:tplc="ADA4FDB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43D9"/>
    <w:multiLevelType w:val="hybridMultilevel"/>
    <w:tmpl w:val="2C16BA82"/>
    <w:lvl w:ilvl="0" w:tplc="04190017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B05F20"/>
    <w:multiLevelType w:val="hybridMultilevel"/>
    <w:tmpl w:val="4510C344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53D072F"/>
    <w:multiLevelType w:val="hybridMultilevel"/>
    <w:tmpl w:val="907C46AE"/>
    <w:lvl w:ilvl="0" w:tplc="ADA4FDB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C3061"/>
    <w:multiLevelType w:val="hybridMultilevel"/>
    <w:tmpl w:val="7D5CC832"/>
    <w:lvl w:ilvl="0" w:tplc="04190017">
      <w:start w:val="1"/>
      <w:numFmt w:val="lowerLetter"/>
      <w:lvlText w:val="%1)"/>
      <w:lvlJc w:val="left"/>
      <w:pPr>
        <w:ind w:left="3164" w:hanging="360"/>
      </w:pPr>
    </w:lvl>
    <w:lvl w:ilvl="1" w:tplc="04190019" w:tentative="1">
      <w:start w:val="1"/>
      <w:numFmt w:val="lowerLetter"/>
      <w:lvlText w:val="%2."/>
      <w:lvlJc w:val="left"/>
      <w:pPr>
        <w:ind w:left="3884" w:hanging="360"/>
      </w:p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0" w15:restartNumberingAfterBreak="0">
    <w:nsid w:val="1818157D"/>
    <w:multiLevelType w:val="hybridMultilevel"/>
    <w:tmpl w:val="B6CE79F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3C4EC8A4">
      <w:start w:val="1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1F497273"/>
    <w:multiLevelType w:val="hybridMultilevel"/>
    <w:tmpl w:val="D04EE300"/>
    <w:lvl w:ilvl="0" w:tplc="ADA4FDB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944982"/>
    <w:multiLevelType w:val="hybridMultilevel"/>
    <w:tmpl w:val="8A1E0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F4F97"/>
    <w:multiLevelType w:val="hybridMultilevel"/>
    <w:tmpl w:val="14D2FC9C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2D0F4D1D"/>
    <w:multiLevelType w:val="hybridMultilevel"/>
    <w:tmpl w:val="1B7CD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80761"/>
    <w:multiLevelType w:val="hybridMultilevel"/>
    <w:tmpl w:val="90E04838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5D1C74"/>
    <w:multiLevelType w:val="hybridMultilevel"/>
    <w:tmpl w:val="431CDF20"/>
    <w:lvl w:ilvl="0" w:tplc="868C3E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3BA4AC8">
      <w:start w:val="1"/>
      <w:numFmt w:val="lowerLetter"/>
      <w:lvlText w:val="%2)"/>
      <w:lvlJc w:val="left"/>
      <w:pPr>
        <w:ind w:left="388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604" w:hanging="180"/>
      </w:pPr>
    </w:lvl>
    <w:lvl w:ilvl="3" w:tplc="0419000F" w:tentative="1">
      <w:start w:val="1"/>
      <w:numFmt w:val="decimal"/>
      <w:lvlText w:val="%4."/>
      <w:lvlJc w:val="left"/>
      <w:pPr>
        <w:ind w:left="5324" w:hanging="360"/>
      </w:pPr>
    </w:lvl>
    <w:lvl w:ilvl="4" w:tplc="04190019" w:tentative="1">
      <w:start w:val="1"/>
      <w:numFmt w:val="lowerLetter"/>
      <w:lvlText w:val="%5."/>
      <w:lvlJc w:val="left"/>
      <w:pPr>
        <w:ind w:left="6044" w:hanging="360"/>
      </w:pPr>
    </w:lvl>
    <w:lvl w:ilvl="5" w:tplc="0419001B" w:tentative="1">
      <w:start w:val="1"/>
      <w:numFmt w:val="lowerRoman"/>
      <w:lvlText w:val="%6."/>
      <w:lvlJc w:val="right"/>
      <w:pPr>
        <w:ind w:left="6764" w:hanging="180"/>
      </w:pPr>
    </w:lvl>
    <w:lvl w:ilvl="6" w:tplc="0419000F" w:tentative="1">
      <w:start w:val="1"/>
      <w:numFmt w:val="decimal"/>
      <w:lvlText w:val="%7."/>
      <w:lvlJc w:val="left"/>
      <w:pPr>
        <w:ind w:left="7484" w:hanging="360"/>
      </w:pPr>
    </w:lvl>
    <w:lvl w:ilvl="7" w:tplc="04190019" w:tentative="1">
      <w:start w:val="1"/>
      <w:numFmt w:val="lowerLetter"/>
      <w:lvlText w:val="%8."/>
      <w:lvlJc w:val="left"/>
      <w:pPr>
        <w:ind w:left="8204" w:hanging="360"/>
      </w:pPr>
    </w:lvl>
    <w:lvl w:ilvl="8" w:tplc="0419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7" w15:restartNumberingAfterBreak="0">
    <w:nsid w:val="468D620D"/>
    <w:multiLevelType w:val="hybridMultilevel"/>
    <w:tmpl w:val="98E07586"/>
    <w:lvl w:ilvl="0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7E734DA"/>
    <w:multiLevelType w:val="hybridMultilevel"/>
    <w:tmpl w:val="A710C02A"/>
    <w:lvl w:ilvl="0" w:tplc="629A0C34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4B6D63EE"/>
    <w:multiLevelType w:val="hybridMultilevel"/>
    <w:tmpl w:val="EA0EA57A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F6758EA"/>
    <w:multiLevelType w:val="hybridMultilevel"/>
    <w:tmpl w:val="5242372E"/>
    <w:lvl w:ilvl="0" w:tplc="3618AD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12877"/>
    <w:multiLevelType w:val="hybridMultilevel"/>
    <w:tmpl w:val="999A2E0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911C4D8A">
      <w:start w:val="1"/>
      <w:numFmt w:val="decimal"/>
      <w:lvlText w:val="%2."/>
      <w:lvlJc w:val="left"/>
      <w:pPr>
        <w:ind w:left="2174" w:hanging="81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B618CE"/>
    <w:multiLevelType w:val="hybridMultilevel"/>
    <w:tmpl w:val="BA84E652"/>
    <w:lvl w:ilvl="0" w:tplc="868C3E32">
      <w:start w:val="1"/>
      <w:numFmt w:val="decimal"/>
      <w:lvlText w:val="%1."/>
      <w:lvlJc w:val="left"/>
      <w:pPr>
        <w:ind w:left="37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801DB1"/>
    <w:multiLevelType w:val="hybridMultilevel"/>
    <w:tmpl w:val="D776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8B0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F62B7"/>
    <w:multiLevelType w:val="multilevel"/>
    <w:tmpl w:val="BA445D4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sz w:val="28"/>
      </w:rPr>
    </w:lvl>
    <w:lvl w:ilvl="1">
      <w:start w:val="1"/>
      <w:numFmt w:val="decimal"/>
      <w:lvlText w:val="%1.%2."/>
      <w:lvlJc w:val="left"/>
      <w:pPr>
        <w:ind w:left="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  <w:sz w:val="28"/>
      </w:rPr>
    </w:lvl>
  </w:abstractNum>
  <w:abstractNum w:abstractNumId="25" w15:restartNumberingAfterBreak="0">
    <w:nsid w:val="66AF2448"/>
    <w:multiLevelType w:val="hybridMultilevel"/>
    <w:tmpl w:val="15163A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C48A9"/>
    <w:multiLevelType w:val="hybridMultilevel"/>
    <w:tmpl w:val="A082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30EEE"/>
    <w:multiLevelType w:val="multilevel"/>
    <w:tmpl w:val="E2F21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  <w:sz w:val="28"/>
      </w:rPr>
    </w:lvl>
  </w:abstractNum>
  <w:abstractNum w:abstractNumId="28" w15:restartNumberingAfterBreak="0">
    <w:nsid w:val="71AB6F17"/>
    <w:multiLevelType w:val="hybridMultilevel"/>
    <w:tmpl w:val="CBB8FC8A"/>
    <w:lvl w:ilvl="0" w:tplc="36640FF0">
      <w:start w:val="1"/>
      <w:numFmt w:val="decimal"/>
      <w:lvlText w:val="%1."/>
      <w:lvlJc w:val="left"/>
      <w:pPr>
        <w:ind w:left="1320" w:hanging="78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087697"/>
    <w:multiLevelType w:val="hybridMultilevel"/>
    <w:tmpl w:val="0730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B42AB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C770B9"/>
    <w:multiLevelType w:val="hybridMultilevel"/>
    <w:tmpl w:val="7D547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8965CA9"/>
    <w:multiLevelType w:val="multilevel"/>
    <w:tmpl w:val="083C1E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864347"/>
    <w:multiLevelType w:val="hybridMultilevel"/>
    <w:tmpl w:val="3D6E05E4"/>
    <w:lvl w:ilvl="0" w:tplc="CD0E24EE">
      <w:start w:val="1"/>
      <w:numFmt w:val="lowerLetter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C04D25"/>
    <w:multiLevelType w:val="hybridMultilevel"/>
    <w:tmpl w:val="8FC6195A"/>
    <w:lvl w:ilvl="0" w:tplc="041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D086DD6"/>
    <w:multiLevelType w:val="hybridMultilevel"/>
    <w:tmpl w:val="2E7EDE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4BC8"/>
    <w:multiLevelType w:val="hybridMultilevel"/>
    <w:tmpl w:val="0ABE7AF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23A8B"/>
    <w:multiLevelType w:val="multilevel"/>
    <w:tmpl w:val="E2F215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3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7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7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10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1080" w:hanging="1800"/>
      </w:pPr>
      <w:rPr>
        <w:rFonts w:hint="default"/>
        <w:sz w:val="28"/>
      </w:rPr>
    </w:lvl>
  </w:abstractNum>
  <w:num w:numId="1">
    <w:abstractNumId w:val="20"/>
  </w:num>
  <w:num w:numId="2">
    <w:abstractNumId w:val="30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16"/>
  </w:num>
  <w:num w:numId="9">
    <w:abstractNumId w:val="2"/>
  </w:num>
  <w:num w:numId="10">
    <w:abstractNumId w:val="14"/>
  </w:num>
  <w:num w:numId="11">
    <w:abstractNumId w:val="26"/>
  </w:num>
  <w:num w:numId="12">
    <w:abstractNumId w:val="1"/>
  </w:num>
  <w:num w:numId="13">
    <w:abstractNumId w:val="25"/>
  </w:num>
  <w:num w:numId="14">
    <w:abstractNumId w:val="9"/>
  </w:num>
  <w:num w:numId="15">
    <w:abstractNumId w:val="21"/>
  </w:num>
  <w:num w:numId="16">
    <w:abstractNumId w:val="22"/>
  </w:num>
  <w:num w:numId="17">
    <w:abstractNumId w:val="32"/>
  </w:num>
  <w:num w:numId="18">
    <w:abstractNumId w:val="6"/>
  </w:num>
  <w:num w:numId="19">
    <w:abstractNumId w:val="17"/>
  </w:num>
  <w:num w:numId="20">
    <w:abstractNumId w:val="31"/>
  </w:num>
  <w:num w:numId="21">
    <w:abstractNumId w:val="34"/>
  </w:num>
  <w:num w:numId="22">
    <w:abstractNumId w:val="12"/>
  </w:num>
  <w:num w:numId="23">
    <w:abstractNumId w:val="11"/>
  </w:num>
  <w:num w:numId="24">
    <w:abstractNumId w:val="8"/>
  </w:num>
  <w:num w:numId="25">
    <w:abstractNumId w:val="5"/>
  </w:num>
  <w:num w:numId="26">
    <w:abstractNumId w:val="27"/>
  </w:num>
  <w:num w:numId="27">
    <w:abstractNumId w:val="33"/>
  </w:num>
  <w:num w:numId="28">
    <w:abstractNumId w:val="4"/>
  </w:num>
  <w:num w:numId="29">
    <w:abstractNumId w:val="24"/>
  </w:num>
  <w:num w:numId="30">
    <w:abstractNumId w:val="7"/>
  </w:num>
  <w:num w:numId="31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6"/>
  </w:num>
  <w:num w:numId="34">
    <w:abstractNumId w:val="19"/>
  </w:num>
  <w:num w:numId="35">
    <w:abstractNumId w:val="13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FD9"/>
    <w:rsid w:val="000002ED"/>
    <w:rsid w:val="000007F9"/>
    <w:rsid w:val="00005180"/>
    <w:rsid w:val="00006AD9"/>
    <w:rsid w:val="000136A2"/>
    <w:rsid w:val="00016CEB"/>
    <w:rsid w:val="00022692"/>
    <w:rsid w:val="000238B7"/>
    <w:rsid w:val="00027026"/>
    <w:rsid w:val="0002797C"/>
    <w:rsid w:val="000402C9"/>
    <w:rsid w:val="000426BF"/>
    <w:rsid w:val="00044176"/>
    <w:rsid w:val="000449A7"/>
    <w:rsid w:val="00045A53"/>
    <w:rsid w:val="00047F45"/>
    <w:rsid w:val="000506AA"/>
    <w:rsid w:val="00051966"/>
    <w:rsid w:val="000522FF"/>
    <w:rsid w:val="000563BB"/>
    <w:rsid w:val="00057591"/>
    <w:rsid w:val="0005762C"/>
    <w:rsid w:val="000627B4"/>
    <w:rsid w:val="000664FE"/>
    <w:rsid w:val="00071DE3"/>
    <w:rsid w:val="00072117"/>
    <w:rsid w:val="0007324E"/>
    <w:rsid w:val="00075442"/>
    <w:rsid w:val="00075D57"/>
    <w:rsid w:val="00080B24"/>
    <w:rsid w:val="000816A3"/>
    <w:rsid w:val="000834D0"/>
    <w:rsid w:val="00087F33"/>
    <w:rsid w:val="0009133F"/>
    <w:rsid w:val="0009273E"/>
    <w:rsid w:val="000963C0"/>
    <w:rsid w:val="00097D6C"/>
    <w:rsid w:val="000A0005"/>
    <w:rsid w:val="000A5A32"/>
    <w:rsid w:val="000A7307"/>
    <w:rsid w:val="000B406C"/>
    <w:rsid w:val="000B53DA"/>
    <w:rsid w:val="000B56F5"/>
    <w:rsid w:val="000B63C9"/>
    <w:rsid w:val="000B70BB"/>
    <w:rsid w:val="000B77C7"/>
    <w:rsid w:val="000B7F72"/>
    <w:rsid w:val="000C1D8A"/>
    <w:rsid w:val="000C1F1E"/>
    <w:rsid w:val="000C3483"/>
    <w:rsid w:val="000C41C1"/>
    <w:rsid w:val="000C43FD"/>
    <w:rsid w:val="000C4890"/>
    <w:rsid w:val="000C66D9"/>
    <w:rsid w:val="000C6B90"/>
    <w:rsid w:val="000D1B0C"/>
    <w:rsid w:val="000D20B9"/>
    <w:rsid w:val="000D27BC"/>
    <w:rsid w:val="000D29A2"/>
    <w:rsid w:val="000D5F9B"/>
    <w:rsid w:val="000D7B17"/>
    <w:rsid w:val="000E2007"/>
    <w:rsid w:val="000E4549"/>
    <w:rsid w:val="000E4FE4"/>
    <w:rsid w:val="000E5798"/>
    <w:rsid w:val="000E72C5"/>
    <w:rsid w:val="000F2D4C"/>
    <w:rsid w:val="00104BFD"/>
    <w:rsid w:val="001050D6"/>
    <w:rsid w:val="0010586E"/>
    <w:rsid w:val="00110324"/>
    <w:rsid w:val="00111DB0"/>
    <w:rsid w:val="00113FDF"/>
    <w:rsid w:val="00115C17"/>
    <w:rsid w:val="00115FDF"/>
    <w:rsid w:val="0012515D"/>
    <w:rsid w:val="00126E07"/>
    <w:rsid w:val="00130392"/>
    <w:rsid w:val="00130A69"/>
    <w:rsid w:val="0013102C"/>
    <w:rsid w:val="00133E29"/>
    <w:rsid w:val="00134CFB"/>
    <w:rsid w:val="001410BF"/>
    <w:rsid w:val="001414B4"/>
    <w:rsid w:val="00142F98"/>
    <w:rsid w:val="001516DF"/>
    <w:rsid w:val="00153375"/>
    <w:rsid w:val="00154380"/>
    <w:rsid w:val="001546EF"/>
    <w:rsid w:val="00154751"/>
    <w:rsid w:val="001604EF"/>
    <w:rsid w:val="0016217C"/>
    <w:rsid w:val="00162D04"/>
    <w:rsid w:val="001633FF"/>
    <w:rsid w:val="00167CD8"/>
    <w:rsid w:val="00170E29"/>
    <w:rsid w:val="00171833"/>
    <w:rsid w:val="00173644"/>
    <w:rsid w:val="00175BAD"/>
    <w:rsid w:val="00175C71"/>
    <w:rsid w:val="001769C6"/>
    <w:rsid w:val="00177C01"/>
    <w:rsid w:val="00181336"/>
    <w:rsid w:val="001839C3"/>
    <w:rsid w:val="00184291"/>
    <w:rsid w:val="00187CE9"/>
    <w:rsid w:val="00193C6B"/>
    <w:rsid w:val="00193E03"/>
    <w:rsid w:val="0019532C"/>
    <w:rsid w:val="00195C8F"/>
    <w:rsid w:val="00197A89"/>
    <w:rsid w:val="001A31CE"/>
    <w:rsid w:val="001A3F56"/>
    <w:rsid w:val="001A5A06"/>
    <w:rsid w:val="001B15A0"/>
    <w:rsid w:val="001B244A"/>
    <w:rsid w:val="001B25A4"/>
    <w:rsid w:val="001B3A22"/>
    <w:rsid w:val="001B6ACA"/>
    <w:rsid w:val="001B7849"/>
    <w:rsid w:val="001C4874"/>
    <w:rsid w:val="001C60E4"/>
    <w:rsid w:val="001C67CC"/>
    <w:rsid w:val="001D25BB"/>
    <w:rsid w:val="001D3B0D"/>
    <w:rsid w:val="001E082C"/>
    <w:rsid w:val="001E1297"/>
    <w:rsid w:val="001E479D"/>
    <w:rsid w:val="001F0437"/>
    <w:rsid w:val="001F079C"/>
    <w:rsid w:val="001F2C5C"/>
    <w:rsid w:val="001F462A"/>
    <w:rsid w:val="001F4E99"/>
    <w:rsid w:val="00204268"/>
    <w:rsid w:val="002123DC"/>
    <w:rsid w:val="00213589"/>
    <w:rsid w:val="002135C2"/>
    <w:rsid w:val="00213853"/>
    <w:rsid w:val="0021387D"/>
    <w:rsid w:val="0021412B"/>
    <w:rsid w:val="00215D12"/>
    <w:rsid w:val="00216EFC"/>
    <w:rsid w:val="00217A2F"/>
    <w:rsid w:val="002214A0"/>
    <w:rsid w:val="002239DE"/>
    <w:rsid w:val="00223C8A"/>
    <w:rsid w:val="002241FF"/>
    <w:rsid w:val="002265CD"/>
    <w:rsid w:val="00230D02"/>
    <w:rsid w:val="00234BE5"/>
    <w:rsid w:val="00235687"/>
    <w:rsid w:val="00236F09"/>
    <w:rsid w:val="002372C0"/>
    <w:rsid w:val="00237C6F"/>
    <w:rsid w:val="00237F3F"/>
    <w:rsid w:val="00240CCD"/>
    <w:rsid w:val="0024201D"/>
    <w:rsid w:val="002422FD"/>
    <w:rsid w:val="00242BE8"/>
    <w:rsid w:val="0024524A"/>
    <w:rsid w:val="00245A6B"/>
    <w:rsid w:val="00245A81"/>
    <w:rsid w:val="00246411"/>
    <w:rsid w:val="00246FA6"/>
    <w:rsid w:val="00247291"/>
    <w:rsid w:val="00251015"/>
    <w:rsid w:val="00253B3B"/>
    <w:rsid w:val="00260E34"/>
    <w:rsid w:val="00262889"/>
    <w:rsid w:val="0026445A"/>
    <w:rsid w:val="002741BA"/>
    <w:rsid w:val="0027643D"/>
    <w:rsid w:val="002764E6"/>
    <w:rsid w:val="00280CD7"/>
    <w:rsid w:val="002814C6"/>
    <w:rsid w:val="00283F71"/>
    <w:rsid w:val="00284270"/>
    <w:rsid w:val="002845F5"/>
    <w:rsid w:val="002847CB"/>
    <w:rsid w:val="00296450"/>
    <w:rsid w:val="002966C1"/>
    <w:rsid w:val="002A0074"/>
    <w:rsid w:val="002A0F8D"/>
    <w:rsid w:val="002A2200"/>
    <w:rsid w:val="002B1EFC"/>
    <w:rsid w:val="002B22C5"/>
    <w:rsid w:val="002B48ED"/>
    <w:rsid w:val="002B4DE1"/>
    <w:rsid w:val="002C0738"/>
    <w:rsid w:val="002C1AC3"/>
    <w:rsid w:val="002C2A23"/>
    <w:rsid w:val="002C2F52"/>
    <w:rsid w:val="002C5249"/>
    <w:rsid w:val="002C6408"/>
    <w:rsid w:val="002D1B44"/>
    <w:rsid w:val="002D32AA"/>
    <w:rsid w:val="002D504C"/>
    <w:rsid w:val="002E1FF7"/>
    <w:rsid w:val="002E666F"/>
    <w:rsid w:val="002F3784"/>
    <w:rsid w:val="002F4BDA"/>
    <w:rsid w:val="002F4C64"/>
    <w:rsid w:val="002F6E39"/>
    <w:rsid w:val="002F6E73"/>
    <w:rsid w:val="002F70B4"/>
    <w:rsid w:val="003012EC"/>
    <w:rsid w:val="0030190A"/>
    <w:rsid w:val="003027CC"/>
    <w:rsid w:val="0030304D"/>
    <w:rsid w:val="003042CD"/>
    <w:rsid w:val="00304445"/>
    <w:rsid w:val="003113D2"/>
    <w:rsid w:val="003130E7"/>
    <w:rsid w:val="003175EA"/>
    <w:rsid w:val="003206DD"/>
    <w:rsid w:val="003243A6"/>
    <w:rsid w:val="003243DA"/>
    <w:rsid w:val="00330E9D"/>
    <w:rsid w:val="0033120A"/>
    <w:rsid w:val="00332445"/>
    <w:rsid w:val="00334F19"/>
    <w:rsid w:val="00335BEA"/>
    <w:rsid w:val="00336321"/>
    <w:rsid w:val="00336C90"/>
    <w:rsid w:val="003421AA"/>
    <w:rsid w:val="00342B1C"/>
    <w:rsid w:val="0035407A"/>
    <w:rsid w:val="0036041E"/>
    <w:rsid w:val="003617E9"/>
    <w:rsid w:val="00362A65"/>
    <w:rsid w:val="0036394E"/>
    <w:rsid w:val="0036638F"/>
    <w:rsid w:val="0038600B"/>
    <w:rsid w:val="003952B2"/>
    <w:rsid w:val="003A52E8"/>
    <w:rsid w:val="003A5504"/>
    <w:rsid w:val="003A6AC5"/>
    <w:rsid w:val="003A6E65"/>
    <w:rsid w:val="003A78E7"/>
    <w:rsid w:val="003B7D20"/>
    <w:rsid w:val="003C1A63"/>
    <w:rsid w:val="003C1CF4"/>
    <w:rsid w:val="003C2DBD"/>
    <w:rsid w:val="003C3F38"/>
    <w:rsid w:val="003C6629"/>
    <w:rsid w:val="003D03DA"/>
    <w:rsid w:val="003D1967"/>
    <w:rsid w:val="003D249B"/>
    <w:rsid w:val="003D4683"/>
    <w:rsid w:val="003D5A66"/>
    <w:rsid w:val="003E03ED"/>
    <w:rsid w:val="003E0EFB"/>
    <w:rsid w:val="003E417C"/>
    <w:rsid w:val="003E6D9B"/>
    <w:rsid w:val="003F04F3"/>
    <w:rsid w:val="003F5CFD"/>
    <w:rsid w:val="003F74AE"/>
    <w:rsid w:val="0040311D"/>
    <w:rsid w:val="00403456"/>
    <w:rsid w:val="00404749"/>
    <w:rsid w:val="00410485"/>
    <w:rsid w:val="00410A7D"/>
    <w:rsid w:val="00412084"/>
    <w:rsid w:val="00413EE8"/>
    <w:rsid w:val="00416F16"/>
    <w:rsid w:val="00421F3A"/>
    <w:rsid w:val="004225EE"/>
    <w:rsid w:val="00423164"/>
    <w:rsid w:val="00423FB3"/>
    <w:rsid w:val="004242D4"/>
    <w:rsid w:val="004262BE"/>
    <w:rsid w:val="00426504"/>
    <w:rsid w:val="00427DC2"/>
    <w:rsid w:val="00430878"/>
    <w:rsid w:val="00432C03"/>
    <w:rsid w:val="00432F8E"/>
    <w:rsid w:val="0043481B"/>
    <w:rsid w:val="00434C12"/>
    <w:rsid w:val="004372DA"/>
    <w:rsid w:val="00443960"/>
    <w:rsid w:val="00443AC5"/>
    <w:rsid w:val="00443AFB"/>
    <w:rsid w:val="00444918"/>
    <w:rsid w:val="00445382"/>
    <w:rsid w:val="00446D6A"/>
    <w:rsid w:val="0045443C"/>
    <w:rsid w:val="00454E46"/>
    <w:rsid w:val="004612C5"/>
    <w:rsid w:val="00461B6B"/>
    <w:rsid w:val="004640E2"/>
    <w:rsid w:val="00464A9A"/>
    <w:rsid w:val="00466BE4"/>
    <w:rsid w:val="00466D7F"/>
    <w:rsid w:val="004700E5"/>
    <w:rsid w:val="0047298F"/>
    <w:rsid w:val="0047336B"/>
    <w:rsid w:val="00474F7C"/>
    <w:rsid w:val="00476359"/>
    <w:rsid w:val="00477194"/>
    <w:rsid w:val="00481F2B"/>
    <w:rsid w:val="004832ED"/>
    <w:rsid w:val="00483674"/>
    <w:rsid w:val="0048641F"/>
    <w:rsid w:val="0049093B"/>
    <w:rsid w:val="00493083"/>
    <w:rsid w:val="00493C1D"/>
    <w:rsid w:val="004945A7"/>
    <w:rsid w:val="00497823"/>
    <w:rsid w:val="004979E9"/>
    <w:rsid w:val="004A36F9"/>
    <w:rsid w:val="004A4F43"/>
    <w:rsid w:val="004A5B88"/>
    <w:rsid w:val="004B54B9"/>
    <w:rsid w:val="004B6A21"/>
    <w:rsid w:val="004B70E4"/>
    <w:rsid w:val="004B75CA"/>
    <w:rsid w:val="004C2601"/>
    <w:rsid w:val="004C2DA8"/>
    <w:rsid w:val="004C41ED"/>
    <w:rsid w:val="004C43F7"/>
    <w:rsid w:val="004C641F"/>
    <w:rsid w:val="004C65BD"/>
    <w:rsid w:val="004C773A"/>
    <w:rsid w:val="004D2B19"/>
    <w:rsid w:val="004D43E1"/>
    <w:rsid w:val="004D63FB"/>
    <w:rsid w:val="004E03D4"/>
    <w:rsid w:val="004E0A68"/>
    <w:rsid w:val="004E2C98"/>
    <w:rsid w:val="004F0F11"/>
    <w:rsid w:val="004F1E4A"/>
    <w:rsid w:val="004F3A23"/>
    <w:rsid w:val="004F4320"/>
    <w:rsid w:val="004F50CF"/>
    <w:rsid w:val="004F788E"/>
    <w:rsid w:val="004F7C3F"/>
    <w:rsid w:val="005001C1"/>
    <w:rsid w:val="00500DCC"/>
    <w:rsid w:val="00501A0B"/>
    <w:rsid w:val="00502B99"/>
    <w:rsid w:val="00504954"/>
    <w:rsid w:val="00504DCE"/>
    <w:rsid w:val="00505FD9"/>
    <w:rsid w:val="00506A28"/>
    <w:rsid w:val="00510203"/>
    <w:rsid w:val="00512C3E"/>
    <w:rsid w:val="0051349A"/>
    <w:rsid w:val="00513547"/>
    <w:rsid w:val="0051402D"/>
    <w:rsid w:val="005168A5"/>
    <w:rsid w:val="00521BA7"/>
    <w:rsid w:val="00521CE7"/>
    <w:rsid w:val="00523CB5"/>
    <w:rsid w:val="00530E97"/>
    <w:rsid w:val="005318E6"/>
    <w:rsid w:val="00531F5E"/>
    <w:rsid w:val="005344BF"/>
    <w:rsid w:val="005403DB"/>
    <w:rsid w:val="0054099E"/>
    <w:rsid w:val="00540E92"/>
    <w:rsid w:val="0054398A"/>
    <w:rsid w:val="005447E4"/>
    <w:rsid w:val="00544B22"/>
    <w:rsid w:val="0054780E"/>
    <w:rsid w:val="00551401"/>
    <w:rsid w:val="0055222F"/>
    <w:rsid w:val="0055279D"/>
    <w:rsid w:val="005617BD"/>
    <w:rsid w:val="005629ED"/>
    <w:rsid w:val="00562D28"/>
    <w:rsid w:val="00563DDE"/>
    <w:rsid w:val="00564DB3"/>
    <w:rsid w:val="0057293E"/>
    <w:rsid w:val="00577202"/>
    <w:rsid w:val="00577D2B"/>
    <w:rsid w:val="00580FD5"/>
    <w:rsid w:val="00582DC5"/>
    <w:rsid w:val="005846CB"/>
    <w:rsid w:val="00590609"/>
    <w:rsid w:val="0059277D"/>
    <w:rsid w:val="00595793"/>
    <w:rsid w:val="005A07C5"/>
    <w:rsid w:val="005A1289"/>
    <w:rsid w:val="005A7F21"/>
    <w:rsid w:val="005B5681"/>
    <w:rsid w:val="005B5840"/>
    <w:rsid w:val="005B753E"/>
    <w:rsid w:val="005B7D39"/>
    <w:rsid w:val="005C13CC"/>
    <w:rsid w:val="005C530A"/>
    <w:rsid w:val="005C7992"/>
    <w:rsid w:val="005D03DA"/>
    <w:rsid w:val="005D0BDC"/>
    <w:rsid w:val="005D1217"/>
    <w:rsid w:val="005D1FC6"/>
    <w:rsid w:val="005D2143"/>
    <w:rsid w:val="005D55B9"/>
    <w:rsid w:val="005D5DF8"/>
    <w:rsid w:val="005D5EA4"/>
    <w:rsid w:val="005D7608"/>
    <w:rsid w:val="005E17B7"/>
    <w:rsid w:val="005E2AF1"/>
    <w:rsid w:val="005E58BE"/>
    <w:rsid w:val="005E64BB"/>
    <w:rsid w:val="005E65E6"/>
    <w:rsid w:val="005E7C3E"/>
    <w:rsid w:val="005F1659"/>
    <w:rsid w:val="005F187F"/>
    <w:rsid w:val="005F4E00"/>
    <w:rsid w:val="0060028C"/>
    <w:rsid w:val="006034F9"/>
    <w:rsid w:val="006055EA"/>
    <w:rsid w:val="006078DC"/>
    <w:rsid w:val="00610015"/>
    <w:rsid w:val="00610124"/>
    <w:rsid w:val="00615EB9"/>
    <w:rsid w:val="0061623A"/>
    <w:rsid w:val="00620124"/>
    <w:rsid w:val="00623DF1"/>
    <w:rsid w:val="0062419C"/>
    <w:rsid w:val="00624FBD"/>
    <w:rsid w:val="00625B36"/>
    <w:rsid w:val="0062696C"/>
    <w:rsid w:val="00632FD6"/>
    <w:rsid w:val="00633343"/>
    <w:rsid w:val="00634FD5"/>
    <w:rsid w:val="0063602A"/>
    <w:rsid w:val="00636128"/>
    <w:rsid w:val="00637ED5"/>
    <w:rsid w:val="00641D18"/>
    <w:rsid w:val="00643BBE"/>
    <w:rsid w:val="00645BBB"/>
    <w:rsid w:val="00646145"/>
    <w:rsid w:val="00647C4C"/>
    <w:rsid w:val="00651713"/>
    <w:rsid w:val="00653A52"/>
    <w:rsid w:val="00653A8E"/>
    <w:rsid w:val="00653BA5"/>
    <w:rsid w:val="006574F4"/>
    <w:rsid w:val="0066109E"/>
    <w:rsid w:val="00663D52"/>
    <w:rsid w:val="00675397"/>
    <w:rsid w:val="00675748"/>
    <w:rsid w:val="00680B47"/>
    <w:rsid w:val="0068563D"/>
    <w:rsid w:val="006856EB"/>
    <w:rsid w:val="0068755B"/>
    <w:rsid w:val="00692391"/>
    <w:rsid w:val="006942F6"/>
    <w:rsid w:val="00694826"/>
    <w:rsid w:val="006955AE"/>
    <w:rsid w:val="00696906"/>
    <w:rsid w:val="00697B15"/>
    <w:rsid w:val="006A0EC0"/>
    <w:rsid w:val="006A246D"/>
    <w:rsid w:val="006A3A10"/>
    <w:rsid w:val="006A5C5A"/>
    <w:rsid w:val="006A7507"/>
    <w:rsid w:val="006B526E"/>
    <w:rsid w:val="006B5F3C"/>
    <w:rsid w:val="006B62C0"/>
    <w:rsid w:val="006B6D33"/>
    <w:rsid w:val="006C0439"/>
    <w:rsid w:val="006C0FBF"/>
    <w:rsid w:val="006C344B"/>
    <w:rsid w:val="006C37E9"/>
    <w:rsid w:val="006C5968"/>
    <w:rsid w:val="006C664D"/>
    <w:rsid w:val="006C6765"/>
    <w:rsid w:val="006D0D82"/>
    <w:rsid w:val="006D2934"/>
    <w:rsid w:val="006D3CBA"/>
    <w:rsid w:val="006D43DE"/>
    <w:rsid w:val="006D588B"/>
    <w:rsid w:val="006D5AF8"/>
    <w:rsid w:val="006D7A03"/>
    <w:rsid w:val="006E0293"/>
    <w:rsid w:val="006E14F5"/>
    <w:rsid w:val="006E212A"/>
    <w:rsid w:val="006E2A2F"/>
    <w:rsid w:val="006E404D"/>
    <w:rsid w:val="006E6789"/>
    <w:rsid w:val="006F03A2"/>
    <w:rsid w:val="006F1256"/>
    <w:rsid w:val="007042BC"/>
    <w:rsid w:val="00710185"/>
    <w:rsid w:val="00711057"/>
    <w:rsid w:val="007118F7"/>
    <w:rsid w:val="00711964"/>
    <w:rsid w:val="00711DF1"/>
    <w:rsid w:val="007137E5"/>
    <w:rsid w:val="0071433F"/>
    <w:rsid w:val="007145EC"/>
    <w:rsid w:val="00716432"/>
    <w:rsid w:val="00717398"/>
    <w:rsid w:val="007178D5"/>
    <w:rsid w:val="00720FDE"/>
    <w:rsid w:val="00722A86"/>
    <w:rsid w:val="00726473"/>
    <w:rsid w:val="0072680C"/>
    <w:rsid w:val="00726A77"/>
    <w:rsid w:val="00727AF6"/>
    <w:rsid w:val="00735DF3"/>
    <w:rsid w:val="00736065"/>
    <w:rsid w:val="0074007C"/>
    <w:rsid w:val="00741AF4"/>
    <w:rsid w:val="00741EB6"/>
    <w:rsid w:val="007446D2"/>
    <w:rsid w:val="007503B3"/>
    <w:rsid w:val="007528EC"/>
    <w:rsid w:val="00755212"/>
    <w:rsid w:val="00755AE8"/>
    <w:rsid w:val="00756B5A"/>
    <w:rsid w:val="00761862"/>
    <w:rsid w:val="00764D4D"/>
    <w:rsid w:val="0076574F"/>
    <w:rsid w:val="00765C9E"/>
    <w:rsid w:val="00766D0D"/>
    <w:rsid w:val="00773FCD"/>
    <w:rsid w:val="00774147"/>
    <w:rsid w:val="0077462B"/>
    <w:rsid w:val="007769F7"/>
    <w:rsid w:val="00777E50"/>
    <w:rsid w:val="00781EE2"/>
    <w:rsid w:val="00782B99"/>
    <w:rsid w:val="00784F45"/>
    <w:rsid w:val="00787B2F"/>
    <w:rsid w:val="007906C6"/>
    <w:rsid w:val="0079165E"/>
    <w:rsid w:val="00792165"/>
    <w:rsid w:val="007930BD"/>
    <w:rsid w:val="007945EC"/>
    <w:rsid w:val="007955C8"/>
    <w:rsid w:val="007A0464"/>
    <w:rsid w:val="007A2F68"/>
    <w:rsid w:val="007A5CB9"/>
    <w:rsid w:val="007B28B5"/>
    <w:rsid w:val="007B59F9"/>
    <w:rsid w:val="007B5E47"/>
    <w:rsid w:val="007B5FB0"/>
    <w:rsid w:val="007C05F2"/>
    <w:rsid w:val="007C181C"/>
    <w:rsid w:val="007C253E"/>
    <w:rsid w:val="007C4AE2"/>
    <w:rsid w:val="007C695A"/>
    <w:rsid w:val="007C722C"/>
    <w:rsid w:val="007D6983"/>
    <w:rsid w:val="007D7F77"/>
    <w:rsid w:val="007E1B3C"/>
    <w:rsid w:val="007E1D17"/>
    <w:rsid w:val="007E2506"/>
    <w:rsid w:val="007E2698"/>
    <w:rsid w:val="007E3F92"/>
    <w:rsid w:val="007E5787"/>
    <w:rsid w:val="007E6E04"/>
    <w:rsid w:val="007F7147"/>
    <w:rsid w:val="00800DB1"/>
    <w:rsid w:val="00800ECB"/>
    <w:rsid w:val="008039BA"/>
    <w:rsid w:val="008066FF"/>
    <w:rsid w:val="00813434"/>
    <w:rsid w:val="00815ACE"/>
    <w:rsid w:val="00821104"/>
    <w:rsid w:val="008220D9"/>
    <w:rsid w:val="008226B2"/>
    <w:rsid w:val="0082277A"/>
    <w:rsid w:val="00825957"/>
    <w:rsid w:val="0083089B"/>
    <w:rsid w:val="00830D61"/>
    <w:rsid w:val="008328F9"/>
    <w:rsid w:val="00834E07"/>
    <w:rsid w:val="008356B1"/>
    <w:rsid w:val="00836543"/>
    <w:rsid w:val="008375A3"/>
    <w:rsid w:val="008411BE"/>
    <w:rsid w:val="0084308E"/>
    <w:rsid w:val="00843BD5"/>
    <w:rsid w:val="00844A94"/>
    <w:rsid w:val="00846E79"/>
    <w:rsid w:val="008534C4"/>
    <w:rsid w:val="00857C9E"/>
    <w:rsid w:val="00865AE0"/>
    <w:rsid w:val="0086626A"/>
    <w:rsid w:val="008669E5"/>
    <w:rsid w:val="0087215E"/>
    <w:rsid w:val="00872825"/>
    <w:rsid w:val="00872E0E"/>
    <w:rsid w:val="0087475F"/>
    <w:rsid w:val="008758E0"/>
    <w:rsid w:val="00876B0F"/>
    <w:rsid w:val="00876D59"/>
    <w:rsid w:val="008778D1"/>
    <w:rsid w:val="00877E37"/>
    <w:rsid w:val="0088001B"/>
    <w:rsid w:val="00881F35"/>
    <w:rsid w:val="00886A85"/>
    <w:rsid w:val="00887E1E"/>
    <w:rsid w:val="0089122A"/>
    <w:rsid w:val="0089486C"/>
    <w:rsid w:val="008A0109"/>
    <w:rsid w:val="008A372C"/>
    <w:rsid w:val="008A6F72"/>
    <w:rsid w:val="008B2DF9"/>
    <w:rsid w:val="008B3A1B"/>
    <w:rsid w:val="008B587C"/>
    <w:rsid w:val="008B5EB9"/>
    <w:rsid w:val="008B6BD2"/>
    <w:rsid w:val="008C0C71"/>
    <w:rsid w:val="008C2604"/>
    <w:rsid w:val="008C3EC8"/>
    <w:rsid w:val="008C51C0"/>
    <w:rsid w:val="008C5B54"/>
    <w:rsid w:val="008C65EC"/>
    <w:rsid w:val="008C7152"/>
    <w:rsid w:val="008D1D80"/>
    <w:rsid w:val="008D221B"/>
    <w:rsid w:val="008D232C"/>
    <w:rsid w:val="008D2CB6"/>
    <w:rsid w:val="008D2CEE"/>
    <w:rsid w:val="008D367F"/>
    <w:rsid w:val="008D3DC6"/>
    <w:rsid w:val="008D5AEE"/>
    <w:rsid w:val="008D5F99"/>
    <w:rsid w:val="008E0C4C"/>
    <w:rsid w:val="008E2083"/>
    <w:rsid w:val="008E68C2"/>
    <w:rsid w:val="008F0376"/>
    <w:rsid w:val="008F0C26"/>
    <w:rsid w:val="008F38DA"/>
    <w:rsid w:val="008F3BD2"/>
    <w:rsid w:val="008F45B4"/>
    <w:rsid w:val="008F691A"/>
    <w:rsid w:val="009035CE"/>
    <w:rsid w:val="00904B56"/>
    <w:rsid w:val="009071EB"/>
    <w:rsid w:val="0090734F"/>
    <w:rsid w:val="009159BE"/>
    <w:rsid w:val="009165DB"/>
    <w:rsid w:val="00917588"/>
    <w:rsid w:val="00917708"/>
    <w:rsid w:val="009219E1"/>
    <w:rsid w:val="00921D75"/>
    <w:rsid w:val="009234D1"/>
    <w:rsid w:val="00926F31"/>
    <w:rsid w:val="00930880"/>
    <w:rsid w:val="009313A0"/>
    <w:rsid w:val="00931BB2"/>
    <w:rsid w:val="009323EF"/>
    <w:rsid w:val="00934290"/>
    <w:rsid w:val="009344BE"/>
    <w:rsid w:val="009378BE"/>
    <w:rsid w:val="009466DF"/>
    <w:rsid w:val="00953C54"/>
    <w:rsid w:val="00955A5F"/>
    <w:rsid w:val="0095727C"/>
    <w:rsid w:val="009612DE"/>
    <w:rsid w:val="009613B9"/>
    <w:rsid w:val="00962F37"/>
    <w:rsid w:val="00963156"/>
    <w:rsid w:val="009647AE"/>
    <w:rsid w:val="00965CE7"/>
    <w:rsid w:val="009669C8"/>
    <w:rsid w:val="00966E9E"/>
    <w:rsid w:val="00975E7F"/>
    <w:rsid w:val="00977FC8"/>
    <w:rsid w:val="0098029D"/>
    <w:rsid w:val="009810CA"/>
    <w:rsid w:val="00982E10"/>
    <w:rsid w:val="00985ADF"/>
    <w:rsid w:val="009864C6"/>
    <w:rsid w:val="00991550"/>
    <w:rsid w:val="009942E7"/>
    <w:rsid w:val="00995984"/>
    <w:rsid w:val="009963FC"/>
    <w:rsid w:val="00996C0D"/>
    <w:rsid w:val="0099733E"/>
    <w:rsid w:val="009A59C9"/>
    <w:rsid w:val="009B095E"/>
    <w:rsid w:val="009B0E44"/>
    <w:rsid w:val="009B185E"/>
    <w:rsid w:val="009B1A47"/>
    <w:rsid w:val="009B3092"/>
    <w:rsid w:val="009B4D9E"/>
    <w:rsid w:val="009C13B1"/>
    <w:rsid w:val="009C2CC2"/>
    <w:rsid w:val="009C47F7"/>
    <w:rsid w:val="009C67F8"/>
    <w:rsid w:val="009C6B37"/>
    <w:rsid w:val="009D3BE0"/>
    <w:rsid w:val="009D3F9A"/>
    <w:rsid w:val="009D50DB"/>
    <w:rsid w:val="009D6F0E"/>
    <w:rsid w:val="009E156C"/>
    <w:rsid w:val="009E5AD4"/>
    <w:rsid w:val="009E5DA1"/>
    <w:rsid w:val="009F107F"/>
    <w:rsid w:val="009F3DC4"/>
    <w:rsid w:val="009F5A9C"/>
    <w:rsid w:val="009F6E6F"/>
    <w:rsid w:val="00A00981"/>
    <w:rsid w:val="00A01677"/>
    <w:rsid w:val="00A01F4D"/>
    <w:rsid w:val="00A06DDA"/>
    <w:rsid w:val="00A07364"/>
    <w:rsid w:val="00A07687"/>
    <w:rsid w:val="00A101A7"/>
    <w:rsid w:val="00A102FB"/>
    <w:rsid w:val="00A12168"/>
    <w:rsid w:val="00A130E8"/>
    <w:rsid w:val="00A13503"/>
    <w:rsid w:val="00A1440B"/>
    <w:rsid w:val="00A169BB"/>
    <w:rsid w:val="00A1711D"/>
    <w:rsid w:val="00A2366B"/>
    <w:rsid w:val="00A310E6"/>
    <w:rsid w:val="00A312CF"/>
    <w:rsid w:val="00A323A8"/>
    <w:rsid w:val="00A3582A"/>
    <w:rsid w:val="00A446FA"/>
    <w:rsid w:val="00A47116"/>
    <w:rsid w:val="00A4761D"/>
    <w:rsid w:val="00A561AE"/>
    <w:rsid w:val="00A568C2"/>
    <w:rsid w:val="00A5743A"/>
    <w:rsid w:val="00A61C80"/>
    <w:rsid w:val="00A62B55"/>
    <w:rsid w:val="00A65B76"/>
    <w:rsid w:val="00A660B9"/>
    <w:rsid w:val="00A70154"/>
    <w:rsid w:val="00A710CE"/>
    <w:rsid w:val="00A728D2"/>
    <w:rsid w:val="00A74F8F"/>
    <w:rsid w:val="00A807E8"/>
    <w:rsid w:val="00A80E59"/>
    <w:rsid w:val="00A811B0"/>
    <w:rsid w:val="00A8301A"/>
    <w:rsid w:val="00A833EF"/>
    <w:rsid w:val="00A837A4"/>
    <w:rsid w:val="00A84217"/>
    <w:rsid w:val="00A84824"/>
    <w:rsid w:val="00A91E09"/>
    <w:rsid w:val="00A94566"/>
    <w:rsid w:val="00A95AF7"/>
    <w:rsid w:val="00A97290"/>
    <w:rsid w:val="00A972F4"/>
    <w:rsid w:val="00A975A9"/>
    <w:rsid w:val="00AA0FC2"/>
    <w:rsid w:val="00AA1DE2"/>
    <w:rsid w:val="00AA1EBD"/>
    <w:rsid w:val="00AA22B9"/>
    <w:rsid w:val="00AA30A8"/>
    <w:rsid w:val="00AA3993"/>
    <w:rsid w:val="00AA4C38"/>
    <w:rsid w:val="00AB129F"/>
    <w:rsid w:val="00AB4FE1"/>
    <w:rsid w:val="00AB5414"/>
    <w:rsid w:val="00AB686C"/>
    <w:rsid w:val="00AB72B7"/>
    <w:rsid w:val="00AC1743"/>
    <w:rsid w:val="00AC2243"/>
    <w:rsid w:val="00AC3A9D"/>
    <w:rsid w:val="00AC4AD9"/>
    <w:rsid w:val="00AC4F6B"/>
    <w:rsid w:val="00AC5B47"/>
    <w:rsid w:val="00AC6B42"/>
    <w:rsid w:val="00AD0252"/>
    <w:rsid w:val="00AD2708"/>
    <w:rsid w:val="00AD29CB"/>
    <w:rsid w:val="00AD43E3"/>
    <w:rsid w:val="00AE02F6"/>
    <w:rsid w:val="00AE313D"/>
    <w:rsid w:val="00AE3678"/>
    <w:rsid w:val="00AE376D"/>
    <w:rsid w:val="00AE4819"/>
    <w:rsid w:val="00AE4C8A"/>
    <w:rsid w:val="00AE7E2E"/>
    <w:rsid w:val="00AF0F34"/>
    <w:rsid w:val="00AF1CFB"/>
    <w:rsid w:val="00AF2700"/>
    <w:rsid w:val="00AF298C"/>
    <w:rsid w:val="00AF62A8"/>
    <w:rsid w:val="00B06075"/>
    <w:rsid w:val="00B06DE4"/>
    <w:rsid w:val="00B223EA"/>
    <w:rsid w:val="00B26E7A"/>
    <w:rsid w:val="00B27459"/>
    <w:rsid w:val="00B31694"/>
    <w:rsid w:val="00B322A1"/>
    <w:rsid w:val="00B32A13"/>
    <w:rsid w:val="00B36783"/>
    <w:rsid w:val="00B3740D"/>
    <w:rsid w:val="00B37FD0"/>
    <w:rsid w:val="00B430B8"/>
    <w:rsid w:val="00B507DD"/>
    <w:rsid w:val="00B52FF2"/>
    <w:rsid w:val="00B539EC"/>
    <w:rsid w:val="00B53C31"/>
    <w:rsid w:val="00B548AA"/>
    <w:rsid w:val="00B556E0"/>
    <w:rsid w:val="00B55CF0"/>
    <w:rsid w:val="00B55FB4"/>
    <w:rsid w:val="00B63512"/>
    <w:rsid w:val="00B66388"/>
    <w:rsid w:val="00B666F2"/>
    <w:rsid w:val="00B678D9"/>
    <w:rsid w:val="00B7181D"/>
    <w:rsid w:val="00B71E6D"/>
    <w:rsid w:val="00B72ECC"/>
    <w:rsid w:val="00B742A8"/>
    <w:rsid w:val="00B749EE"/>
    <w:rsid w:val="00B75122"/>
    <w:rsid w:val="00B76B65"/>
    <w:rsid w:val="00B76CC6"/>
    <w:rsid w:val="00B81280"/>
    <w:rsid w:val="00B835FD"/>
    <w:rsid w:val="00B85164"/>
    <w:rsid w:val="00B86F7D"/>
    <w:rsid w:val="00B87FDE"/>
    <w:rsid w:val="00B90863"/>
    <w:rsid w:val="00B9128A"/>
    <w:rsid w:val="00B914AB"/>
    <w:rsid w:val="00B91880"/>
    <w:rsid w:val="00B97C29"/>
    <w:rsid w:val="00BA29E4"/>
    <w:rsid w:val="00BA3F5B"/>
    <w:rsid w:val="00BA54E9"/>
    <w:rsid w:val="00BA7291"/>
    <w:rsid w:val="00BB0789"/>
    <w:rsid w:val="00BB0EC5"/>
    <w:rsid w:val="00BB16F1"/>
    <w:rsid w:val="00BB294F"/>
    <w:rsid w:val="00BB3405"/>
    <w:rsid w:val="00BC03C3"/>
    <w:rsid w:val="00BC4A00"/>
    <w:rsid w:val="00BC4DF5"/>
    <w:rsid w:val="00BD02CC"/>
    <w:rsid w:val="00BD1F23"/>
    <w:rsid w:val="00BD468C"/>
    <w:rsid w:val="00BD4E39"/>
    <w:rsid w:val="00BD4F41"/>
    <w:rsid w:val="00BE09E3"/>
    <w:rsid w:val="00BE28A2"/>
    <w:rsid w:val="00BE2B02"/>
    <w:rsid w:val="00BE6627"/>
    <w:rsid w:val="00BE6F22"/>
    <w:rsid w:val="00BE715A"/>
    <w:rsid w:val="00BE718C"/>
    <w:rsid w:val="00BE7723"/>
    <w:rsid w:val="00BF351D"/>
    <w:rsid w:val="00C004A1"/>
    <w:rsid w:val="00C00F3D"/>
    <w:rsid w:val="00C00FB5"/>
    <w:rsid w:val="00C01649"/>
    <w:rsid w:val="00C0726B"/>
    <w:rsid w:val="00C13953"/>
    <w:rsid w:val="00C1442E"/>
    <w:rsid w:val="00C1624C"/>
    <w:rsid w:val="00C16A11"/>
    <w:rsid w:val="00C17794"/>
    <w:rsid w:val="00C20860"/>
    <w:rsid w:val="00C23C04"/>
    <w:rsid w:val="00C23EE3"/>
    <w:rsid w:val="00C26F4D"/>
    <w:rsid w:val="00C37402"/>
    <w:rsid w:val="00C40B1D"/>
    <w:rsid w:val="00C40C20"/>
    <w:rsid w:val="00C429D6"/>
    <w:rsid w:val="00C47021"/>
    <w:rsid w:val="00C532E3"/>
    <w:rsid w:val="00C53AD8"/>
    <w:rsid w:val="00C5591A"/>
    <w:rsid w:val="00C56150"/>
    <w:rsid w:val="00C6041E"/>
    <w:rsid w:val="00C628F2"/>
    <w:rsid w:val="00C62BFB"/>
    <w:rsid w:val="00C65F7B"/>
    <w:rsid w:val="00C662BE"/>
    <w:rsid w:val="00C66940"/>
    <w:rsid w:val="00C674F5"/>
    <w:rsid w:val="00C67948"/>
    <w:rsid w:val="00C7116E"/>
    <w:rsid w:val="00C75F9E"/>
    <w:rsid w:val="00C763F6"/>
    <w:rsid w:val="00C81E69"/>
    <w:rsid w:val="00C863CD"/>
    <w:rsid w:val="00C86F8D"/>
    <w:rsid w:val="00C87863"/>
    <w:rsid w:val="00C87E7E"/>
    <w:rsid w:val="00C94B0A"/>
    <w:rsid w:val="00C956FB"/>
    <w:rsid w:val="00C95C0F"/>
    <w:rsid w:val="00CA2745"/>
    <w:rsid w:val="00CA3018"/>
    <w:rsid w:val="00CA57D2"/>
    <w:rsid w:val="00CA7C57"/>
    <w:rsid w:val="00CB0641"/>
    <w:rsid w:val="00CB309D"/>
    <w:rsid w:val="00CB4518"/>
    <w:rsid w:val="00CB7CA2"/>
    <w:rsid w:val="00CC26F3"/>
    <w:rsid w:val="00CC2796"/>
    <w:rsid w:val="00CC3D71"/>
    <w:rsid w:val="00CC5472"/>
    <w:rsid w:val="00CC7032"/>
    <w:rsid w:val="00CC77C5"/>
    <w:rsid w:val="00CD0A15"/>
    <w:rsid w:val="00CD107B"/>
    <w:rsid w:val="00CD41BC"/>
    <w:rsid w:val="00CD4558"/>
    <w:rsid w:val="00CD5FFF"/>
    <w:rsid w:val="00CE08C7"/>
    <w:rsid w:val="00CE393D"/>
    <w:rsid w:val="00CE3A50"/>
    <w:rsid w:val="00CF4179"/>
    <w:rsid w:val="00CF559B"/>
    <w:rsid w:val="00D00C62"/>
    <w:rsid w:val="00D01001"/>
    <w:rsid w:val="00D01B22"/>
    <w:rsid w:val="00D03552"/>
    <w:rsid w:val="00D03ADF"/>
    <w:rsid w:val="00D03CB8"/>
    <w:rsid w:val="00D0400B"/>
    <w:rsid w:val="00D04557"/>
    <w:rsid w:val="00D04CC4"/>
    <w:rsid w:val="00D060FA"/>
    <w:rsid w:val="00D060FE"/>
    <w:rsid w:val="00D065A1"/>
    <w:rsid w:val="00D14C15"/>
    <w:rsid w:val="00D14C83"/>
    <w:rsid w:val="00D14E5F"/>
    <w:rsid w:val="00D15CBB"/>
    <w:rsid w:val="00D170FC"/>
    <w:rsid w:val="00D173A6"/>
    <w:rsid w:val="00D20053"/>
    <w:rsid w:val="00D20063"/>
    <w:rsid w:val="00D20B67"/>
    <w:rsid w:val="00D20BC7"/>
    <w:rsid w:val="00D27671"/>
    <w:rsid w:val="00D30243"/>
    <w:rsid w:val="00D332FD"/>
    <w:rsid w:val="00D36064"/>
    <w:rsid w:val="00D47400"/>
    <w:rsid w:val="00D54B2C"/>
    <w:rsid w:val="00D56B46"/>
    <w:rsid w:val="00D56CDF"/>
    <w:rsid w:val="00D57BB7"/>
    <w:rsid w:val="00D61112"/>
    <w:rsid w:val="00D6132C"/>
    <w:rsid w:val="00D66259"/>
    <w:rsid w:val="00D669DC"/>
    <w:rsid w:val="00D67DAB"/>
    <w:rsid w:val="00D7043C"/>
    <w:rsid w:val="00D71A57"/>
    <w:rsid w:val="00D71B63"/>
    <w:rsid w:val="00D81908"/>
    <w:rsid w:val="00D81A14"/>
    <w:rsid w:val="00D8267E"/>
    <w:rsid w:val="00D835B5"/>
    <w:rsid w:val="00D83838"/>
    <w:rsid w:val="00D8766C"/>
    <w:rsid w:val="00D9053F"/>
    <w:rsid w:val="00D90C38"/>
    <w:rsid w:val="00D92FC8"/>
    <w:rsid w:val="00D9535A"/>
    <w:rsid w:val="00D96F94"/>
    <w:rsid w:val="00D97E19"/>
    <w:rsid w:val="00DA035C"/>
    <w:rsid w:val="00DA1863"/>
    <w:rsid w:val="00DA2924"/>
    <w:rsid w:val="00DA342A"/>
    <w:rsid w:val="00DA45B2"/>
    <w:rsid w:val="00DA4CD5"/>
    <w:rsid w:val="00DA6FBB"/>
    <w:rsid w:val="00DB144D"/>
    <w:rsid w:val="00DB3415"/>
    <w:rsid w:val="00DB5A2D"/>
    <w:rsid w:val="00DB6677"/>
    <w:rsid w:val="00DC4571"/>
    <w:rsid w:val="00DC7340"/>
    <w:rsid w:val="00DD583A"/>
    <w:rsid w:val="00DE451A"/>
    <w:rsid w:val="00DE6712"/>
    <w:rsid w:val="00DF210D"/>
    <w:rsid w:val="00DF4949"/>
    <w:rsid w:val="00DF5559"/>
    <w:rsid w:val="00DF6342"/>
    <w:rsid w:val="00DF78FB"/>
    <w:rsid w:val="00E01D61"/>
    <w:rsid w:val="00E038E0"/>
    <w:rsid w:val="00E17717"/>
    <w:rsid w:val="00E217DA"/>
    <w:rsid w:val="00E22401"/>
    <w:rsid w:val="00E24A91"/>
    <w:rsid w:val="00E24F3D"/>
    <w:rsid w:val="00E26B6D"/>
    <w:rsid w:val="00E26D67"/>
    <w:rsid w:val="00E26FCB"/>
    <w:rsid w:val="00E27DC2"/>
    <w:rsid w:val="00E31749"/>
    <w:rsid w:val="00E32383"/>
    <w:rsid w:val="00E33915"/>
    <w:rsid w:val="00E35ED5"/>
    <w:rsid w:val="00E407E9"/>
    <w:rsid w:val="00E408A5"/>
    <w:rsid w:val="00E419F6"/>
    <w:rsid w:val="00E450DC"/>
    <w:rsid w:val="00E5314E"/>
    <w:rsid w:val="00E534C6"/>
    <w:rsid w:val="00E53EDF"/>
    <w:rsid w:val="00E55870"/>
    <w:rsid w:val="00E573DD"/>
    <w:rsid w:val="00E60B4E"/>
    <w:rsid w:val="00E60F4E"/>
    <w:rsid w:val="00E616EC"/>
    <w:rsid w:val="00E61D67"/>
    <w:rsid w:val="00E634BD"/>
    <w:rsid w:val="00E634F3"/>
    <w:rsid w:val="00E664E9"/>
    <w:rsid w:val="00E71C01"/>
    <w:rsid w:val="00E7282D"/>
    <w:rsid w:val="00E75193"/>
    <w:rsid w:val="00E8630A"/>
    <w:rsid w:val="00E9025E"/>
    <w:rsid w:val="00E9043A"/>
    <w:rsid w:val="00E90EF1"/>
    <w:rsid w:val="00E930DA"/>
    <w:rsid w:val="00E951B9"/>
    <w:rsid w:val="00E96396"/>
    <w:rsid w:val="00E96C3A"/>
    <w:rsid w:val="00EA0DAD"/>
    <w:rsid w:val="00EA237C"/>
    <w:rsid w:val="00EA7022"/>
    <w:rsid w:val="00EA79CB"/>
    <w:rsid w:val="00EB0212"/>
    <w:rsid w:val="00EB055D"/>
    <w:rsid w:val="00EB423E"/>
    <w:rsid w:val="00EB7447"/>
    <w:rsid w:val="00EC7030"/>
    <w:rsid w:val="00ED15F7"/>
    <w:rsid w:val="00ED58EA"/>
    <w:rsid w:val="00ED6265"/>
    <w:rsid w:val="00ED6E4F"/>
    <w:rsid w:val="00EE237C"/>
    <w:rsid w:val="00EE59E3"/>
    <w:rsid w:val="00EE6F33"/>
    <w:rsid w:val="00EF1454"/>
    <w:rsid w:val="00EF6409"/>
    <w:rsid w:val="00F02D59"/>
    <w:rsid w:val="00F03BDA"/>
    <w:rsid w:val="00F03EBD"/>
    <w:rsid w:val="00F04B2A"/>
    <w:rsid w:val="00F10B9D"/>
    <w:rsid w:val="00F1137B"/>
    <w:rsid w:val="00F11433"/>
    <w:rsid w:val="00F11BA2"/>
    <w:rsid w:val="00F12E24"/>
    <w:rsid w:val="00F14B4A"/>
    <w:rsid w:val="00F16404"/>
    <w:rsid w:val="00F17079"/>
    <w:rsid w:val="00F20D2F"/>
    <w:rsid w:val="00F2213E"/>
    <w:rsid w:val="00F22A3B"/>
    <w:rsid w:val="00F24E39"/>
    <w:rsid w:val="00F25375"/>
    <w:rsid w:val="00F257CC"/>
    <w:rsid w:val="00F2655D"/>
    <w:rsid w:val="00F30736"/>
    <w:rsid w:val="00F347F8"/>
    <w:rsid w:val="00F35F03"/>
    <w:rsid w:val="00F36DF6"/>
    <w:rsid w:val="00F37368"/>
    <w:rsid w:val="00F375F8"/>
    <w:rsid w:val="00F37880"/>
    <w:rsid w:val="00F44E67"/>
    <w:rsid w:val="00F4699A"/>
    <w:rsid w:val="00F46A39"/>
    <w:rsid w:val="00F46E76"/>
    <w:rsid w:val="00F46F31"/>
    <w:rsid w:val="00F47BC5"/>
    <w:rsid w:val="00F50D8A"/>
    <w:rsid w:val="00F515B7"/>
    <w:rsid w:val="00F519F6"/>
    <w:rsid w:val="00F5390D"/>
    <w:rsid w:val="00F558B0"/>
    <w:rsid w:val="00F5715D"/>
    <w:rsid w:val="00F60307"/>
    <w:rsid w:val="00F6422D"/>
    <w:rsid w:val="00F65BFF"/>
    <w:rsid w:val="00F67C1A"/>
    <w:rsid w:val="00F719A4"/>
    <w:rsid w:val="00F724AF"/>
    <w:rsid w:val="00F729BD"/>
    <w:rsid w:val="00F73A3C"/>
    <w:rsid w:val="00F766D4"/>
    <w:rsid w:val="00F820CC"/>
    <w:rsid w:val="00F86CB0"/>
    <w:rsid w:val="00F912AB"/>
    <w:rsid w:val="00F91E49"/>
    <w:rsid w:val="00F927A1"/>
    <w:rsid w:val="00F94361"/>
    <w:rsid w:val="00F950FA"/>
    <w:rsid w:val="00F968F9"/>
    <w:rsid w:val="00F96E31"/>
    <w:rsid w:val="00FA0101"/>
    <w:rsid w:val="00FA08DE"/>
    <w:rsid w:val="00FA2247"/>
    <w:rsid w:val="00FA4420"/>
    <w:rsid w:val="00FA7CCC"/>
    <w:rsid w:val="00FB0712"/>
    <w:rsid w:val="00FB0956"/>
    <w:rsid w:val="00FB125F"/>
    <w:rsid w:val="00FB14B8"/>
    <w:rsid w:val="00FB5529"/>
    <w:rsid w:val="00FB6193"/>
    <w:rsid w:val="00FB7FE9"/>
    <w:rsid w:val="00FC6921"/>
    <w:rsid w:val="00FC7374"/>
    <w:rsid w:val="00FC7E63"/>
    <w:rsid w:val="00FD083C"/>
    <w:rsid w:val="00FD1942"/>
    <w:rsid w:val="00FD34D7"/>
    <w:rsid w:val="00FD3535"/>
    <w:rsid w:val="00FD7835"/>
    <w:rsid w:val="00FE15CA"/>
    <w:rsid w:val="00FE17B3"/>
    <w:rsid w:val="00FE2259"/>
    <w:rsid w:val="00FE5BD1"/>
    <w:rsid w:val="00FE6FA2"/>
    <w:rsid w:val="00FE7965"/>
    <w:rsid w:val="00FF323F"/>
    <w:rsid w:val="00FF3277"/>
    <w:rsid w:val="00FF3D15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E4DA3-92E5-483E-A7D2-03E8BD7B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33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FD9"/>
    <w:rPr>
      <w:color w:val="0000FF"/>
      <w:u w:val="single"/>
    </w:rPr>
  </w:style>
  <w:style w:type="paragraph" w:styleId="a4">
    <w:name w:val="No Spacing"/>
    <w:uiPriority w:val="1"/>
    <w:qFormat/>
    <w:rsid w:val="00505FD9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F3D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3D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E5DA1"/>
    <w:pPr>
      <w:ind w:left="720"/>
      <w:contextualSpacing/>
    </w:pPr>
  </w:style>
  <w:style w:type="paragraph" w:customStyle="1" w:styleId="tt">
    <w:name w:val="tt"/>
    <w:basedOn w:val="a"/>
    <w:rsid w:val="00FC6921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styleId="a8">
    <w:name w:val="Normal (Web)"/>
    <w:basedOn w:val="a"/>
    <w:uiPriority w:val="99"/>
    <w:rsid w:val="00F25375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a9">
    <w:name w:val="annotation reference"/>
    <w:semiHidden/>
    <w:rsid w:val="00E75193"/>
    <w:rPr>
      <w:sz w:val="16"/>
      <w:szCs w:val="16"/>
    </w:rPr>
  </w:style>
  <w:style w:type="paragraph" w:styleId="aa">
    <w:name w:val="annotation text"/>
    <w:basedOn w:val="a"/>
    <w:semiHidden/>
    <w:rsid w:val="00E75193"/>
    <w:rPr>
      <w:sz w:val="20"/>
      <w:szCs w:val="20"/>
    </w:rPr>
  </w:style>
  <w:style w:type="paragraph" w:styleId="ab">
    <w:name w:val="annotation subject"/>
    <w:basedOn w:val="aa"/>
    <w:next w:val="aa"/>
    <w:semiHidden/>
    <w:rsid w:val="00E75193"/>
    <w:rPr>
      <w:b/>
      <w:bCs/>
    </w:rPr>
  </w:style>
  <w:style w:type="character" w:customStyle="1" w:styleId="FontStyle25">
    <w:name w:val="Font Style25"/>
    <w:rsid w:val="00FA4420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FA4420"/>
    <w:pPr>
      <w:widowControl w:val="0"/>
      <w:autoSpaceDE w:val="0"/>
      <w:autoSpaceDN w:val="0"/>
      <w:adjustRightInd w:val="0"/>
      <w:spacing w:after="0" w:line="226" w:lineRule="exact"/>
      <w:ind w:firstLine="271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yle19">
    <w:name w:val="Style19"/>
    <w:basedOn w:val="a"/>
    <w:rsid w:val="00FA4420"/>
    <w:pPr>
      <w:widowControl w:val="0"/>
      <w:autoSpaceDE w:val="0"/>
      <w:autoSpaceDN w:val="0"/>
      <w:adjustRightInd w:val="0"/>
      <w:spacing w:after="0" w:line="226" w:lineRule="exact"/>
      <w:ind w:firstLine="286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yle20">
    <w:name w:val="Style20"/>
    <w:basedOn w:val="a"/>
    <w:rsid w:val="00FA4420"/>
    <w:pPr>
      <w:widowControl w:val="0"/>
      <w:autoSpaceDE w:val="0"/>
      <w:autoSpaceDN w:val="0"/>
      <w:adjustRightInd w:val="0"/>
      <w:spacing w:after="0" w:line="226" w:lineRule="exact"/>
      <w:ind w:firstLine="382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yle3">
    <w:name w:val="Style3"/>
    <w:basedOn w:val="a"/>
    <w:rsid w:val="00FA442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n">
    <w:name w:val="cn"/>
    <w:basedOn w:val="a"/>
    <w:rsid w:val="00F10B9D"/>
    <w:pPr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cp">
    <w:name w:val="cp"/>
    <w:basedOn w:val="a"/>
    <w:rsid w:val="00F10B9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md">
    <w:name w:val="md"/>
    <w:basedOn w:val="a"/>
    <w:rsid w:val="00F10B9D"/>
    <w:pPr>
      <w:spacing w:after="0" w:line="240" w:lineRule="auto"/>
      <w:ind w:firstLine="567"/>
      <w:jc w:val="both"/>
    </w:pPr>
    <w:rPr>
      <w:rFonts w:ascii="Times New Roman" w:hAnsi="Times New Roman"/>
      <w:i/>
      <w:iCs/>
      <w:color w:val="663300"/>
      <w:sz w:val="20"/>
      <w:szCs w:val="20"/>
      <w:lang w:val="ru-RU" w:eastAsia="ru-RU"/>
    </w:rPr>
  </w:style>
  <w:style w:type="paragraph" w:customStyle="1" w:styleId="cb">
    <w:name w:val="cb"/>
    <w:basedOn w:val="a"/>
    <w:rsid w:val="00F10B9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F10B9D"/>
    <w:pPr>
      <w:spacing w:after="0" w:line="240" w:lineRule="auto"/>
      <w:jc w:val="right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F10B9D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1">
    <w:name w:val="Font Style11"/>
    <w:uiPriority w:val="99"/>
    <w:rsid w:val="00BE718C"/>
    <w:rPr>
      <w:rFonts w:ascii="Times New Roman" w:hAnsi="Times New Roman" w:cs="Times New Roman"/>
      <w:i/>
      <w:i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AB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686C"/>
    <w:rPr>
      <w:sz w:val="22"/>
      <w:szCs w:val="22"/>
      <w:lang w:val="ro-RO" w:eastAsia="ro-RO"/>
    </w:rPr>
  </w:style>
  <w:style w:type="paragraph" w:styleId="ae">
    <w:name w:val="footer"/>
    <w:basedOn w:val="a"/>
    <w:link w:val="af"/>
    <w:uiPriority w:val="99"/>
    <w:unhideWhenUsed/>
    <w:rsid w:val="00AB6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686C"/>
    <w:rPr>
      <w:sz w:val="22"/>
      <w:szCs w:val="22"/>
      <w:lang w:val="ro-RO" w:eastAsia="ro-RO"/>
    </w:rPr>
  </w:style>
  <w:style w:type="paragraph" w:styleId="af0">
    <w:name w:val="Title"/>
    <w:basedOn w:val="a"/>
    <w:link w:val="af1"/>
    <w:qFormat/>
    <w:rsid w:val="0089122A"/>
    <w:pPr>
      <w:spacing w:after="0" w:line="240" w:lineRule="auto"/>
      <w:jc w:val="center"/>
    </w:pPr>
    <w:rPr>
      <w:rFonts w:ascii="Times New Roman" w:hAnsi="Times New Roman"/>
      <w:noProof/>
      <w:sz w:val="32"/>
      <w:szCs w:val="20"/>
      <w:lang w:val="ru-RU" w:eastAsia="ru-RU"/>
    </w:rPr>
  </w:style>
  <w:style w:type="character" w:customStyle="1" w:styleId="af1">
    <w:name w:val="Заголовок Знак"/>
    <w:basedOn w:val="a0"/>
    <w:link w:val="af0"/>
    <w:rsid w:val="0089122A"/>
    <w:rPr>
      <w:rFonts w:ascii="Times New Roman" w:hAnsi="Times New Roman"/>
      <w:noProof/>
      <w:sz w:val="32"/>
    </w:rPr>
  </w:style>
  <w:style w:type="paragraph" w:styleId="af2">
    <w:name w:val="Body Text Indent"/>
    <w:basedOn w:val="a"/>
    <w:link w:val="af3"/>
    <w:rsid w:val="0089122A"/>
    <w:pPr>
      <w:spacing w:after="0" w:line="240" w:lineRule="auto"/>
      <w:ind w:firstLine="720"/>
      <w:jc w:val="both"/>
    </w:pPr>
    <w:rPr>
      <w:rFonts w:ascii="Times New Roman" w:hAnsi="Times New Roman"/>
      <w:noProof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89122A"/>
    <w:rPr>
      <w:rFonts w:ascii="Times New Roman" w:hAnsi="Times New Roman"/>
      <w:noProof/>
      <w:sz w:val="28"/>
    </w:rPr>
  </w:style>
  <w:style w:type="table" w:styleId="af4">
    <w:name w:val="Table Grid"/>
    <w:basedOn w:val="a1"/>
    <w:uiPriority w:val="39"/>
    <w:rsid w:val="003952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71C5-93D4-4957-825E-34668194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7</Pages>
  <Words>1509</Words>
  <Characters>8757</Characters>
  <Application>Microsoft Office Word</Application>
  <DocSecurity>0</DocSecurity>
  <Lines>72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  </vt:lpstr>
      <vt:lpstr>  </vt:lpstr>
      <vt:lpstr>  </vt:lpstr>
    </vt:vector>
  </TitlesOfParts>
  <Company>Hewlett-Packard Company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Barbascumpa Liliana</dc:creator>
  <cp:keywords/>
  <cp:lastModifiedBy>pascaru dorin</cp:lastModifiedBy>
  <cp:revision>708</cp:revision>
  <cp:lastPrinted>2021-09-30T13:11:00Z</cp:lastPrinted>
  <dcterms:created xsi:type="dcterms:W3CDTF">2014-06-04T07:01:00Z</dcterms:created>
  <dcterms:modified xsi:type="dcterms:W3CDTF">2021-10-19T06:57:00Z</dcterms:modified>
</cp:coreProperties>
</file>