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9F" w:rsidRPr="00FE285D" w:rsidRDefault="00EF7F9F" w:rsidP="00EF7F9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ro-RO"/>
        </w:rPr>
      </w:pPr>
      <w:r w:rsidRPr="00FE285D">
        <w:rPr>
          <w:rFonts w:ascii="Times New Roman" w:eastAsia="Calibri" w:hAnsi="Times New Roman" w:cs="Times New Roman"/>
          <w:b/>
          <w:sz w:val="24"/>
          <w:lang w:val="ro-RO"/>
        </w:rPr>
        <w:t>BIBLIOGRAFIE</w:t>
      </w:r>
    </w:p>
    <w:p w:rsidR="00EF7F9F" w:rsidRPr="00FE285D" w:rsidRDefault="00EF7F9F" w:rsidP="00EF7F9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ro-RO"/>
        </w:rPr>
      </w:pPr>
    </w:p>
    <w:p w:rsidR="00EF7F9F" w:rsidRPr="00FE285D" w:rsidRDefault="00EF7F9F" w:rsidP="00EF7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E285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Pentru funcțiile de </w:t>
      </w:r>
      <w:r w:rsidR="0051055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funcționar vamal</w:t>
      </w:r>
      <w:r w:rsidR="002331E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FE285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în cadrul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Serviciului Vamal</w:t>
      </w:r>
    </w:p>
    <w:p w:rsidR="00EF7F9F" w:rsidRDefault="00EF7F9F" w:rsidP="00EF7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F7F9F" w:rsidRPr="00DA1248" w:rsidRDefault="00EF7F9F" w:rsidP="00DA1248">
      <w:pPr>
        <w:pStyle w:val="a6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A124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Constituţia Republicii Moldova</w:t>
      </w:r>
      <w:r w:rsidR="003C094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DA1248" w:rsidRDefault="00DA1248" w:rsidP="00DA124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Codul administrativ al Republicii Moldova nr. 116/2018.</w:t>
      </w:r>
    </w:p>
    <w:p w:rsidR="00EF7F9F" w:rsidRPr="00FE285D" w:rsidRDefault="00EF7F9F" w:rsidP="00EF7F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EF7F9F" w:rsidRPr="00FE285D" w:rsidRDefault="00EF7F9F" w:rsidP="00EF7F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E285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Acte normative în domeniul serviciului public</w:t>
      </w:r>
    </w:p>
    <w:p w:rsidR="00EF7F9F" w:rsidRPr="00FE285D" w:rsidRDefault="007F3458" w:rsidP="00EF7F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Legea nr. 98/</w:t>
      </w:r>
      <w:r w:rsidR="00EF7F9F" w:rsidRPr="00FE28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2012 privind administraţia publică centrală de specialitate.</w:t>
      </w:r>
    </w:p>
    <w:bookmarkEnd w:id="0"/>
    <w:p w:rsidR="00EF7F9F" w:rsidRPr="00FE285D" w:rsidRDefault="007F3458" w:rsidP="00EF7F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Legea nr. 158/</w:t>
      </w:r>
      <w:r w:rsidR="00EF7F9F" w:rsidRPr="00FE28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2008 </w:t>
      </w:r>
      <w:r w:rsidR="005D15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privind</w:t>
      </w:r>
      <w:r w:rsidR="00EF7F9F" w:rsidRPr="00FE28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funcţia publică şi statutul funcţionarului public.</w:t>
      </w:r>
    </w:p>
    <w:p w:rsidR="00EF7F9F" w:rsidRPr="00FE285D" w:rsidRDefault="007F3458" w:rsidP="00EF7F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Legea nr. 133/</w:t>
      </w:r>
      <w:r w:rsidR="00EF7F9F" w:rsidRPr="00FE28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2016 privind declararea averii și intereselor personale </w:t>
      </w:r>
    </w:p>
    <w:p w:rsidR="00EF7F9F" w:rsidRPr="00FE285D" w:rsidRDefault="00EF7F9F" w:rsidP="00EF7F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E28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Legea nr. </w:t>
      </w:r>
      <w:r w:rsidR="00B1516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82</w:t>
      </w:r>
      <w:r w:rsidR="007F34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</w:t>
      </w:r>
      <w:r w:rsidR="00B15166" w:rsidRPr="00B15166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B15166" w:rsidRPr="00B1516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FE28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</w:t>
      </w:r>
      <w:r w:rsidR="00B1516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integritate</w:t>
      </w:r>
      <w:r w:rsidRPr="00FE28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DA1248" w:rsidRDefault="005D154E" w:rsidP="00124308">
      <w:pPr>
        <w:numPr>
          <w:ilvl w:val="0"/>
          <w:numId w:val="1"/>
        </w:numPr>
        <w:tabs>
          <w:tab w:val="num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5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Legea nr.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5D15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270/2018 privind sistemul unitar de salarizare în sistemul bugetar, </w:t>
      </w:r>
    </w:p>
    <w:p w:rsidR="00EF7F9F" w:rsidRPr="005D154E" w:rsidRDefault="007F3458" w:rsidP="00124308">
      <w:pPr>
        <w:numPr>
          <w:ilvl w:val="0"/>
          <w:numId w:val="1"/>
        </w:numPr>
        <w:tabs>
          <w:tab w:val="num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D15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Legea nr. 271/</w:t>
      </w:r>
      <w:r w:rsidR="00EF7F9F" w:rsidRPr="005D15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2008 privind verificarea titularilor şi a candidaţilor la funcţii publice.</w:t>
      </w:r>
    </w:p>
    <w:p w:rsidR="00EF7F9F" w:rsidRPr="00FE285D" w:rsidRDefault="00EF7F9F" w:rsidP="00EF7F9F">
      <w:pPr>
        <w:tabs>
          <w:tab w:val="num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F7F9F" w:rsidRPr="00FE285D" w:rsidRDefault="00EF7F9F" w:rsidP="00EF7F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E285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Acte normative în domeniul de specialitate:</w:t>
      </w:r>
    </w:p>
    <w:p w:rsidR="00EF7F9F" w:rsidRPr="00FE285D" w:rsidRDefault="00EF7F9F" w:rsidP="00EF7F9F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E28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Codul Vamal al Republicii Moldova nr. 1149</w:t>
      </w:r>
      <w:r w:rsidR="001113E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</w:t>
      </w:r>
      <w:r w:rsidRPr="00FE28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2000 (actualizat); </w:t>
      </w:r>
    </w:p>
    <w:p w:rsidR="00EF7F9F" w:rsidRPr="00FE285D" w:rsidRDefault="00EF7F9F" w:rsidP="00EF7F9F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E28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Codul fiscal nr. 1163</w:t>
      </w:r>
      <w:r w:rsidR="007F34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/19</w:t>
      </w:r>
      <w:r w:rsidRPr="00FE28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97;</w:t>
      </w:r>
    </w:p>
    <w:p w:rsidR="0051055D" w:rsidRDefault="00EF7F9F" w:rsidP="0051055D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Legea </w:t>
      </w:r>
      <w:r w:rsidR="007F34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 302/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2017</w:t>
      </w:r>
      <w:r w:rsidR="0051055D" w:rsidRPr="005105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105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privire la Serviciul Vamal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51055D" w:rsidRPr="0051055D" w:rsidRDefault="001113EE" w:rsidP="0051055D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hyperlink r:id="rId5" w:tgtFrame="_blank" w:history="1"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o-RO"/>
          </w:rPr>
          <w:t xml:space="preserve">Legea nr. </w:t>
        </w:r>
        <w:r w:rsidR="0051055D" w:rsidRPr="0051055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1569/2002 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cu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privire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la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modul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de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introducere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şi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scoatere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a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bunurilor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de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pe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teritoriul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Republicii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Moldova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de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către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persoane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fizice</w:t>
        </w:r>
        <w:proofErr w:type="spellEnd"/>
      </w:hyperlink>
      <w:r w:rsidR="0051055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1055D" w:rsidRPr="0051055D" w:rsidRDefault="001113EE" w:rsidP="0051055D">
      <w:pPr>
        <w:numPr>
          <w:ilvl w:val="0"/>
          <w:numId w:val="2"/>
        </w:numPr>
        <w:tabs>
          <w:tab w:val="num" w:pos="360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hyperlink r:id="rId6" w:tgtFrame="_blank" w:history="1"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o-RO"/>
          </w:rPr>
          <w:t xml:space="preserve">Legea </w:t>
        </w:r>
        <w:r w:rsidR="0051055D" w:rsidRPr="0051055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 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nr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 62/2008 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privind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reglementarea</w:t>
        </w:r>
        <w:proofErr w:type="spellEnd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valutară</w:t>
        </w:r>
        <w:proofErr w:type="spellEnd"/>
      </w:hyperlink>
      <w:r w:rsidR="0051055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F7F9F" w:rsidRPr="00FE285D" w:rsidRDefault="00EF7F9F" w:rsidP="0051055D">
      <w:pPr>
        <w:numPr>
          <w:ilvl w:val="0"/>
          <w:numId w:val="2"/>
        </w:numPr>
        <w:tabs>
          <w:tab w:val="num" w:pos="360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E28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Legea privind nomenclatura combinată a mărf</w:t>
      </w:r>
      <w:r w:rsidR="007F34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urilor nr.172/</w:t>
      </w:r>
      <w:r w:rsidR="005105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2014.</w:t>
      </w:r>
    </w:p>
    <w:p w:rsidR="00EF7F9F" w:rsidRPr="00FE285D" w:rsidRDefault="00EF7F9F" w:rsidP="00EF7F9F">
      <w:pPr>
        <w:tabs>
          <w:tab w:val="num" w:pos="360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EF7F9F" w:rsidRPr="00FE285D" w:rsidRDefault="00EF7F9F" w:rsidP="00EF7F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E285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Acorduri şi tratate internaţionale</w:t>
      </w:r>
    </w:p>
    <w:p w:rsidR="00EF7F9F" w:rsidRPr="00FE285D" w:rsidRDefault="00EF7F9F" w:rsidP="00EF7F9F">
      <w:pPr>
        <w:numPr>
          <w:ilvl w:val="0"/>
          <w:numId w:val="3"/>
        </w:numPr>
        <w:tabs>
          <w:tab w:val="left" w:pos="270"/>
        </w:tabs>
        <w:spacing w:after="0" w:line="240" w:lineRule="auto"/>
        <w:ind w:left="270" w:hanging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E28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Convenţia internaţională privind Sistemul armonizat de denumire şi codificare a mărfurilor, încheiată la Bruxelles la 14 iunie 1983, ratificată prin Legea pentru aderarea Republicii Moldova la Convenţia internaţională privind sistemul armonizat de descriere şi codificare a mărfurilor nr. 112-XV din 22 aprilie 2004;</w:t>
      </w:r>
    </w:p>
    <w:p w:rsidR="00EF7F9F" w:rsidRPr="00FE285D" w:rsidRDefault="00EF7F9F" w:rsidP="00EF7F9F">
      <w:pPr>
        <w:numPr>
          <w:ilvl w:val="0"/>
          <w:numId w:val="3"/>
        </w:numPr>
        <w:tabs>
          <w:tab w:val="left" w:pos="270"/>
        </w:tabs>
        <w:spacing w:after="0" w:line="240" w:lineRule="auto"/>
        <w:ind w:left="270" w:hanging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E28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Convenţia vamală relativ la transportul internaţional de mărfuri sub acoperirea carnetului TIR, semnată la Geneva la 14 noiembrie 1975 şi ratificată prin Hotărîrea Parlamentului Republicii Moldova nr.1318-XII din 2 martie 1993.</w:t>
      </w:r>
    </w:p>
    <w:p w:rsidR="00EF7F9F" w:rsidRPr="00FE285D" w:rsidRDefault="00EF7F9F" w:rsidP="00EF7F9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EF7F9F" w:rsidRPr="00FE285D" w:rsidRDefault="00EF7F9F" w:rsidP="00EF7F9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FE285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Hotăr</w:t>
      </w:r>
      <w:r w:rsidR="001113E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â</w:t>
      </w:r>
      <w:r w:rsidRPr="00FE285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ri ale Guvernului</w:t>
      </w:r>
    </w:p>
    <w:p w:rsidR="003C0948" w:rsidRPr="003C0948" w:rsidRDefault="001113EE" w:rsidP="0051055D">
      <w:pPr>
        <w:pStyle w:val="a6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Hotărârea Guvernului nr. 709/2018 pentru punerea în aplicare a Legii nr. 302/2017 cu privire la Serviciul Vamal.</w:t>
      </w:r>
    </w:p>
    <w:p w:rsidR="0051055D" w:rsidRPr="0051055D" w:rsidRDefault="001113EE" w:rsidP="0051055D">
      <w:pPr>
        <w:pStyle w:val="a6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ro-RO" w:eastAsia="ru-RU"/>
          </w:rPr>
          <w:t>Hotărârea Guvernului n</w:t>
        </w:r>
        <w:r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r. 1185/</w:t>
        </w:r>
        <w:r w:rsidR="0051055D" w:rsidRPr="0051055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2003 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despre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aprobarea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Regulamentului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cu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privire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la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modul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de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introducere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şi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scoatere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a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bunurilor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de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pe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teritoriul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Republicii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Moldova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 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de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către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persoanele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fizice</w:t>
        </w:r>
        <w:proofErr w:type="spellEnd"/>
      </w:hyperlink>
      <w:r>
        <w:rPr>
          <w:rStyle w:val="a5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val="ro-RO" w:eastAsia="ru-RU"/>
        </w:rPr>
        <w:t>.</w:t>
      </w:r>
    </w:p>
    <w:p w:rsidR="0051055D" w:rsidRPr="0051055D" w:rsidRDefault="001113EE" w:rsidP="0051055D">
      <w:pPr>
        <w:pStyle w:val="a6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ro-RO" w:eastAsia="ru-RU"/>
          </w:rPr>
          <w:t>Hotărârea Guvernului n</w:t>
        </w:r>
        <w:r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r. 474/</w:t>
        </w:r>
        <w:r w:rsidR="0051055D" w:rsidRPr="0051055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2016 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pentru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aprobarea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Regulamentului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cu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privire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la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modul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de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aplicare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a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facilităţilor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fiscale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şi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vamale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la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importul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mijloacelor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de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transport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 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cu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destinație</w:t>
        </w:r>
        <w:proofErr w:type="spellEnd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="0051055D" w:rsidRPr="0051055D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specială</w:t>
        </w:r>
        <w:proofErr w:type="spellEnd"/>
      </w:hyperlink>
    </w:p>
    <w:p w:rsidR="00EF7F9F" w:rsidRPr="00FE285D" w:rsidRDefault="00EF7F9F" w:rsidP="00EF7F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EF7F9F" w:rsidRPr="00FE285D" w:rsidRDefault="00EF7F9F" w:rsidP="00EF7F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E285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Acte departamentale</w:t>
      </w:r>
    </w:p>
    <w:p w:rsidR="00EF7F9F" w:rsidRDefault="00EF7F9F" w:rsidP="0051055D">
      <w:pPr>
        <w:numPr>
          <w:ilvl w:val="0"/>
          <w:numId w:val="5"/>
        </w:numPr>
        <w:tabs>
          <w:tab w:val="left" w:pos="270"/>
        </w:tabs>
        <w:spacing w:after="0" w:line="240" w:lineRule="auto"/>
        <w:ind w:left="284" w:hanging="284"/>
        <w:contextualSpacing/>
        <w:jc w:val="both"/>
      </w:pPr>
      <w:r w:rsidRPr="00FE28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Ordinul </w:t>
      </w:r>
      <w:r w:rsidR="0051055D" w:rsidRPr="0051055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 56 din 21-02-2008 cu privire la aprobarea Regulamentului privind vămuirea ​bunurilor trecute peste frontiera vamală a Republicii Moldova de către persoane fizice şi a unor formulare tipizate</w:t>
      </w:r>
    </w:p>
    <w:p w:rsidR="00863BB9" w:rsidRDefault="00863BB9"/>
    <w:p w:rsidR="005D154E" w:rsidRPr="001113EE" w:rsidRDefault="001113EE">
      <w:pPr>
        <w:rPr>
          <w:rFonts w:ascii="Times New Roman" w:hAnsi="Times New Roman" w:cs="Times New Roman"/>
          <w:b/>
          <w:sz w:val="24"/>
          <w:lang w:val="ro-RO"/>
        </w:rPr>
      </w:pPr>
      <w:r w:rsidRPr="001113EE">
        <w:rPr>
          <w:rFonts w:ascii="Times New Roman" w:hAnsi="Times New Roman" w:cs="Times New Roman"/>
          <w:b/>
          <w:sz w:val="24"/>
          <w:lang w:val="ro-RO"/>
        </w:rPr>
        <w:t>www.customs.gov.md</w:t>
      </w:r>
    </w:p>
    <w:p w:rsidR="005D154E" w:rsidRDefault="005D154E"/>
    <w:sectPr w:rsidR="005D154E" w:rsidSect="00FA33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F35"/>
    <w:multiLevelType w:val="hybridMultilevel"/>
    <w:tmpl w:val="5BC61CCE"/>
    <w:lvl w:ilvl="0" w:tplc="12F21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21318"/>
    <w:multiLevelType w:val="hybridMultilevel"/>
    <w:tmpl w:val="5BDECA9A"/>
    <w:lvl w:ilvl="0" w:tplc="12F219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80F23"/>
    <w:multiLevelType w:val="hybridMultilevel"/>
    <w:tmpl w:val="D48EEC26"/>
    <w:lvl w:ilvl="0" w:tplc="12F21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84651"/>
    <w:multiLevelType w:val="hybridMultilevel"/>
    <w:tmpl w:val="BBDA2004"/>
    <w:lvl w:ilvl="0" w:tplc="2A78B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2184D"/>
    <w:multiLevelType w:val="hybridMultilevel"/>
    <w:tmpl w:val="063CA30A"/>
    <w:lvl w:ilvl="0" w:tplc="12F21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F689A"/>
    <w:multiLevelType w:val="hybridMultilevel"/>
    <w:tmpl w:val="718A26C4"/>
    <w:lvl w:ilvl="0" w:tplc="BC8A9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139CD"/>
    <w:multiLevelType w:val="hybridMultilevel"/>
    <w:tmpl w:val="469C4A16"/>
    <w:lvl w:ilvl="0" w:tplc="12F21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66048"/>
    <w:multiLevelType w:val="hybridMultilevel"/>
    <w:tmpl w:val="0C6E1CA6"/>
    <w:lvl w:ilvl="0" w:tplc="12F21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E2"/>
    <w:rsid w:val="0007284A"/>
    <w:rsid w:val="001113EE"/>
    <w:rsid w:val="002310E2"/>
    <w:rsid w:val="002331E4"/>
    <w:rsid w:val="003C0948"/>
    <w:rsid w:val="0051055D"/>
    <w:rsid w:val="005D154E"/>
    <w:rsid w:val="007F3458"/>
    <w:rsid w:val="00863BB9"/>
    <w:rsid w:val="00B15166"/>
    <w:rsid w:val="00DA1248"/>
    <w:rsid w:val="00EF7F9F"/>
    <w:rsid w:val="00F6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834A"/>
  <w15:chartTrackingRefBased/>
  <w15:docId w15:val="{AB9153E0-3B4C-48D7-8155-F76919D0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7E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D154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10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.md/cautare/getResults?doc_id=119575&amp;lang=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.md/cautare/getResults?doc_id=111681&amp;lang=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.md/cautare/getResults?doc_id=121168&amp;lang=ro" TargetMode="External"/><Relationship Id="rId5" Type="http://schemas.openxmlformats.org/officeDocument/2006/relationships/hyperlink" Target="https://www.legis.md/cautare/getResults?doc_id=121300&amp;lang=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Pascovscaia Lilia</dc:creator>
  <cp:keywords/>
  <dc:description/>
  <cp:lastModifiedBy>Pascovscaia Lilia</cp:lastModifiedBy>
  <cp:revision>7</cp:revision>
  <cp:lastPrinted>2021-10-28T12:35:00Z</cp:lastPrinted>
  <dcterms:created xsi:type="dcterms:W3CDTF">2018-12-20T09:51:00Z</dcterms:created>
  <dcterms:modified xsi:type="dcterms:W3CDTF">2021-10-29T06:35:00Z</dcterms:modified>
</cp:coreProperties>
</file>