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9686E" w:rsidRPr="00974605" w14:paraId="6B91A990" w14:textId="77777777" w:rsidTr="00E9686E">
        <w:trPr>
          <w:trHeight w:val="2334"/>
        </w:trPr>
        <w:tc>
          <w:tcPr>
            <w:tcW w:w="4672" w:type="dxa"/>
          </w:tcPr>
          <w:p w14:paraId="547A7893" w14:textId="2E38363B" w:rsidR="00E9686E" w:rsidRPr="00974605" w:rsidRDefault="00E9686E" w:rsidP="00E9686E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ro-MD"/>
              </w:rPr>
            </w:pPr>
            <w:r w:rsidRPr="00974605">
              <w:rPr>
                <w:lang w:val="ro-MD" w:eastAsia="ru-RU"/>
              </w:rPr>
              <w:drawing>
                <wp:inline distT="0" distB="0" distL="0" distR="0" wp14:anchorId="3D854D8D" wp14:editId="3DFCE514">
                  <wp:extent cx="1332425" cy="1322070"/>
                  <wp:effectExtent l="0" t="0" r="127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758" cy="1334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14:paraId="57B8AEFA" w14:textId="77777777" w:rsidR="00E9686E" w:rsidRPr="00974605" w:rsidRDefault="00E9686E" w:rsidP="00E9686E">
            <w:pPr>
              <w:tabs>
                <w:tab w:val="left" w:pos="6663"/>
              </w:tabs>
              <w:jc w:val="center"/>
              <w:rPr>
                <w:b/>
                <w:lang w:val="ro-MD"/>
              </w:rPr>
            </w:pPr>
            <w:r w:rsidRPr="00974605">
              <w:rPr>
                <w:lang w:val="ro-MD" w:eastAsia="ru-RU"/>
              </w:rPr>
              <w:drawing>
                <wp:inline distT="0" distB="0" distL="0" distR="0" wp14:anchorId="27600098" wp14:editId="623DB2CB">
                  <wp:extent cx="1881020" cy="1059180"/>
                  <wp:effectExtent l="0" t="0" r="508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204" cy="1088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4605">
              <w:rPr>
                <w:b/>
                <w:lang w:val="ro-MD"/>
              </w:rPr>
              <w:t xml:space="preserve"> </w:t>
            </w:r>
          </w:p>
          <w:p w14:paraId="1DFC9877" w14:textId="38455AC9" w:rsidR="00E9686E" w:rsidRPr="00974605" w:rsidRDefault="00E9686E" w:rsidP="00E9686E">
            <w:pPr>
              <w:tabs>
                <w:tab w:val="left" w:pos="6663"/>
              </w:tabs>
              <w:jc w:val="center"/>
              <w:rPr>
                <w:b/>
                <w:sz w:val="20"/>
                <w:szCs w:val="20"/>
                <w:lang w:val="ro-MD"/>
              </w:rPr>
            </w:pPr>
            <w:r w:rsidRPr="00974605">
              <w:rPr>
                <w:b/>
                <w:sz w:val="20"/>
                <w:szCs w:val="20"/>
                <w:lang w:val="ro-MD"/>
              </w:rPr>
              <w:t>AGENȚIA NAȚIONALĂ PENTRU</w:t>
            </w:r>
          </w:p>
          <w:p w14:paraId="79707DA9" w14:textId="033BDF99" w:rsidR="00E9686E" w:rsidRPr="00974605" w:rsidRDefault="00E9686E" w:rsidP="00E9686E">
            <w:pPr>
              <w:tabs>
                <w:tab w:val="left" w:pos="6663"/>
              </w:tabs>
              <w:jc w:val="center"/>
              <w:rPr>
                <w:color w:val="000000" w:themeColor="text1"/>
                <w:sz w:val="28"/>
                <w:szCs w:val="28"/>
                <w:lang w:val="ro-MD"/>
              </w:rPr>
            </w:pPr>
            <w:r w:rsidRPr="00974605">
              <w:rPr>
                <w:b/>
                <w:sz w:val="20"/>
                <w:szCs w:val="20"/>
                <w:lang w:val="ro-MD"/>
              </w:rPr>
              <w:t>SIGURANȚA ALIMENTELOR</w:t>
            </w:r>
          </w:p>
        </w:tc>
      </w:tr>
    </w:tbl>
    <w:p w14:paraId="1843110B" w14:textId="170941C0" w:rsidR="00E9686E" w:rsidRPr="00974605" w:rsidRDefault="00E9686E" w:rsidP="00F56C1B">
      <w:pPr>
        <w:spacing w:line="276" w:lineRule="auto"/>
        <w:ind w:left="-284" w:firstLine="284"/>
        <w:jc w:val="both"/>
        <w:rPr>
          <w:color w:val="000000" w:themeColor="text1"/>
          <w:sz w:val="28"/>
          <w:szCs w:val="28"/>
          <w:lang w:val="ro-MD"/>
        </w:rPr>
      </w:pPr>
    </w:p>
    <w:p w14:paraId="7D50BBE9" w14:textId="77777777" w:rsidR="00E9686E" w:rsidRPr="00974605" w:rsidRDefault="00E9686E" w:rsidP="00F56C1B">
      <w:pPr>
        <w:spacing w:line="276" w:lineRule="auto"/>
        <w:ind w:left="-284" w:firstLine="284"/>
        <w:jc w:val="both"/>
        <w:rPr>
          <w:color w:val="000000" w:themeColor="text1"/>
          <w:sz w:val="28"/>
          <w:szCs w:val="28"/>
          <w:lang w:val="ro-MD"/>
        </w:rPr>
      </w:pPr>
    </w:p>
    <w:p w14:paraId="51057304" w14:textId="6EE70D1B" w:rsidR="00E9686E" w:rsidRPr="00974605" w:rsidRDefault="00E9686E" w:rsidP="00E9686E">
      <w:pPr>
        <w:spacing w:line="276" w:lineRule="auto"/>
        <w:ind w:left="-284" w:firstLine="284"/>
        <w:jc w:val="center"/>
        <w:rPr>
          <w:color w:val="000000" w:themeColor="text1"/>
          <w:sz w:val="28"/>
          <w:szCs w:val="28"/>
          <w:lang w:val="ro-MD"/>
        </w:rPr>
      </w:pPr>
      <w:r w:rsidRPr="00974605">
        <w:rPr>
          <w:lang w:val="ro-MD" w:eastAsia="ru-RU"/>
        </w:rPr>
        <w:drawing>
          <wp:inline distT="0" distB="0" distL="0" distR="0" wp14:anchorId="131FFBB0" wp14:editId="4D0742F0">
            <wp:extent cx="571500" cy="689741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9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AFEC2B" w14:textId="77777777" w:rsidR="00E9686E" w:rsidRPr="00974605" w:rsidRDefault="00E9686E" w:rsidP="00E9686E">
      <w:pPr>
        <w:jc w:val="center"/>
        <w:rPr>
          <w:b/>
          <w:sz w:val="32"/>
          <w:szCs w:val="32"/>
          <w:lang w:val="ro-MD"/>
        </w:rPr>
      </w:pPr>
      <w:r w:rsidRPr="00974605">
        <w:rPr>
          <w:b/>
          <w:sz w:val="32"/>
          <w:szCs w:val="32"/>
          <w:lang w:val="ro-MD"/>
        </w:rPr>
        <w:t>ORDIN COMUN</w:t>
      </w:r>
    </w:p>
    <w:p w14:paraId="0F03D9D5" w14:textId="77777777" w:rsidR="00E9686E" w:rsidRPr="00974605" w:rsidRDefault="00E9686E" w:rsidP="00E9686E">
      <w:pPr>
        <w:jc w:val="center"/>
        <w:rPr>
          <w:bCs/>
          <w:color w:val="000000"/>
          <w:lang w:val="ro-MD"/>
        </w:rPr>
      </w:pPr>
      <w:r w:rsidRPr="00974605">
        <w:rPr>
          <w:bCs/>
          <w:color w:val="000000"/>
          <w:lang w:val="ro-MD"/>
        </w:rPr>
        <w:t>mun. Chişinău</w:t>
      </w:r>
    </w:p>
    <w:p w14:paraId="30EEBF05" w14:textId="77777777" w:rsidR="00E9686E" w:rsidRPr="00974605" w:rsidRDefault="00E9686E" w:rsidP="00E9686E">
      <w:pPr>
        <w:spacing w:line="276" w:lineRule="auto"/>
        <w:ind w:left="-284" w:firstLine="284"/>
        <w:jc w:val="center"/>
        <w:rPr>
          <w:color w:val="000000" w:themeColor="text1"/>
          <w:sz w:val="28"/>
          <w:szCs w:val="28"/>
          <w:lang w:val="ro-MD"/>
        </w:rPr>
      </w:pPr>
    </w:p>
    <w:p w14:paraId="35AD37F8" w14:textId="49D82FF3" w:rsidR="00E9686E" w:rsidRPr="00974605" w:rsidRDefault="00E9686E" w:rsidP="00E9686E">
      <w:pPr>
        <w:spacing w:line="276" w:lineRule="auto"/>
        <w:rPr>
          <w:color w:val="000000" w:themeColor="text1"/>
          <w:sz w:val="28"/>
          <w:szCs w:val="28"/>
          <w:lang w:val="ro-MD"/>
        </w:rPr>
      </w:pPr>
      <w:r w:rsidRPr="00974605">
        <w:rPr>
          <w:color w:val="000000" w:themeColor="text1"/>
          <w:sz w:val="28"/>
          <w:szCs w:val="28"/>
          <w:lang w:val="ro-MD"/>
        </w:rPr>
        <w:t>______ Septembrie 2025                                                  nr. _________/_________</w:t>
      </w:r>
    </w:p>
    <w:p w14:paraId="5D5DCAE0" w14:textId="7213D428" w:rsidR="00E9686E" w:rsidRPr="00974605" w:rsidRDefault="0000528A" w:rsidP="00F56C1B">
      <w:pPr>
        <w:spacing w:line="276" w:lineRule="auto"/>
        <w:ind w:left="-284" w:firstLine="284"/>
        <w:jc w:val="both"/>
        <w:rPr>
          <w:color w:val="000000" w:themeColor="text1"/>
          <w:sz w:val="18"/>
          <w:szCs w:val="18"/>
          <w:lang w:val="ro-MD"/>
        </w:rPr>
      </w:pPr>
      <w:r w:rsidRPr="00974605">
        <w:rPr>
          <w:color w:val="000000" w:themeColor="text1"/>
          <w:sz w:val="28"/>
          <w:szCs w:val="28"/>
          <w:lang w:val="ro-MD"/>
        </w:rPr>
        <w:t xml:space="preserve">                                                                                                        </w:t>
      </w:r>
      <w:r w:rsidRPr="00974605">
        <w:rPr>
          <w:color w:val="000000" w:themeColor="text1"/>
          <w:sz w:val="18"/>
          <w:szCs w:val="18"/>
          <w:lang w:val="ro-MD"/>
        </w:rPr>
        <w:t>SV         /         ANSA</w:t>
      </w:r>
    </w:p>
    <w:p w14:paraId="61C7855D" w14:textId="77777777" w:rsidR="00E9686E" w:rsidRPr="00974605" w:rsidRDefault="00E9686E" w:rsidP="00F56C1B">
      <w:pPr>
        <w:spacing w:line="276" w:lineRule="auto"/>
        <w:ind w:left="-284" w:firstLine="284"/>
        <w:jc w:val="both"/>
        <w:rPr>
          <w:color w:val="000000" w:themeColor="text1"/>
          <w:sz w:val="28"/>
          <w:szCs w:val="28"/>
          <w:lang w:val="ro-MD"/>
        </w:rPr>
      </w:pPr>
    </w:p>
    <w:p w14:paraId="39BD628E" w14:textId="77777777" w:rsidR="0000528A" w:rsidRPr="00974605" w:rsidRDefault="00E9686E" w:rsidP="00E9686E">
      <w:pPr>
        <w:spacing w:line="276" w:lineRule="auto"/>
        <w:rPr>
          <w:b/>
          <w:bCs/>
          <w:lang w:val="ro-MD"/>
        </w:rPr>
      </w:pPr>
      <w:r w:rsidRPr="00974605">
        <w:rPr>
          <w:b/>
          <w:bCs/>
          <w:lang w:val="ro-MD"/>
        </w:rPr>
        <w:t>privind implementarea măsurilor de cooperare</w:t>
      </w:r>
    </w:p>
    <w:p w14:paraId="7612972B" w14:textId="77777777" w:rsidR="0000528A" w:rsidRPr="00974605" w:rsidRDefault="00E9686E" w:rsidP="00E9686E">
      <w:pPr>
        <w:spacing w:line="276" w:lineRule="auto"/>
        <w:rPr>
          <w:b/>
          <w:bCs/>
          <w:lang w:val="ro-MD"/>
        </w:rPr>
      </w:pPr>
      <w:r w:rsidRPr="00974605">
        <w:rPr>
          <w:b/>
          <w:bCs/>
          <w:lang w:val="ro-MD"/>
        </w:rPr>
        <w:t>pentru facilitarea exercitării avantajelor acordate</w:t>
      </w:r>
    </w:p>
    <w:p w14:paraId="5FFD4BC1" w14:textId="423E373F" w:rsidR="00E9686E" w:rsidRPr="00974605" w:rsidRDefault="00E9686E" w:rsidP="00E9686E">
      <w:pPr>
        <w:spacing w:line="276" w:lineRule="auto"/>
        <w:rPr>
          <w:b/>
          <w:bCs/>
          <w:lang w:val="ro-MD"/>
        </w:rPr>
      </w:pPr>
      <w:r w:rsidRPr="00974605">
        <w:rPr>
          <w:b/>
          <w:bCs/>
          <w:lang w:val="ro-MD"/>
        </w:rPr>
        <w:t>Operatorilor Economici Autorizați (AEO)</w:t>
      </w:r>
    </w:p>
    <w:p w14:paraId="31327086" w14:textId="77777777" w:rsidR="00E9686E" w:rsidRPr="00974605" w:rsidRDefault="00E9686E" w:rsidP="00F56C1B">
      <w:pPr>
        <w:spacing w:line="276" w:lineRule="auto"/>
        <w:ind w:left="-284" w:firstLine="284"/>
        <w:jc w:val="both"/>
        <w:rPr>
          <w:color w:val="000000" w:themeColor="text1"/>
          <w:sz w:val="28"/>
          <w:szCs w:val="28"/>
          <w:lang w:val="ro-MD"/>
        </w:rPr>
      </w:pPr>
    </w:p>
    <w:p w14:paraId="4DF97478" w14:textId="04B8CB07" w:rsidR="00CC552F" w:rsidRPr="00974605" w:rsidRDefault="00974605" w:rsidP="00974605">
      <w:pPr>
        <w:tabs>
          <w:tab w:val="left" w:pos="0"/>
          <w:tab w:val="left" w:pos="567"/>
          <w:tab w:val="left" w:pos="851"/>
        </w:tabs>
        <w:spacing w:line="276" w:lineRule="auto"/>
        <w:jc w:val="both"/>
        <w:rPr>
          <w:noProof w:val="0"/>
          <w:color w:val="000000" w:themeColor="text1"/>
          <w:sz w:val="28"/>
          <w:szCs w:val="28"/>
          <w:lang w:val="ro-MD" w:eastAsia="ru-RU"/>
        </w:rPr>
      </w:pPr>
      <w:r>
        <w:rPr>
          <w:noProof w:val="0"/>
          <w:color w:val="000000" w:themeColor="text1"/>
          <w:sz w:val="28"/>
          <w:szCs w:val="28"/>
          <w:lang w:val="ro-MD" w:eastAsia="ru-RU"/>
        </w:rPr>
        <w:tab/>
      </w:r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În vederea creării condițiilor necesare pentru exercitarea avantajelor </w:t>
      </w:r>
      <w:r w:rsidR="00A11562" w:rsidRPr="00974605">
        <w:rPr>
          <w:noProof w:val="0"/>
          <w:color w:val="000000" w:themeColor="text1"/>
          <w:sz w:val="28"/>
          <w:szCs w:val="28"/>
          <w:lang w:val="ro-MD" w:eastAsia="ru-RU"/>
        </w:rPr>
        <w:t>acordate</w:t>
      </w:r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</w:t>
      </w:r>
      <w:r w:rsidR="00A11562" w:rsidRPr="00974605">
        <w:rPr>
          <w:noProof w:val="0"/>
          <w:color w:val="000000" w:themeColor="text1"/>
          <w:sz w:val="28"/>
          <w:szCs w:val="28"/>
          <w:lang w:val="ro-MD" w:eastAsia="ru-RU"/>
        </w:rPr>
        <w:t>O</w:t>
      </w:r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t>perator</w:t>
      </w:r>
      <w:r w:rsidR="00A11562" w:rsidRPr="00974605">
        <w:rPr>
          <w:noProof w:val="0"/>
          <w:color w:val="000000" w:themeColor="text1"/>
          <w:sz w:val="28"/>
          <w:szCs w:val="28"/>
          <w:lang w:val="ro-MD" w:eastAsia="ru-RU"/>
        </w:rPr>
        <w:t>ilor</w:t>
      </w:r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Economic</w:t>
      </w:r>
      <w:r w:rsidR="00A11562" w:rsidRPr="00974605">
        <w:rPr>
          <w:noProof w:val="0"/>
          <w:color w:val="000000" w:themeColor="text1"/>
          <w:sz w:val="28"/>
          <w:szCs w:val="28"/>
          <w:lang w:val="ro-MD" w:eastAsia="ru-RU"/>
        </w:rPr>
        <w:t>i</w:t>
      </w:r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Autoriza</w:t>
      </w:r>
      <w:r w:rsidR="003E2BC4" w:rsidRPr="00974605">
        <w:rPr>
          <w:noProof w:val="0"/>
          <w:color w:val="000000" w:themeColor="text1"/>
          <w:sz w:val="28"/>
          <w:szCs w:val="28"/>
          <w:lang w:val="ro-MD" w:eastAsia="ru-RU"/>
        </w:rPr>
        <w:t>ți</w:t>
      </w:r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(</w:t>
      </w:r>
      <w:r w:rsidR="001F2CB9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în continuare - </w:t>
      </w:r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AEO), promovării programului AEO, stimulării conformării voluntare a mediului de afaceri la cerințele legale, precum și consolidării parteneriatelor bazate pe încredere reciprocă între </w:t>
      </w:r>
      <w:r w:rsidR="00CF2EC7" w:rsidRPr="00974605">
        <w:rPr>
          <w:noProof w:val="0"/>
          <w:color w:val="000000" w:themeColor="text1"/>
          <w:sz w:val="28"/>
          <w:szCs w:val="28"/>
          <w:lang w:val="ro-MD" w:eastAsia="ru-RU"/>
        </w:rPr>
        <w:t>operatorii</w:t>
      </w:r>
      <w:r w:rsidR="00CF2EC7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</w:t>
      </w:r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economici și autoritățile statului, inclusiv prin stabilirea mecanismelor de colaborare eficientă între Serviciul Vamal și Agenția Națională pentru Siguranța Alimentelor, în conformitate cu prevederile art. 37 alin. (8) Cod </w:t>
      </w:r>
      <w:r w:rsidR="001F2CB9" w:rsidRPr="00974605">
        <w:rPr>
          <w:noProof w:val="0"/>
          <w:color w:val="000000" w:themeColor="text1"/>
          <w:sz w:val="28"/>
          <w:szCs w:val="28"/>
          <w:lang w:val="ro-MD" w:eastAsia="ru-RU"/>
        </w:rPr>
        <w:t>v</w:t>
      </w:r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t>amal</w:t>
      </w:r>
      <w:r w:rsidR="001F2CB9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nr. 95/2021 (Monitorul Oficial al Republicii Moldova, 2021, nr.219-225, art.238), cu modificările ulterioare</w:t>
      </w:r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t>, pct. 697</w:t>
      </w:r>
      <w:r w:rsidR="00CC552F" w:rsidRPr="00B76C4E">
        <w:rPr>
          <w:noProof w:val="0"/>
          <w:color w:val="000000" w:themeColor="text1"/>
          <w:sz w:val="28"/>
          <w:szCs w:val="28"/>
          <w:vertAlign w:val="superscript"/>
          <w:lang w:val="ro-MD" w:eastAsia="ru-RU"/>
        </w:rPr>
        <w:t>2</w:t>
      </w:r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din Regulamentul de punere în aplicare a Codului </w:t>
      </w:r>
      <w:r w:rsidR="001F2CB9" w:rsidRPr="00974605">
        <w:rPr>
          <w:noProof w:val="0"/>
          <w:color w:val="000000" w:themeColor="text1"/>
          <w:sz w:val="28"/>
          <w:szCs w:val="28"/>
          <w:lang w:val="ro-MD" w:eastAsia="ru-RU"/>
        </w:rPr>
        <w:t>v</w:t>
      </w:r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amal nr. 95/2021, aprobat prin Hotărârea Guvernului nr. 92/2023, </w:t>
      </w:r>
      <w:r w:rsidR="001F2CB9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(Monitorul Oficial al Republicii Moldova, 2023, nr.93-96, art.193), </w:t>
      </w:r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Decizia Subcomitetului Vamal </w:t>
      </w:r>
      <w:r w:rsidR="00016ECA" w:rsidRPr="00974605">
        <w:rPr>
          <w:noProof w:val="0"/>
          <w:color w:val="000000" w:themeColor="text1"/>
          <w:sz w:val="28"/>
          <w:szCs w:val="28"/>
          <w:lang w:val="ro-MD" w:eastAsia="ru-RU"/>
        </w:rPr>
        <w:t>din Uniunea Europeană</w:t>
      </w:r>
      <w:r w:rsidR="00B76C4E">
        <w:rPr>
          <w:noProof w:val="0"/>
          <w:color w:val="000000" w:themeColor="text1"/>
          <w:sz w:val="28"/>
          <w:szCs w:val="28"/>
          <w:lang w:val="ro-MD" w:eastAsia="ru-RU"/>
        </w:rPr>
        <w:t xml:space="preserve"> </w:t>
      </w:r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t>–</w:t>
      </w:r>
      <w:r w:rsidR="00B76C4E">
        <w:rPr>
          <w:noProof w:val="0"/>
          <w:color w:val="000000" w:themeColor="text1"/>
          <w:sz w:val="28"/>
          <w:szCs w:val="28"/>
          <w:lang w:val="ro-MD" w:eastAsia="ru-RU"/>
        </w:rPr>
        <w:t xml:space="preserve"> </w:t>
      </w:r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Republica Moldova nr. 01/2022 privind recunoașterea reciprocă a Programului Republicii Moldova privind operatorii economici autorizați și a Programului Uniunii Europene privind operatorii economici autorizați, în vigoare de la 1 noiembrie 2022, </w:t>
      </w:r>
      <w:r w:rsidR="00016ECA" w:rsidRPr="00974605">
        <w:rPr>
          <w:noProof w:val="0"/>
          <w:color w:val="000000" w:themeColor="text1"/>
          <w:sz w:val="28"/>
          <w:szCs w:val="28"/>
          <w:lang w:val="ro-MD" w:eastAsia="ru-RU"/>
        </w:rPr>
        <w:t>(Jurnalul Oficial al UE nr.</w:t>
      </w:r>
      <w:r w:rsidR="00CF2EC7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</w:t>
      </w:r>
      <w:r w:rsidR="00016ECA" w:rsidRPr="00974605">
        <w:rPr>
          <w:noProof w:val="0"/>
          <w:color w:val="000000" w:themeColor="text1"/>
          <w:sz w:val="28"/>
          <w:szCs w:val="28"/>
          <w:lang w:val="ro-MD" w:eastAsia="ru-RU"/>
        </w:rPr>
        <w:t>L</w:t>
      </w:r>
      <w:r w:rsidR="00CF2EC7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</w:t>
      </w:r>
      <w:r w:rsidR="00016ECA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280/98 </w:t>
      </w:r>
      <w:r w:rsidR="00AB5E20" w:rsidRPr="00974605">
        <w:rPr>
          <w:noProof w:val="0"/>
          <w:color w:val="000000" w:themeColor="text1"/>
          <w:sz w:val="28"/>
          <w:szCs w:val="28"/>
          <w:lang w:val="ro-MD" w:eastAsia="ru-RU"/>
        </w:rPr>
        <w:t>din</w:t>
      </w:r>
      <w:r w:rsidR="00016ECA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28.10.2022), </w:t>
      </w:r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t>art. 6 alin. (9) lit. g) din Legea nr. 302/2017 cu privire la Serviciul Vamal,</w:t>
      </w:r>
      <w:r w:rsidR="00AB5E20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(Monitorul Oficial al Republicii Moldova, 2018, nr.66-76, art.143),</w:t>
      </w:r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pct. 8 </w:t>
      </w:r>
      <w:proofErr w:type="spellStart"/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t>subpct</w:t>
      </w:r>
      <w:proofErr w:type="spellEnd"/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. 9) din Regulamentul privind organizarea și funcționarea </w:t>
      </w:r>
      <w:bookmarkStart w:id="0" w:name="_Hlk208489896"/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Agenției Naționale pentru </w:t>
      </w:r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lastRenderedPageBreak/>
        <w:t>Siguranța Alimentelor</w:t>
      </w:r>
      <w:bookmarkEnd w:id="0"/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t>, aprobat prin Hotărârea Guvernului nr. 14/2023,</w:t>
      </w:r>
      <w:r w:rsidR="00AB5E20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(Monitorul Oficial al Republicii Moldova, 2023, nr. 10-12, art.24)</w:t>
      </w:r>
      <w:r w:rsidR="00CC552F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precum și pct. 5 din Regulamentul privind modul de trecere a frontierei de stat a mărfurilor supuse controlului de către Agenția Națională pentru Siguranța Alimentelor, aprobat prin Hotărârea Guvernului nr. 938/2018,</w:t>
      </w:r>
      <w:r w:rsidR="00AB5E20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(Monitorul Oficial al Republicii Moldova, 2018, nr.398 -399, art.1044),</w:t>
      </w:r>
    </w:p>
    <w:p w14:paraId="48A0ED90" w14:textId="77777777" w:rsidR="00522FD9" w:rsidRPr="00974605" w:rsidRDefault="00522FD9" w:rsidP="00E22620">
      <w:pPr>
        <w:spacing w:line="276" w:lineRule="auto"/>
        <w:ind w:left="-284" w:firstLine="284"/>
        <w:jc w:val="both"/>
        <w:rPr>
          <w:color w:val="000000" w:themeColor="text1"/>
          <w:sz w:val="28"/>
          <w:szCs w:val="28"/>
          <w:lang w:val="ro-MD"/>
        </w:rPr>
      </w:pPr>
    </w:p>
    <w:p w14:paraId="09E7EE7E" w14:textId="6B34F63E" w:rsidR="004C12FA" w:rsidRPr="00974605" w:rsidRDefault="004C12FA" w:rsidP="00DF15B6">
      <w:pPr>
        <w:spacing w:line="276" w:lineRule="auto"/>
        <w:ind w:left="-284"/>
        <w:jc w:val="center"/>
        <w:rPr>
          <w:b/>
          <w:noProof w:val="0"/>
          <w:sz w:val="28"/>
          <w:szCs w:val="28"/>
          <w:lang w:val="ro-MD" w:eastAsia="ru-RU"/>
        </w:rPr>
      </w:pPr>
      <w:r w:rsidRPr="00974605">
        <w:rPr>
          <w:b/>
          <w:noProof w:val="0"/>
          <w:sz w:val="28"/>
          <w:szCs w:val="28"/>
          <w:lang w:val="ro-MD" w:eastAsia="ru-RU"/>
        </w:rPr>
        <w:t>ORDONĂM:</w:t>
      </w:r>
    </w:p>
    <w:p w14:paraId="21B5203B" w14:textId="77777777" w:rsidR="004C12FA" w:rsidRPr="00974605" w:rsidRDefault="004C12FA" w:rsidP="00E557E0">
      <w:pPr>
        <w:spacing w:line="276" w:lineRule="auto"/>
        <w:ind w:left="-284"/>
        <w:jc w:val="center"/>
        <w:rPr>
          <w:b/>
          <w:noProof w:val="0"/>
          <w:sz w:val="28"/>
          <w:szCs w:val="28"/>
          <w:lang w:val="ro-MD" w:eastAsia="ru-RU"/>
        </w:rPr>
      </w:pPr>
    </w:p>
    <w:p w14:paraId="6059FBA1" w14:textId="596E9EA1" w:rsidR="00D65FD7" w:rsidRPr="00974605" w:rsidRDefault="00D65FD7" w:rsidP="00D65FD7">
      <w:pPr>
        <w:pStyle w:val="ListParagraph"/>
        <w:numPr>
          <w:ilvl w:val="0"/>
          <w:numId w:val="9"/>
        </w:numPr>
        <w:tabs>
          <w:tab w:val="left" w:pos="0"/>
          <w:tab w:val="left" w:pos="567"/>
          <w:tab w:val="left" w:pos="851"/>
        </w:tabs>
        <w:spacing w:line="276" w:lineRule="auto"/>
        <w:jc w:val="both"/>
        <w:rPr>
          <w:noProof w:val="0"/>
          <w:color w:val="000000" w:themeColor="text1"/>
          <w:sz w:val="28"/>
          <w:szCs w:val="28"/>
          <w:lang w:val="ro-MD" w:eastAsia="ru-RU"/>
        </w:rPr>
      </w:pPr>
      <w:r w:rsidRPr="00974605">
        <w:rPr>
          <w:noProof w:val="0"/>
          <w:color w:val="000000" w:themeColor="text1"/>
          <w:sz w:val="28"/>
          <w:szCs w:val="28"/>
          <w:lang w:val="ro-MD" w:eastAsia="ru-RU"/>
        </w:rPr>
        <w:t>Se acordă acces prioritar în posturile vamale de frontieră</w:t>
      </w:r>
      <w:r w:rsidR="009D5F4E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ale Serviciului Vamal</w:t>
      </w:r>
      <w:r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și în posturile de inspecție la frontieră</w:t>
      </w:r>
      <w:r w:rsidR="009D5F4E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ale </w:t>
      </w:r>
      <w:r w:rsidR="00CF2EC7" w:rsidRPr="00974605">
        <w:rPr>
          <w:color w:val="000000" w:themeColor="text1"/>
          <w:sz w:val="28"/>
          <w:szCs w:val="28"/>
          <w:lang w:val="ro-MD"/>
        </w:rPr>
        <w:t>Agenției Naționale pentru Siguranța Alimentelor</w:t>
      </w:r>
      <w:r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pentru mijloacele de transport care transportă </w:t>
      </w:r>
      <w:bookmarkStart w:id="1" w:name="_Hlk207871768"/>
      <w:r w:rsidRPr="00974605">
        <w:rPr>
          <w:noProof w:val="0"/>
          <w:color w:val="000000" w:themeColor="text1"/>
          <w:sz w:val="28"/>
          <w:szCs w:val="28"/>
          <w:lang w:val="ro-MD" w:eastAsia="ru-RU"/>
        </w:rPr>
        <w:t>mărfuri aparținând operatorilor economici, titulari ai autorizațiilor AEO pentru securitate și siguranță (AEOS) și AEO pentru simplificări vamale/securitate și siguranță (AEOF)</w:t>
      </w:r>
      <w:bookmarkEnd w:id="1"/>
      <w:r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, supuse controlului </w:t>
      </w:r>
      <w:bookmarkStart w:id="2" w:name="_Hlk208217479"/>
      <w:r w:rsidR="00CF2EC7" w:rsidRPr="00974605">
        <w:rPr>
          <w:color w:val="000000" w:themeColor="text1"/>
          <w:sz w:val="28"/>
          <w:szCs w:val="28"/>
          <w:lang w:val="ro-MD"/>
        </w:rPr>
        <w:t>Agenției Naționale pentru Siguranța Alimentelor</w:t>
      </w:r>
      <w:bookmarkEnd w:id="2"/>
      <w:r w:rsidRPr="00974605">
        <w:rPr>
          <w:noProof w:val="0"/>
          <w:color w:val="000000" w:themeColor="text1"/>
          <w:sz w:val="28"/>
          <w:szCs w:val="28"/>
          <w:lang w:val="ro-MD" w:eastAsia="ru-RU"/>
        </w:rPr>
        <w:t>.</w:t>
      </w:r>
    </w:p>
    <w:p w14:paraId="34EAE9EC" w14:textId="00143B68" w:rsidR="00D65FD7" w:rsidRPr="00974605" w:rsidRDefault="00D65FD7" w:rsidP="00D65FD7">
      <w:pPr>
        <w:pStyle w:val="ListParagraph"/>
        <w:numPr>
          <w:ilvl w:val="0"/>
          <w:numId w:val="9"/>
        </w:numPr>
        <w:tabs>
          <w:tab w:val="left" w:pos="0"/>
          <w:tab w:val="left" w:pos="567"/>
          <w:tab w:val="left" w:pos="851"/>
        </w:tabs>
        <w:spacing w:line="276" w:lineRule="auto"/>
        <w:jc w:val="both"/>
        <w:rPr>
          <w:noProof w:val="0"/>
          <w:color w:val="000000" w:themeColor="text1"/>
          <w:sz w:val="28"/>
          <w:szCs w:val="28"/>
          <w:lang w:val="ro-MD" w:eastAsia="ru-RU"/>
        </w:rPr>
      </w:pPr>
      <w:r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Mărfurile care aparțin operatorilor economici, titulari ai autorizațiilor AEOS și AEOF, și care sunt supuse controlului </w:t>
      </w:r>
      <w:r w:rsidR="00CF2EC7" w:rsidRPr="00974605">
        <w:rPr>
          <w:color w:val="000000" w:themeColor="text1"/>
          <w:sz w:val="28"/>
          <w:szCs w:val="28"/>
          <w:lang w:val="ro-MD"/>
        </w:rPr>
        <w:t>Agenției Naționale pentru Siguranța Alimentelor</w:t>
      </w:r>
      <w:r w:rsidRPr="00974605">
        <w:rPr>
          <w:noProof w:val="0"/>
          <w:color w:val="000000" w:themeColor="text1"/>
          <w:sz w:val="28"/>
          <w:szCs w:val="28"/>
          <w:lang w:val="ro-MD" w:eastAsia="ru-RU"/>
        </w:rPr>
        <w:t>, beneficiază de control în regim prioritar în posturile vamale de frontieră</w:t>
      </w:r>
      <w:r w:rsidR="009D5F4E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ale Serviciului Vamal</w:t>
      </w:r>
      <w:r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și în posturile de inspecție la frontieră</w:t>
      </w:r>
      <w:r w:rsidR="009D5F4E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ale </w:t>
      </w:r>
      <w:r w:rsidR="00CF2EC7" w:rsidRPr="00974605">
        <w:rPr>
          <w:color w:val="000000" w:themeColor="text1"/>
          <w:sz w:val="28"/>
          <w:szCs w:val="28"/>
          <w:lang w:val="ro-MD"/>
        </w:rPr>
        <w:t>Agenției Naționale pentru Siguranța Alimentelor</w:t>
      </w:r>
      <w:r w:rsidRPr="00974605">
        <w:rPr>
          <w:noProof w:val="0"/>
          <w:color w:val="000000" w:themeColor="text1"/>
          <w:sz w:val="28"/>
          <w:szCs w:val="28"/>
          <w:lang w:val="ro-MD" w:eastAsia="ru-RU"/>
        </w:rPr>
        <w:t>.</w:t>
      </w:r>
    </w:p>
    <w:p w14:paraId="6094D65E" w14:textId="2337B603" w:rsidR="00D96000" w:rsidRPr="00974605" w:rsidRDefault="00D96000" w:rsidP="00522FD9">
      <w:pPr>
        <w:pStyle w:val="ListParagraph"/>
        <w:numPr>
          <w:ilvl w:val="0"/>
          <w:numId w:val="9"/>
        </w:numPr>
        <w:tabs>
          <w:tab w:val="left" w:pos="0"/>
          <w:tab w:val="left" w:pos="567"/>
          <w:tab w:val="left" w:pos="851"/>
        </w:tabs>
        <w:spacing w:line="276" w:lineRule="auto"/>
        <w:jc w:val="both"/>
        <w:rPr>
          <w:noProof w:val="0"/>
          <w:sz w:val="28"/>
          <w:szCs w:val="28"/>
          <w:lang w:val="ro-MD" w:eastAsia="ru-RU"/>
        </w:rPr>
      </w:pPr>
      <w:r w:rsidRPr="00974605">
        <w:rPr>
          <w:noProof w:val="0"/>
          <w:color w:val="000000" w:themeColor="text1"/>
          <w:sz w:val="28"/>
          <w:szCs w:val="28"/>
          <w:lang w:val="ro-MD" w:eastAsia="ru-RU"/>
        </w:rPr>
        <w:t>În vederea aplicării prevederilor punctelor 1 și 2, șefii birourilor vamale, șefii posturilor vamale de frontieră ale Serviciului Vamal</w:t>
      </w:r>
      <w:bookmarkStart w:id="3" w:name="_Hlk207874341"/>
      <w:r w:rsidR="00CA7DAE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</w:t>
      </w:r>
      <w:r w:rsidR="00CA7DAE" w:rsidRPr="000A4DE5">
        <w:rPr>
          <w:noProof w:val="0"/>
          <w:color w:val="000000" w:themeColor="text1"/>
          <w:sz w:val="28"/>
          <w:szCs w:val="28"/>
          <w:lang w:val="ro-MD" w:eastAsia="ru-RU"/>
        </w:rPr>
        <w:t xml:space="preserve">și </w:t>
      </w:r>
      <w:r w:rsidR="00806C3E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șefii posturilor </w:t>
      </w:r>
      <w:r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de inspecție la frontieră </w:t>
      </w:r>
      <w:r w:rsidR="00412596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ale </w:t>
      </w:r>
      <w:bookmarkStart w:id="4" w:name="_Hlk208218450"/>
      <w:bookmarkEnd w:id="3"/>
      <w:r w:rsidR="00CF2EC7" w:rsidRPr="00974605">
        <w:rPr>
          <w:color w:val="000000" w:themeColor="text1"/>
          <w:sz w:val="28"/>
          <w:szCs w:val="28"/>
          <w:lang w:val="ro-MD"/>
        </w:rPr>
        <w:t>Agenției Naționale pentru Siguranța Alimentelor</w:t>
      </w:r>
      <w:bookmarkEnd w:id="4"/>
      <w:r w:rsidR="0095773F" w:rsidRPr="00974605">
        <w:rPr>
          <w:noProof w:val="0"/>
          <w:color w:val="000000" w:themeColor="text1"/>
          <w:sz w:val="28"/>
          <w:szCs w:val="28"/>
          <w:lang w:val="ro-MD" w:eastAsia="ru-RU"/>
        </w:rPr>
        <w:t>, precum</w:t>
      </w:r>
      <w:r w:rsidR="00412596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</w:t>
      </w:r>
      <w:r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și persoanele desemnate cu atribuții în acest sens </w:t>
      </w:r>
      <w:r w:rsidR="00EE2FE1" w:rsidRPr="00974605">
        <w:rPr>
          <w:noProof w:val="0"/>
          <w:color w:val="000000" w:themeColor="text1"/>
          <w:sz w:val="28"/>
          <w:szCs w:val="28"/>
          <w:lang w:val="ro-MD" w:eastAsia="ru-RU"/>
        </w:rPr>
        <w:t>asigură</w:t>
      </w:r>
      <w:r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măsurile necesare pentru organizarea și </w:t>
      </w:r>
      <w:r w:rsidR="00EE2FE1" w:rsidRPr="00974605">
        <w:rPr>
          <w:noProof w:val="0"/>
          <w:color w:val="000000" w:themeColor="text1"/>
          <w:sz w:val="28"/>
          <w:szCs w:val="28"/>
          <w:lang w:val="ro-MD" w:eastAsia="ru-RU"/>
        </w:rPr>
        <w:t>facilitarea</w:t>
      </w:r>
      <w:r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accesului prioritar al mijloacelor de transport vizate, precum și pentru efectuarea controalelor prioritare asupra mărfurilor vizate în prezentul ordin.</w:t>
      </w:r>
    </w:p>
    <w:p w14:paraId="255F5588" w14:textId="6BB0B596" w:rsidR="007720E1" w:rsidRPr="00974605" w:rsidRDefault="00CF2EC7" w:rsidP="00522FD9">
      <w:pPr>
        <w:pStyle w:val="ListParagraph"/>
        <w:numPr>
          <w:ilvl w:val="0"/>
          <w:numId w:val="9"/>
        </w:numPr>
        <w:tabs>
          <w:tab w:val="left" w:pos="0"/>
          <w:tab w:val="left" w:pos="567"/>
          <w:tab w:val="left" w:pos="851"/>
        </w:tabs>
        <w:spacing w:line="276" w:lineRule="auto"/>
        <w:jc w:val="both"/>
        <w:rPr>
          <w:noProof w:val="0"/>
          <w:sz w:val="28"/>
          <w:szCs w:val="28"/>
          <w:lang w:val="ro-MD" w:eastAsia="ru-RU"/>
        </w:rPr>
      </w:pPr>
      <w:r w:rsidRPr="00974605">
        <w:rPr>
          <w:color w:val="000000" w:themeColor="text1"/>
          <w:sz w:val="28"/>
          <w:szCs w:val="28"/>
          <w:lang w:val="ro-MD"/>
        </w:rPr>
        <w:t>Agenți</w:t>
      </w:r>
      <w:r w:rsidR="00833ACF">
        <w:rPr>
          <w:color w:val="000000" w:themeColor="text1"/>
          <w:sz w:val="28"/>
          <w:szCs w:val="28"/>
          <w:lang w:val="ro-MD"/>
        </w:rPr>
        <w:t>a</w:t>
      </w:r>
      <w:r w:rsidRPr="00974605">
        <w:rPr>
          <w:color w:val="000000" w:themeColor="text1"/>
          <w:sz w:val="28"/>
          <w:szCs w:val="28"/>
          <w:lang w:val="ro-MD"/>
        </w:rPr>
        <w:t xml:space="preserve"> Național</w:t>
      </w:r>
      <w:r w:rsidR="00833ACF">
        <w:rPr>
          <w:color w:val="000000" w:themeColor="text1"/>
          <w:sz w:val="28"/>
          <w:szCs w:val="28"/>
          <w:lang w:val="ro-MD"/>
        </w:rPr>
        <w:t>ă</w:t>
      </w:r>
      <w:r w:rsidRPr="00974605">
        <w:rPr>
          <w:color w:val="000000" w:themeColor="text1"/>
          <w:sz w:val="28"/>
          <w:szCs w:val="28"/>
          <w:lang w:val="ro-MD"/>
        </w:rPr>
        <w:t xml:space="preserve"> pentru Siguranța Alimentelor</w:t>
      </w:r>
      <w:r w:rsidR="00016ECA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</w:t>
      </w:r>
      <w:r w:rsidR="00EE2FE1" w:rsidRPr="00974605">
        <w:rPr>
          <w:noProof w:val="0"/>
          <w:sz w:val="28"/>
          <w:szCs w:val="28"/>
          <w:lang w:val="ro-MD" w:eastAsia="ru-RU"/>
        </w:rPr>
        <w:t xml:space="preserve">examinează </w:t>
      </w:r>
      <w:r w:rsidR="00D96000" w:rsidRPr="00974605">
        <w:rPr>
          <w:noProof w:val="0"/>
          <w:sz w:val="28"/>
          <w:szCs w:val="28"/>
          <w:lang w:val="ro-MD" w:eastAsia="ru-RU"/>
        </w:rPr>
        <w:t>cererile și eliber</w:t>
      </w:r>
      <w:r w:rsidR="00EE2FE1" w:rsidRPr="00974605">
        <w:rPr>
          <w:noProof w:val="0"/>
          <w:sz w:val="28"/>
          <w:szCs w:val="28"/>
          <w:lang w:val="ro-MD" w:eastAsia="ru-RU"/>
        </w:rPr>
        <w:t>ează</w:t>
      </w:r>
      <w:r w:rsidR="00D96000" w:rsidRPr="00974605">
        <w:rPr>
          <w:noProof w:val="0"/>
          <w:sz w:val="28"/>
          <w:szCs w:val="28"/>
          <w:lang w:val="ro-MD" w:eastAsia="ru-RU"/>
        </w:rPr>
        <w:t xml:space="preserve"> documentele necesare pentru exportul mărfurilor</w:t>
      </w:r>
      <w:r w:rsidR="003B7059" w:rsidRPr="00974605">
        <w:rPr>
          <w:noProof w:val="0"/>
          <w:sz w:val="28"/>
          <w:szCs w:val="28"/>
          <w:lang w:val="ro-MD" w:eastAsia="ru-RU"/>
        </w:rPr>
        <w:t xml:space="preserve"> care</w:t>
      </w:r>
      <w:r w:rsidR="00D96000" w:rsidRPr="00974605">
        <w:rPr>
          <w:noProof w:val="0"/>
          <w:sz w:val="28"/>
          <w:szCs w:val="28"/>
          <w:lang w:val="ro-MD" w:eastAsia="ru-RU"/>
        </w:rPr>
        <w:t xml:space="preserve"> aparțin operatorilor economici, titulari ai autorizațiilor AEOS și AEOF, în regim prioritar.</w:t>
      </w:r>
    </w:p>
    <w:p w14:paraId="02F73EE3" w14:textId="7E2E3F36" w:rsidR="00522FD9" w:rsidRPr="00974605" w:rsidRDefault="007720E1" w:rsidP="00522FD9">
      <w:pPr>
        <w:pStyle w:val="ListParagraph"/>
        <w:numPr>
          <w:ilvl w:val="0"/>
          <w:numId w:val="9"/>
        </w:numPr>
        <w:tabs>
          <w:tab w:val="left" w:pos="0"/>
          <w:tab w:val="left" w:pos="567"/>
          <w:tab w:val="left" w:pos="851"/>
        </w:tabs>
        <w:spacing w:line="276" w:lineRule="auto"/>
        <w:jc w:val="both"/>
        <w:rPr>
          <w:noProof w:val="0"/>
          <w:sz w:val="28"/>
          <w:szCs w:val="28"/>
          <w:lang w:val="ro-MD" w:eastAsia="ru-RU"/>
        </w:rPr>
      </w:pPr>
      <w:r w:rsidRPr="00974605">
        <w:rPr>
          <w:noProof w:val="0"/>
          <w:sz w:val="28"/>
          <w:szCs w:val="28"/>
          <w:lang w:val="ro-MD" w:eastAsia="ru-RU"/>
        </w:rPr>
        <w:t xml:space="preserve">Titularilor autorizațiilor AEOS și AEOF din Uniunea Europeană, la prezentarea autorizației, </w:t>
      </w:r>
      <w:r w:rsidR="00EE2FE1" w:rsidRPr="00974605">
        <w:rPr>
          <w:noProof w:val="0"/>
          <w:sz w:val="28"/>
          <w:szCs w:val="28"/>
          <w:lang w:val="ro-MD" w:eastAsia="ru-RU"/>
        </w:rPr>
        <w:t>se aplică</w:t>
      </w:r>
      <w:r w:rsidRPr="00974605">
        <w:rPr>
          <w:noProof w:val="0"/>
          <w:sz w:val="28"/>
          <w:szCs w:val="28"/>
          <w:lang w:val="ro-MD" w:eastAsia="ru-RU"/>
        </w:rPr>
        <w:t xml:space="preserve"> același tratament prioritar în posturile vamale de frontieră</w:t>
      </w:r>
      <w:r w:rsidR="009D5F4E" w:rsidRPr="00974605">
        <w:rPr>
          <w:noProof w:val="0"/>
          <w:sz w:val="28"/>
          <w:szCs w:val="28"/>
          <w:lang w:val="ro-MD" w:eastAsia="ru-RU"/>
        </w:rPr>
        <w:t xml:space="preserve"> ale Serviciului Vamal</w:t>
      </w:r>
      <w:r w:rsidRPr="00974605">
        <w:rPr>
          <w:noProof w:val="0"/>
          <w:sz w:val="28"/>
          <w:szCs w:val="28"/>
          <w:lang w:val="ro-MD" w:eastAsia="ru-RU"/>
        </w:rPr>
        <w:t xml:space="preserve"> și în punctele de inspecție la frontieră</w:t>
      </w:r>
      <w:r w:rsidR="009D5F4E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ale </w:t>
      </w:r>
      <w:r w:rsidR="00CF2EC7" w:rsidRPr="00974605">
        <w:rPr>
          <w:color w:val="000000" w:themeColor="text1"/>
          <w:sz w:val="28"/>
          <w:szCs w:val="28"/>
          <w:lang w:val="ro-MD"/>
        </w:rPr>
        <w:t>Agenției Naționale pentru Siguranța Alimentelor</w:t>
      </w:r>
      <w:r w:rsidRPr="00974605">
        <w:rPr>
          <w:noProof w:val="0"/>
          <w:sz w:val="28"/>
          <w:szCs w:val="28"/>
          <w:lang w:val="ro-MD" w:eastAsia="ru-RU"/>
        </w:rPr>
        <w:t>, în condiții similare cu cele aplicabile titularilor autorizațiilor AEOS și AEOF rezidenți ai Republicii Moldova.</w:t>
      </w:r>
    </w:p>
    <w:p w14:paraId="7EB934AD" w14:textId="74D64FBD" w:rsidR="00776213" w:rsidRPr="00974605" w:rsidRDefault="00776213" w:rsidP="00522FD9">
      <w:pPr>
        <w:pStyle w:val="ListParagraph"/>
        <w:numPr>
          <w:ilvl w:val="0"/>
          <w:numId w:val="9"/>
        </w:numPr>
        <w:tabs>
          <w:tab w:val="left" w:pos="0"/>
          <w:tab w:val="left" w:pos="567"/>
          <w:tab w:val="left" w:pos="851"/>
        </w:tabs>
        <w:spacing w:line="276" w:lineRule="auto"/>
        <w:jc w:val="both"/>
        <w:rPr>
          <w:noProof w:val="0"/>
          <w:sz w:val="28"/>
          <w:szCs w:val="28"/>
          <w:lang w:val="ro-MD" w:eastAsia="ru-RU"/>
        </w:rPr>
      </w:pPr>
      <w:r w:rsidRPr="00974605">
        <w:rPr>
          <w:noProof w:val="0"/>
          <w:sz w:val="28"/>
          <w:szCs w:val="28"/>
          <w:lang w:val="ro-MD" w:eastAsia="ru-RU"/>
        </w:rPr>
        <w:lastRenderedPageBreak/>
        <w:t xml:space="preserve">Operatorii economici AEOS și AEOF </w:t>
      </w:r>
      <w:r w:rsidR="00EE2FE1" w:rsidRPr="00974605">
        <w:rPr>
          <w:noProof w:val="0"/>
          <w:sz w:val="28"/>
          <w:szCs w:val="28"/>
          <w:lang w:val="ro-MD" w:eastAsia="ru-RU"/>
        </w:rPr>
        <w:t>se</w:t>
      </w:r>
      <w:r w:rsidRPr="00974605">
        <w:rPr>
          <w:noProof w:val="0"/>
          <w:sz w:val="28"/>
          <w:szCs w:val="28"/>
          <w:lang w:val="ro-MD" w:eastAsia="ru-RU"/>
        </w:rPr>
        <w:t xml:space="preserve"> identific</w:t>
      </w:r>
      <w:r w:rsidR="00EE2FE1" w:rsidRPr="00974605">
        <w:rPr>
          <w:noProof w:val="0"/>
          <w:sz w:val="28"/>
          <w:szCs w:val="28"/>
          <w:lang w:val="ro-MD" w:eastAsia="ru-RU"/>
        </w:rPr>
        <w:t>ă</w:t>
      </w:r>
      <w:r w:rsidRPr="00974605">
        <w:rPr>
          <w:noProof w:val="0"/>
          <w:sz w:val="28"/>
          <w:szCs w:val="28"/>
          <w:lang w:val="ro-MD" w:eastAsia="ru-RU"/>
        </w:rPr>
        <w:t xml:space="preserve"> pe baza Autorizației AEO, a logoului AEO, după caz, și a </w:t>
      </w:r>
      <w:r w:rsidR="00025668" w:rsidRPr="00974605">
        <w:rPr>
          <w:noProof w:val="0"/>
          <w:sz w:val="28"/>
          <w:szCs w:val="28"/>
          <w:lang w:val="ro-MD" w:eastAsia="ru-RU"/>
        </w:rPr>
        <w:t>l</w:t>
      </w:r>
      <w:r w:rsidRPr="00974605">
        <w:rPr>
          <w:noProof w:val="0"/>
          <w:sz w:val="28"/>
          <w:szCs w:val="28"/>
          <w:lang w:val="ro-MD" w:eastAsia="ru-RU"/>
        </w:rPr>
        <w:t>istei operatorilor economici autorizați, menținută și actualizată de Serviciul Vamal.</w:t>
      </w:r>
    </w:p>
    <w:p w14:paraId="75AB032D" w14:textId="43E191F9" w:rsidR="0095773F" w:rsidRPr="00974605" w:rsidRDefault="00776213" w:rsidP="00522FD9">
      <w:pPr>
        <w:pStyle w:val="ListParagraph"/>
        <w:numPr>
          <w:ilvl w:val="0"/>
          <w:numId w:val="9"/>
        </w:numPr>
        <w:tabs>
          <w:tab w:val="left" w:pos="0"/>
          <w:tab w:val="left" w:pos="567"/>
          <w:tab w:val="left" w:pos="851"/>
        </w:tabs>
        <w:spacing w:line="276" w:lineRule="auto"/>
        <w:jc w:val="both"/>
        <w:rPr>
          <w:noProof w:val="0"/>
          <w:sz w:val="28"/>
          <w:szCs w:val="28"/>
          <w:lang w:val="ro-MD" w:eastAsia="ru-RU"/>
        </w:rPr>
      </w:pPr>
      <w:r w:rsidRPr="00974605">
        <w:rPr>
          <w:noProof w:val="0"/>
          <w:sz w:val="28"/>
          <w:szCs w:val="28"/>
          <w:lang w:val="ro-MD" w:eastAsia="ru-RU"/>
        </w:rPr>
        <w:t xml:space="preserve">Secția AEO și </w:t>
      </w:r>
      <w:r w:rsidR="00715626" w:rsidRPr="00974605">
        <w:rPr>
          <w:noProof w:val="0"/>
          <w:sz w:val="28"/>
          <w:szCs w:val="28"/>
          <w:lang w:val="ro-MD" w:eastAsia="ru-RU"/>
        </w:rPr>
        <w:t>P</w:t>
      </w:r>
      <w:r w:rsidRPr="00974605">
        <w:rPr>
          <w:noProof w:val="0"/>
          <w:sz w:val="28"/>
          <w:szCs w:val="28"/>
          <w:lang w:val="ro-MD" w:eastAsia="ru-RU"/>
        </w:rPr>
        <w:t xml:space="preserve">roceduri </w:t>
      </w:r>
      <w:r w:rsidR="00715626" w:rsidRPr="00974605">
        <w:rPr>
          <w:noProof w:val="0"/>
          <w:sz w:val="28"/>
          <w:szCs w:val="28"/>
          <w:lang w:val="ro-MD" w:eastAsia="ru-RU"/>
        </w:rPr>
        <w:t>S</w:t>
      </w:r>
      <w:r w:rsidRPr="00974605">
        <w:rPr>
          <w:noProof w:val="0"/>
          <w:sz w:val="28"/>
          <w:szCs w:val="28"/>
          <w:lang w:val="ro-MD" w:eastAsia="ru-RU"/>
        </w:rPr>
        <w:t xml:space="preserve">implificate </w:t>
      </w:r>
      <w:r w:rsidR="00715626" w:rsidRPr="00974605">
        <w:rPr>
          <w:noProof w:val="0"/>
          <w:sz w:val="28"/>
          <w:szCs w:val="28"/>
          <w:lang w:val="ro-MD" w:eastAsia="ru-RU"/>
        </w:rPr>
        <w:t>a</w:t>
      </w:r>
      <w:r w:rsidRPr="00974605">
        <w:rPr>
          <w:noProof w:val="0"/>
          <w:sz w:val="28"/>
          <w:szCs w:val="28"/>
          <w:lang w:val="ro-MD" w:eastAsia="ru-RU"/>
        </w:rPr>
        <w:t xml:space="preserve"> Serviciului Vamal va transmite, prin intermediul poștei electronice, lista titularilor autorizațiilor AEOS și AEOF către </w:t>
      </w:r>
      <w:bookmarkStart w:id="5" w:name="_Hlk207872807"/>
      <w:r w:rsidRPr="00974605">
        <w:rPr>
          <w:noProof w:val="0"/>
          <w:sz w:val="28"/>
          <w:szCs w:val="28"/>
          <w:lang w:val="ro-MD" w:eastAsia="ru-RU"/>
        </w:rPr>
        <w:t>Direcția Inspectare la Frontieră</w:t>
      </w:r>
      <w:bookmarkEnd w:id="5"/>
      <w:r w:rsidR="00937811" w:rsidRPr="00974605">
        <w:rPr>
          <w:noProof w:val="0"/>
          <w:sz w:val="28"/>
          <w:szCs w:val="28"/>
          <w:lang w:val="ro-MD" w:eastAsia="ru-RU"/>
        </w:rPr>
        <w:t xml:space="preserve"> și</w:t>
      </w:r>
      <w:r w:rsidR="0095773F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șef</w:t>
      </w:r>
      <w:r w:rsidR="00EE2FE1" w:rsidRPr="00974605">
        <w:rPr>
          <w:noProof w:val="0"/>
          <w:color w:val="000000" w:themeColor="text1"/>
          <w:sz w:val="28"/>
          <w:szCs w:val="28"/>
          <w:lang w:val="ro-MD" w:eastAsia="ru-RU"/>
        </w:rPr>
        <w:t>ilor</w:t>
      </w:r>
      <w:r w:rsidR="0095773F" w:rsidRPr="00974605">
        <w:rPr>
          <w:noProof w:val="0"/>
          <w:color w:val="000000" w:themeColor="text1"/>
          <w:sz w:val="28"/>
          <w:szCs w:val="28"/>
          <w:lang w:val="ro-MD" w:eastAsia="ru-RU"/>
        </w:rPr>
        <w:t xml:space="preserve"> posturilor de inspecție la frontieră ale </w:t>
      </w:r>
      <w:r w:rsidR="00CF2EC7" w:rsidRPr="00974605">
        <w:rPr>
          <w:color w:val="000000" w:themeColor="text1"/>
          <w:sz w:val="28"/>
          <w:szCs w:val="28"/>
          <w:lang w:val="ro-MD"/>
        </w:rPr>
        <w:t>Agenției Naționale pentru Siguranța Alimentelor</w:t>
      </w:r>
      <w:r w:rsidR="0095773F" w:rsidRPr="00974605">
        <w:rPr>
          <w:noProof w:val="0"/>
          <w:color w:val="000000" w:themeColor="text1"/>
          <w:sz w:val="28"/>
          <w:szCs w:val="28"/>
          <w:lang w:val="ro-MD" w:eastAsia="ru-RU"/>
        </w:rPr>
        <w:t>.</w:t>
      </w:r>
      <w:r w:rsidRPr="00974605">
        <w:rPr>
          <w:noProof w:val="0"/>
          <w:sz w:val="28"/>
          <w:szCs w:val="28"/>
          <w:lang w:val="ro-MD" w:eastAsia="ru-RU"/>
        </w:rPr>
        <w:t xml:space="preserve"> </w:t>
      </w:r>
    </w:p>
    <w:p w14:paraId="68A2117B" w14:textId="580E766C" w:rsidR="0095773F" w:rsidRPr="00974605" w:rsidRDefault="0095773F" w:rsidP="00412596">
      <w:pPr>
        <w:pStyle w:val="ListParagraph"/>
        <w:numPr>
          <w:ilvl w:val="0"/>
          <w:numId w:val="9"/>
        </w:numPr>
        <w:tabs>
          <w:tab w:val="left" w:pos="0"/>
          <w:tab w:val="left" w:pos="567"/>
          <w:tab w:val="left" w:pos="851"/>
        </w:tabs>
        <w:spacing w:line="276" w:lineRule="auto"/>
        <w:jc w:val="both"/>
        <w:rPr>
          <w:noProof w:val="0"/>
          <w:sz w:val="28"/>
          <w:szCs w:val="28"/>
          <w:lang w:val="ro-MD" w:eastAsia="ru-RU"/>
        </w:rPr>
      </w:pPr>
      <w:r w:rsidRPr="00974605">
        <w:rPr>
          <w:noProof w:val="0"/>
          <w:sz w:val="28"/>
          <w:szCs w:val="28"/>
          <w:lang w:val="ro-MD" w:eastAsia="ru-RU"/>
        </w:rPr>
        <w:t>În cazul suspendării sau retragerii autorizației unui titular AEOS</w:t>
      </w:r>
      <w:r w:rsidR="003B7059" w:rsidRPr="00974605">
        <w:rPr>
          <w:noProof w:val="0"/>
          <w:sz w:val="28"/>
          <w:szCs w:val="28"/>
          <w:lang w:val="ro-MD" w:eastAsia="ru-RU"/>
        </w:rPr>
        <w:t xml:space="preserve"> sau </w:t>
      </w:r>
      <w:r w:rsidRPr="00974605">
        <w:rPr>
          <w:noProof w:val="0"/>
          <w:sz w:val="28"/>
          <w:szCs w:val="28"/>
          <w:lang w:val="ro-MD" w:eastAsia="ru-RU"/>
        </w:rPr>
        <w:t xml:space="preserve">AEOF, </w:t>
      </w:r>
      <w:bookmarkStart w:id="6" w:name="_Hlk207874547"/>
      <w:r w:rsidRPr="00974605">
        <w:rPr>
          <w:noProof w:val="0"/>
          <w:sz w:val="28"/>
          <w:szCs w:val="28"/>
          <w:lang w:val="ro-MD" w:eastAsia="ru-RU"/>
        </w:rPr>
        <w:t xml:space="preserve">Secția AEO și Proceduri Simplificate </w:t>
      </w:r>
      <w:r w:rsidR="009D5F4E" w:rsidRPr="00974605">
        <w:rPr>
          <w:noProof w:val="0"/>
          <w:sz w:val="28"/>
          <w:szCs w:val="28"/>
          <w:lang w:val="ro-MD" w:eastAsia="ru-RU"/>
        </w:rPr>
        <w:t>a</w:t>
      </w:r>
      <w:r w:rsidRPr="00974605">
        <w:rPr>
          <w:noProof w:val="0"/>
          <w:sz w:val="28"/>
          <w:szCs w:val="28"/>
          <w:lang w:val="ro-MD" w:eastAsia="ru-RU"/>
        </w:rPr>
        <w:t xml:space="preserve"> Serviciului Vamal </w:t>
      </w:r>
      <w:bookmarkEnd w:id="6"/>
      <w:r w:rsidRPr="00974605">
        <w:rPr>
          <w:noProof w:val="0"/>
          <w:sz w:val="28"/>
          <w:szCs w:val="28"/>
          <w:lang w:val="ro-MD" w:eastAsia="ru-RU"/>
        </w:rPr>
        <w:t>transmite lista actualizată în aceeași zi.</w:t>
      </w:r>
    </w:p>
    <w:p w14:paraId="433FF986" w14:textId="75333C24" w:rsidR="00A559AC" w:rsidRPr="00974605" w:rsidRDefault="00A559AC" w:rsidP="00412596">
      <w:pPr>
        <w:pStyle w:val="ListParagraph"/>
        <w:numPr>
          <w:ilvl w:val="0"/>
          <w:numId w:val="9"/>
        </w:numPr>
        <w:tabs>
          <w:tab w:val="left" w:pos="0"/>
          <w:tab w:val="left" w:pos="567"/>
          <w:tab w:val="left" w:pos="851"/>
        </w:tabs>
        <w:spacing w:line="276" w:lineRule="auto"/>
        <w:jc w:val="both"/>
        <w:rPr>
          <w:noProof w:val="0"/>
          <w:sz w:val="28"/>
          <w:szCs w:val="28"/>
          <w:lang w:val="ro-MD" w:eastAsia="ru-RU"/>
        </w:rPr>
      </w:pPr>
      <w:r w:rsidRPr="00974605">
        <w:rPr>
          <w:noProof w:val="0"/>
          <w:sz w:val="28"/>
          <w:szCs w:val="28"/>
          <w:lang w:val="ro-MD" w:eastAsia="ru-RU"/>
        </w:rPr>
        <w:t xml:space="preserve">În cazul în care posturile de inspecție la frontieră ale </w:t>
      </w:r>
      <w:r w:rsidR="00CF2EC7" w:rsidRPr="00974605">
        <w:rPr>
          <w:color w:val="000000" w:themeColor="text1"/>
          <w:sz w:val="28"/>
          <w:szCs w:val="28"/>
          <w:lang w:val="ro-MD"/>
        </w:rPr>
        <w:t>Agenției Naționale pentru Siguranța Alimentelor</w:t>
      </w:r>
      <w:r w:rsidRPr="00974605">
        <w:rPr>
          <w:noProof w:val="0"/>
          <w:sz w:val="28"/>
          <w:szCs w:val="28"/>
          <w:lang w:val="ro-MD" w:eastAsia="ru-RU"/>
        </w:rPr>
        <w:t xml:space="preserve"> au suspiciuni privind veridicitatea sau valabilitatea autorizației AEO prezentate de operatorul economic, acestea se vor adresa șefilor posturilor vamale de frontieră sau Secției AEO și Proceduri Simplificate </w:t>
      </w:r>
      <w:r w:rsidR="009D5F4E" w:rsidRPr="00974605">
        <w:rPr>
          <w:noProof w:val="0"/>
          <w:sz w:val="28"/>
          <w:szCs w:val="28"/>
          <w:lang w:val="ro-MD" w:eastAsia="ru-RU"/>
        </w:rPr>
        <w:t xml:space="preserve">a </w:t>
      </w:r>
      <w:r w:rsidRPr="00974605">
        <w:rPr>
          <w:noProof w:val="0"/>
          <w:sz w:val="28"/>
          <w:szCs w:val="28"/>
          <w:lang w:val="ro-MD" w:eastAsia="ru-RU"/>
        </w:rPr>
        <w:t>Serviciului Vamal pentru verificarea datelor în sistemele informaționale ale autorității vamale</w:t>
      </w:r>
      <w:r w:rsidR="001A1E04" w:rsidRPr="00974605">
        <w:rPr>
          <w:noProof w:val="0"/>
          <w:sz w:val="28"/>
          <w:szCs w:val="28"/>
          <w:lang w:val="ro-MD" w:eastAsia="ru-RU"/>
        </w:rPr>
        <w:t>.</w:t>
      </w:r>
    </w:p>
    <w:p w14:paraId="127BE7F1" w14:textId="399749DC" w:rsidR="00412596" w:rsidRPr="00974605" w:rsidRDefault="00CF2EC7" w:rsidP="00AD017E">
      <w:pPr>
        <w:pStyle w:val="ListParagraph"/>
        <w:numPr>
          <w:ilvl w:val="0"/>
          <w:numId w:val="9"/>
        </w:numPr>
        <w:tabs>
          <w:tab w:val="left" w:pos="0"/>
          <w:tab w:val="left" w:pos="567"/>
          <w:tab w:val="left" w:pos="851"/>
        </w:tabs>
        <w:spacing w:line="276" w:lineRule="auto"/>
        <w:jc w:val="both"/>
        <w:rPr>
          <w:noProof w:val="0"/>
          <w:sz w:val="28"/>
          <w:szCs w:val="28"/>
          <w:lang w:val="ro-MD" w:eastAsia="ru-RU"/>
        </w:rPr>
      </w:pPr>
      <w:r w:rsidRPr="00974605">
        <w:rPr>
          <w:noProof w:val="0"/>
          <w:sz w:val="28"/>
          <w:szCs w:val="28"/>
          <w:lang w:val="ro-MD" w:eastAsia="ru-RU"/>
        </w:rPr>
        <w:t xml:space="preserve">Prezentul ordin se aplică din data de </w:t>
      </w:r>
      <w:r w:rsidRPr="00974605">
        <w:rPr>
          <w:noProof w:val="0"/>
          <w:sz w:val="28"/>
          <w:szCs w:val="28"/>
          <w:lang w:val="ro-MD" w:eastAsia="ru-RU"/>
        </w:rPr>
        <w:t>20</w:t>
      </w:r>
      <w:r w:rsidRPr="00974605">
        <w:rPr>
          <w:noProof w:val="0"/>
          <w:sz w:val="28"/>
          <w:szCs w:val="28"/>
          <w:lang w:val="ro-MD" w:eastAsia="ru-RU"/>
        </w:rPr>
        <w:t>.10.2025 la postul vamal de frontieră</w:t>
      </w:r>
      <w:r w:rsidR="00833ACF">
        <w:rPr>
          <w:noProof w:val="0"/>
          <w:sz w:val="28"/>
          <w:szCs w:val="28"/>
          <w:lang w:val="ro-MD" w:eastAsia="ru-RU"/>
        </w:rPr>
        <w:t xml:space="preserve"> </w:t>
      </w:r>
      <w:r w:rsidRPr="00974605">
        <w:rPr>
          <w:noProof w:val="0"/>
          <w:sz w:val="28"/>
          <w:szCs w:val="28"/>
          <w:lang w:val="ro-MD" w:eastAsia="ru-RU"/>
        </w:rPr>
        <w:t>și postul de inspecție la frontier</w:t>
      </w:r>
      <w:r w:rsidR="00833ACF">
        <w:rPr>
          <w:noProof w:val="0"/>
          <w:sz w:val="28"/>
          <w:szCs w:val="28"/>
          <w:lang w:val="ro-MD" w:eastAsia="ru-RU"/>
        </w:rPr>
        <w:t>ă</w:t>
      </w:r>
      <w:r w:rsidRPr="00974605">
        <w:rPr>
          <w:noProof w:val="0"/>
          <w:sz w:val="28"/>
          <w:szCs w:val="28"/>
          <w:lang w:val="ro-MD" w:eastAsia="ru-RU"/>
        </w:rPr>
        <w:t xml:space="preserve"> Leușeni-Albița, iar </w:t>
      </w:r>
      <w:r w:rsidR="000A4DE5" w:rsidRPr="000A4DE5">
        <w:rPr>
          <w:noProof w:val="0"/>
          <w:sz w:val="28"/>
          <w:szCs w:val="28"/>
          <w:lang w:val="ro-MD" w:eastAsia="ru-RU"/>
        </w:rPr>
        <w:t>începând</w:t>
      </w:r>
      <w:r w:rsidRPr="00974605">
        <w:rPr>
          <w:noProof w:val="0"/>
          <w:sz w:val="28"/>
          <w:szCs w:val="28"/>
          <w:lang w:val="ro-MD" w:eastAsia="ru-RU"/>
        </w:rPr>
        <w:t xml:space="preserve"> cu data de </w:t>
      </w:r>
      <w:r w:rsidRPr="00974605">
        <w:rPr>
          <w:noProof w:val="0"/>
          <w:sz w:val="28"/>
          <w:szCs w:val="28"/>
          <w:lang w:val="ro-MD" w:eastAsia="ru-RU"/>
        </w:rPr>
        <w:t>20</w:t>
      </w:r>
      <w:r w:rsidRPr="00974605">
        <w:rPr>
          <w:noProof w:val="0"/>
          <w:sz w:val="28"/>
          <w:szCs w:val="28"/>
          <w:lang w:val="ro-MD" w:eastAsia="ru-RU"/>
        </w:rPr>
        <w:t>.11.2025 la toate posturile vamale de frontieră</w:t>
      </w:r>
      <w:r w:rsidR="00833ACF">
        <w:rPr>
          <w:noProof w:val="0"/>
          <w:sz w:val="28"/>
          <w:szCs w:val="28"/>
          <w:lang w:val="ro-MD" w:eastAsia="ru-RU"/>
        </w:rPr>
        <w:t xml:space="preserve"> ale Serviciului Vamal</w:t>
      </w:r>
      <w:r w:rsidRPr="00974605">
        <w:rPr>
          <w:noProof w:val="0"/>
          <w:sz w:val="28"/>
          <w:szCs w:val="28"/>
          <w:lang w:val="ro-MD" w:eastAsia="ru-RU"/>
        </w:rPr>
        <w:t xml:space="preserve"> care includ și posturi de inspecție la frontieră ale</w:t>
      </w:r>
      <w:r w:rsidRPr="00974605">
        <w:rPr>
          <w:color w:val="000000" w:themeColor="text1"/>
          <w:sz w:val="28"/>
          <w:szCs w:val="28"/>
          <w:lang w:val="ro-MD"/>
        </w:rPr>
        <w:t xml:space="preserve"> </w:t>
      </w:r>
      <w:r w:rsidRPr="00974605">
        <w:rPr>
          <w:color w:val="000000" w:themeColor="text1"/>
          <w:sz w:val="28"/>
          <w:szCs w:val="28"/>
          <w:lang w:val="ro-MD"/>
        </w:rPr>
        <w:t>Agenției Naționale pentru Siguranța Alimentelor</w:t>
      </w:r>
      <w:r w:rsidR="00412596" w:rsidRPr="00974605">
        <w:rPr>
          <w:noProof w:val="0"/>
          <w:sz w:val="28"/>
          <w:szCs w:val="28"/>
          <w:lang w:val="ro-MD" w:eastAsia="ru-RU"/>
        </w:rPr>
        <w:t>.</w:t>
      </w:r>
    </w:p>
    <w:p w14:paraId="16633885" w14:textId="52A660A3" w:rsidR="00412596" w:rsidRPr="00974605" w:rsidRDefault="00412596" w:rsidP="00412596">
      <w:pPr>
        <w:pStyle w:val="ListParagraph"/>
        <w:numPr>
          <w:ilvl w:val="0"/>
          <w:numId w:val="9"/>
        </w:numPr>
        <w:tabs>
          <w:tab w:val="left" w:pos="0"/>
          <w:tab w:val="left" w:pos="567"/>
          <w:tab w:val="left" w:pos="851"/>
        </w:tabs>
        <w:spacing w:line="276" w:lineRule="auto"/>
        <w:jc w:val="both"/>
        <w:rPr>
          <w:noProof w:val="0"/>
          <w:sz w:val="28"/>
          <w:szCs w:val="28"/>
          <w:lang w:val="ro-MD" w:eastAsia="ru-RU"/>
        </w:rPr>
      </w:pPr>
      <w:r w:rsidRPr="00974605">
        <w:rPr>
          <w:noProof w:val="0"/>
          <w:sz w:val="28"/>
          <w:szCs w:val="28"/>
          <w:lang w:val="ro-MD" w:eastAsia="ru-RU"/>
        </w:rPr>
        <w:t>Responsabilitatea pentru executarea prezentului ordin revine șefilor birourilor vamale</w:t>
      </w:r>
      <w:r w:rsidR="007C1D95" w:rsidRPr="00974605">
        <w:rPr>
          <w:noProof w:val="0"/>
          <w:sz w:val="28"/>
          <w:szCs w:val="28"/>
          <w:lang w:val="ro-MD" w:eastAsia="ru-RU"/>
        </w:rPr>
        <w:t xml:space="preserve"> ale Serviciului Vamal</w:t>
      </w:r>
      <w:r w:rsidR="00937811" w:rsidRPr="00974605">
        <w:rPr>
          <w:noProof w:val="0"/>
          <w:sz w:val="28"/>
          <w:szCs w:val="28"/>
          <w:lang w:val="ro-MD" w:eastAsia="ru-RU"/>
        </w:rPr>
        <w:t xml:space="preserve"> </w:t>
      </w:r>
      <w:r w:rsidR="002E4D6B" w:rsidRPr="00974605">
        <w:rPr>
          <w:noProof w:val="0"/>
          <w:sz w:val="28"/>
          <w:szCs w:val="28"/>
          <w:lang w:val="ro-MD" w:eastAsia="ru-RU"/>
        </w:rPr>
        <w:t>și șefi</w:t>
      </w:r>
      <w:r w:rsidR="00FD4165" w:rsidRPr="00974605">
        <w:rPr>
          <w:noProof w:val="0"/>
          <w:sz w:val="28"/>
          <w:szCs w:val="28"/>
          <w:lang w:val="ro-MD" w:eastAsia="ru-RU"/>
        </w:rPr>
        <w:t>lor</w:t>
      </w:r>
      <w:r w:rsidR="002E4D6B" w:rsidRPr="00974605">
        <w:rPr>
          <w:noProof w:val="0"/>
          <w:sz w:val="28"/>
          <w:szCs w:val="28"/>
          <w:lang w:val="ro-MD" w:eastAsia="ru-RU"/>
        </w:rPr>
        <w:t xml:space="preserve"> posturilor de inspecție la frontieră </w:t>
      </w:r>
      <w:r w:rsidRPr="00974605">
        <w:rPr>
          <w:noProof w:val="0"/>
          <w:sz w:val="28"/>
          <w:szCs w:val="28"/>
          <w:lang w:val="ro-MD" w:eastAsia="ru-RU"/>
        </w:rPr>
        <w:t xml:space="preserve">ale </w:t>
      </w:r>
      <w:r w:rsidR="000A4DE5" w:rsidRPr="00974605">
        <w:rPr>
          <w:color w:val="000000" w:themeColor="text1"/>
          <w:sz w:val="28"/>
          <w:szCs w:val="28"/>
          <w:lang w:val="ro-MD"/>
        </w:rPr>
        <w:t>Agenției Naționale pentru Siguranța Alimentelor</w:t>
      </w:r>
      <w:r w:rsidRPr="00974605">
        <w:rPr>
          <w:noProof w:val="0"/>
          <w:sz w:val="28"/>
          <w:szCs w:val="28"/>
          <w:lang w:val="ro-MD" w:eastAsia="ru-RU"/>
        </w:rPr>
        <w:t>.</w:t>
      </w:r>
    </w:p>
    <w:p w14:paraId="29270D80" w14:textId="53D6203C" w:rsidR="00412596" w:rsidRPr="00974605" w:rsidRDefault="00412596" w:rsidP="00412596">
      <w:pPr>
        <w:pStyle w:val="ListParagraph"/>
        <w:numPr>
          <w:ilvl w:val="0"/>
          <w:numId w:val="9"/>
        </w:numPr>
        <w:tabs>
          <w:tab w:val="left" w:pos="0"/>
          <w:tab w:val="left" w:pos="567"/>
          <w:tab w:val="left" w:pos="851"/>
        </w:tabs>
        <w:spacing w:line="276" w:lineRule="auto"/>
        <w:jc w:val="both"/>
        <w:rPr>
          <w:noProof w:val="0"/>
          <w:sz w:val="28"/>
          <w:szCs w:val="28"/>
          <w:lang w:val="ro-MD" w:eastAsia="ru-RU"/>
        </w:rPr>
      </w:pPr>
      <w:r w:rsidRPr="00974605">
        <w:rPr>
          <w:noProof w:val="0"/>
          <w:sz w:val="28"/>
          <w:szCs w:val="28"/>
          <w:lang w:val="ro-MD" w:eastAsia="ru-RU"/>
        </w:rPr>
        <w:t xml:space="preserve">Controlul asupra executării prezentului ordin revine Departamentului Venituri și Control Vamal </w:t>
      </w:r>
      <w:r w:rsidR="007C1D95" w:rsidRPr="00974605">
        <w:rPr>
          <w:noProof w:val="0"/>
          <w:sz w:val="28"/>
          <w:szCs w:val="28"/>
          <w:lang w:val="ro-MD" w:eastAsia="ru-RU"/>
        </w:rPr>
        <w:t>al</w:t>
      </w:r>
      <w:r w:rsidRPr="00974605">
        <w:rPr>
          <w:noProof w:val="0"/>
          <w:sz w:val="28"/>
          <w:szCs w:val="28"/>
          <w:lang w:val="ro-MD" w:eastAsia="ru-RU"/>
        </w:rPr>
        <w:t xml:space="preserve"> Serviciului Vamal</w:t>
      </w:r>
      <w:r w:rsidR="00937811" w:rsidRPr="00974605">
        <w:rPr>
          <w:noProof w:val="0"/>
          <w:sz w:val="28"/>
          <w:szCs w:val="28"/>
          <w:lang w:val="ro-MD" w:eastAsia="ru-RU"/>
        </w:rPr>
        <w:t xml:space="preserve"> și</w:t>
      </w:r>
      <w:r w:rsidRPr="00974605">
        <w:rPr>
          <w:noProof w:val="0"/>
          <w:sz w:val="28"/>
          <w:szCs w:val="28"/>
          <w:lang w:val="ro-MD" w:eastAsia="ru-RU"/>
        </w:rPr>
        <w:t xml:space="preserve"> Direcției Inspectare la Frontieră</w:t>
      </w:r>
      <w:r w:rsidR="002E4D6B" w:rsidRPr="00974605">
        <w:rPr>
          <w:noProof w:val="0"/>
          <w:sz w:val="28"/>
          <w:szCs w:val="28"/>
          <w:lang w:val="ro-MD" w:eastAsia="ru-RU"/>
        </w:rPr>
        <w:t xml:space="preserve"> </w:t>
      </w:r>
      <w:r w:rsidR="00937811" w:rsidRPr="00974605">
        <w:rPr>
          <w:noProof w:val="0"/>
          <w:sz w:val="28"/>
          <w:szCs w:val="28"/>
          <w:lang w:val="ro-MD" w:eastAsia="ru-RU"/>
        </w:rPr>
        <w:t xml:space="preserve">a </w:t>
      </w:r>
      <w:r w:rsidR="000A4DE5" w:rsidRPr="00974605">
        <w:rPr>
          <w:color w:val="000000" w:themeColor="text1"/>
          <w:sz w:val="28"/>
          <w:szCs w:val="28"/>
          <w:lang w:val="ro-MD"/>
        </w:rPr>
        <w:t>Agenției Naționale pentru Siguranța Alimentelor</w:t>
      </w:r>
      <w:r w:rsidRPr="00974605">
        <w:rPr>
          <w:noProof w:val="0"/>
          <w:sz w:val="28"/>
          <w:szCs w:val="28"/>
          <w:lang w:val="ro-MD" w:eastAsia="ru-RU"/>
        </w:rPr>
        <w:t>.</w:t>
      </w:r>
    </w:p>
    <w:p w14:paraId="5A6D28A7" w14:textId="60E03A51" w:rsidR="000F2ECF" w:rsidRPr="00974605" w:rsidRDefault="00412596" w:rsidP="00412596">
      <w:pPr>
        <w:pStyle w:val="ListParagraph"/>
        <w:numPr>
          <w:ilvl w:val="0"/>
          <w:numId w:val="9"/>
        </w:numPr>
        <w:tabs>
          <w:tab w:val="left" w:pos="0"/>
          <w:tab w:val="left" w:pos="567"/>
          <w:tab w:val="left" w:pos="851"/>
        </w:tabs>
        <w:spacing w:line="276" w:lineRule="auto"/>
        <w:jc w:val="both"/>
        <w:rPr>
          <w:noProof w:val="0"/>
          <w:sz w:val="28"/>
          <w:szCs w:val="28"/>
          <w:lang w:val="ro-MD" w:eastAsia="ru-RU"/>
        </w:rPr>
      </w:pPr>
      <w:r w:rsidRPr="00974605">
        <w:rPr>
          <w:noProof w:val="0"/>
          <w:sz w:val="28"/>
          <w:szCs w:val="28"/>
          <w:lang w:val="ro-MD" w:eastAsia="ru-RU"/>
        </w:rPr>
        <w:t xml:space="preserve">Prezentul ordin intră în vigoare la data </w:t>
      </w:r>
      <w:r w:rsidR="008B0781" w:rsidRPr="00974605">
        <w:rPr>
          <w:noProof w:val="0"/>
          <w:sz w:val="28"/>
          <w:szCs w:val="28"/>
          <w:lang w:val="ro-MD" w:eastAsia="ru-RU"/>
        </w:rPr>
        <w:t>publicării în Monitorul Oficial al Republicii Moldova</w:t>
      </w:r>
      <w:r w:rsidRPr="00974605">
        <w:rPr>
          <w:noProof w:val="0"/>
          <w:sz w:val="28"/>
          <w:szCs w:val="28"/>
          <w:lang w:val="ro-MD" w:eastAsia="ru-RU"/>
        </w:rPr>
        <w:t>.</w:t>
      </w:r>
    </w:p>
    <w:p w14:paraId="0BFE7FE3" w14:textId="77777777" w:rsidR="00412596" w:rsidRPr="00974605" w:rsidRDefault="00412596" w:rsidP="00412596">
      <w:pPr>
        <w:pStyle w:val="ListParagraph"/>
        <w:tabs>
          <w:tab w:val="left" w:pos="0"/>
          <w:tab w:val="left" w:pos="567"/>
          <w:tab w:val="left" w:pos="851"/>
        </w:tabs>
        <w:spacing w:line="276" w:lineRule="auto"/>
        <w:jc w:val="both"/>
        <w:rPr>
          <w:noProof w:val="0"/>
          <w:sz w:val="28"/>
          <w:szCs w:val="28"/>
          <w:lang w:val="ro-MD" w:eastAsia="ru-RU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4428"/>
        <w:gridCol w:w="4820"/>
      </w:tblGrid>
      <w:tr w:rsidR="00A16618" w:rsidRPr="00974605" w14:paraId="2E782622" w14:textId="77777777" w:rsidTr="000F2ECF">
        <w:tc>
          <w:tcPr>
            <w:tcW w:w="4428" w:type="dxa"/>
            <w:shd w:val="clear" w:color="auto" w:fill="auto"/>
          </w:tcPr>
          <w:p w14:paraId="6BC176BE" w14:textId="67EE158F" w:rsidR="00A16618" w:rsidRPr="00974605" w:rsidRDefault="00A16618" w:rsidP="00624532">
            <w:pPr>
              <w:spacing w:line="276" w:lineRule="auto"/>
              <w:jc w:val="both"/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</w:pPr>
            <w:r w:rsidRPr="00974605"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  <w:t xml:space="preserve">Director al Serviciului Vamal </w:t>
            </w:r>
          </w:p>
          <w:p w14:paraId="77F54730" w14:textId="77777777" w:rsidR="00A16618" w:rsidRPr="00974605" w:rsidRDefault="00A16618" w:rsidP="00624532">
            <w:pPr>
              <w:spacing w:line="276" w:lineRule="auto"/>
              <w:jc w:val="both"/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</w:pPr>
          </w:p>
          <w:p w14:paraId="17B8F97F" w14:textId="33BDFA8C" w:rsidR="00A16618" w:rsidRPr="00974605" w:rsidRDefault="00A16618" w:rsidP="00624532">
            <w:pPr>
              <w:spacing w:line="276" w:lineRule="auto"/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</w:pPr>
          </w:p>
          <w:p w14:paraId="1A41A068" w14:textId="77777777" w:rsidR="001D7BFD" w:rsidRPr="00974605" w:rsidRDefault="001D7BFD" w:rsidP="00624532">
            <w:pPr>
              <w:spacing w:line="276" w:lineRule="auto"/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</w:pPr>
          </w:p>
          <w:p w14:paraId="51D7B50D" w14:textId="63FDCA1E" w:rsidR="001D7BFD" w:rsidRPr="00974605" w:rsidRDefault="007E79C7" w:rsidP="00050A36">
            <w:pPr>
              <w:spacing w:line="276" w:lineRule="auto"/>
              <w:jc w:val="both"/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</w:pPr>
            <w:r w:rsidRPr="00974605"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  <w:t>Alexandru IACUB</w:t>
            </w:r>
          </w:p>
          <w:p w14:paraId="657DC3F6" w14:textId="77777777" w:rsidR="000F2ECF" w:rsidRPr="00974605" w:rsidRDefault="000F2ECF" w:rsidP="00050A36">
            <w:pPr>
              <w:spacing w:line="276" w:lineRule="auto"/>
              <w:jc w:val="both"/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</w:pPr>
          </w:p>
          <w:p w14:paraId="2E4836C2" w14:textId="5719728A" w:rsidR="00A16618" w:rsidRPr="00974605" w:rsidRDefault="00A16618" w:rsidP="00050A36">
            <w:pPr>
              <w:spacing w:line="276" w:lineRule="auto"/>
              <w:jc w:val="both"/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</w:pPr>
            <w:r w:rsidRPr="00974605"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  <w:t>_________________</w:t>
            </w:r>
          </w:p>
        </w:tc>
        <w:tc>
          <w:tcPr>
            <w:tcW w:w="4820" w:type="dxa"/>
            <w:shd w:val="clear" w:color="auto" w:fill="auto"/>
          </w:tcPr>
          <w:p w14:paraId="23697E1B" w14:textId="1A3FC89A" w:rsidR="00A16618" w:rsidRPr="00974605" w:rsidRDefault="00A16618" w:rsidP="00624532">
            <w:pPr>
              <w:spacing w:line="276" w:lineRule="auto"/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</w:pPr>
            <w:r w:rsidRPr="00974605"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  <w:t>Director</w:t>
            </w:r>
            <w:r w:rsidR="00050A36" w:rsidRPr="00974605"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  <w:t xml:space="preserve"> general</w:t>
            </w:r>
            <w:r w:rsidRPr="00974605"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  <w:t xml:space="preserve"> al Agenției </w:t>
            </w:r>
            <w:r w:rsidR="00721E79" w:rsidRPr="00974605"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  <w:t>Naționale pentru Siguranța Alimentelor</w:t>
            </w:r>
          </w:p>
          <w:p w14:paraId="57F8622B" w14:textId="1A95F8B4" w:rsidR="00721E79" w:rsidRPr="00974605" w:rsidRDefault="00721E79" w:rsidP="00050A36">
            <w:pPr>
              <w:spacing w:line="276" w:lineRule="auto"/>
              <w:jc w:val="both"/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</w:pPr>
          </w:p>
          <w:p w14:paraId="21178C2E" w14:textId="77777777" w:rsidR="00A16618" w:rsidRPr="00974605" w:rsidRDefault="00A16618" w:rsidP="00624532">
            <w:pPr>
              <w:spacing w:line="276" w:lineRule="auto"/>
              <w:jc w:val="center"/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</w:pPr>
          </w:p>
          <w:p w14:paraId="7D62ADA3" w14:textId="77777777" w:rsidR="000F2ECF" w:rsidRPr="00974605" w:rsidRDefault="00050A36" w:rsidP="00050A36">
            <w:pPr>
              <w:spacing w:line="276" w:lineRule="auto"/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</w:pPr>
            <w:r w:rsidRPr="00974605"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  <w:t>Radu MUSTEAȚA</w:t>
            </w:r>
            <w:r w:rsidR="00A16618" w:rsidRPr="00974605"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  <w:t xml:space="preserve"> </w:t>
            </w:r>
          </w:p>
          <w:p w14:paraId="4B20535D" w14:textId="77777777" w:rsidR="000F2ECF" w:rsidRPr="00974605" w:rsidRDefault="000F2ECF" w:rsidP="00050A36">
            <w:pPr>
              <w:spacing w:line="276" w:lineRule="auto"/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</w:pPr>
          </w:p>
          <w:p w14:paraId="1F69874C" w14:textId="0028E0DC" w:rsidR="00A16618" w:rsidRPr="00974605" w:rsidRDefault="00050A36" w:rsidP="007C1D95">
            <w:pPr>
              <w:spacing w:line="276" w:lineRule="auto"/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</w:pPr>
            <w:r w:rsidRPr="00974605"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  <w:t>_</w:t>
            </w:r>
            <w:r w:rsidR="00A16618" w:rsidRPr="00974605">
              <w:rPr>
                <w:b/>
                <w:noProof w:val="0"/>
                <w:color w:val="000000" w:themeColor="text1"/>
                <w:sz w:val="28"/>
                <w:szCs w:val="28"/>
                <w:lang w:val="ro-MD"/>
              </w:rPr>
              <w:t xml:space="preserve">_______________  </w:t>
            </w:r>
          </w:p>
        </w:tc>
      </w:tr>
    </w:tbl>
    <w:p w14:paraId="2295E43F" w14:textId="22446148" w:rsidR="00A16618" w:rsidRPr="00974605" w:rsidRDefault="00A16618" w:rsidP="001D7BFD">
      <w:pPr>
        <w:rPr>
          <w:noProof w:val="0"/>
          <w:lang w:val="ro-MD"/>
        </w:rPr>
      </w:pPr>
    </w:p>
    <w:p w14:paraId="738440F1" w14:textId="77777777" w:rsidR="00E557E0" w:rsidRPr="00974605" w:rsidRDefault="000F2ECF" w:rsidP="000F2ECF">
      <w:pPr>
        <w:ind w:right="-2"/>
        <w:jc w:val="right"/>
        <w:rPr>
          <w:i/>
          <w:lang w:val="ro-MD"/>
        </w:rPr>
      </w:pPr>
      <w:r w:rsidRPr="00974605">
        <w:rPr>
          <w:i/>
          <w:lang w:val="ro-MD"/>
        </w:rPr>
        <w:t xml:space="preserve">                                                         </w:t>
      </w:r>
    </w:p>
    <w:sectPr w:rsidR="00E557E0" w:rsidRPr="00974605" w:rsidSect="001F2CB9">
      <w:pgSz w:w="11906" w:h="16838"/>
      <w:pgMar w:top="993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ED5"/>
    <w:multiLevelType w:val="hybridMultilevel"/>
    <w:tmpl w:val="3872DFFE"/>
    <w:lvl w:ilvl="0" w:tplc="EF6C83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2FA95F8">
      <w:start w:val="1"/>
      <w:numFmt w:val="decimal"/>
      <w:lvlText w:val="%2)"/>
      <w:lvlJc w:val="left"/>
      <w:pPr>
        <w:ind w:left="2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2979493C"/>
    <w:multiLevelType w:val="hybridMultilevel"/>
    <w:tmpl w:val="1D0E014C"/>
    <w:lvl w:ilvl="0" w:tplc="485A3C5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AF5499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60DF9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B641C"/>
    <w:multiLevelType w:val="hybridMultilevel"/>
    <w:tmpl w:val="9F7AA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E4000"/>
    <w:multiLevelType w:val="hybridMultilevel"/>
    <w:tmpl w:val="95CC2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0089A"/>
    <w:multiLevelType w:val="hybridMultilevel"/>
    <w:tmpl w:val="D76A8DA8"/>
    <w:lvl w:ilvl="0" w:tplc="50E836B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24B7C"/>
    <w:multiLevelType w:val="hybridMultilevel"/>
    <w:tmpl w:val="15A25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A1FC3"/>
    <w:multiLevelType w:val="hybridMultilevel"/>
    <w:tmpl w:val="56346F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C7FE9"/>
    <w:multiLevelType w:val="hybridMultilevel"/>
    <w:tmpl w:val="D4FAF54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A5E3493"/>
    <w:multiLevelType w:val="hybridMultilevel"/>
    <w:tmpl w:val="51440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DF9"/>
    <w:rsid w:val="0000086F"/>
    <w:rsid w:val="0000528A"/>
    <w:rsid w:val="000062B4"/>
    <w:rsid w:val="00016ECA"/>
    <w:rsid w:val="00025668"/>
    <w:rsid w:val="00034E39"/>
    <w:rsid w:val="00050A36"/>
    <w:rsid w:val="000A4DE5"/>
    <w:rsid w:val="000E4763"/>
    <w:rsid w:val="000E7E45"/>
    <w:rsid w:val="000F2ECF"/>
    <w:rsid w:val="00110D1E"/>
    <w:rsid w:val="0013703D"/>
    <w:rsid w:val="00177A40"/>
    <w:rsid w:val="001A1E04"/>
    <w:rsid w:val="001A20EA"/>
    <w:rsid w:val="001D3C47"/>
    <w:rsid w:val="001D7BFD"/>
    <w:rsid w:val="001F2CB9"/>
    <w:rsid w:val="001F78BA"/>
    <w:rsid w:val="002523D4"/>
    <w:rsid w:val="00286A9D"/>
    <w:rsid w:val="002E4D6B"/>
    <w:rsid w:val="00302DB0"/>
    <w:rsid w:val="00381808"/>
    <w:rsid w:val="003B7059"/>
    <w:rsid w:val="003E2BC4"/>
    <w:rsid w:val="00406D9C"/>
    <w:rsid w:val="00412596"/>
    <w:rsid w:val="004522B0"/>
    <w:rsid w:val="004947C9"/>
    <w:rsid w:val="004A7D11"/>
    <w:rsid w:val="004C12FA"/>
    <w:rsid w:val="004C253F"/>
    <w:rsid w:val="005209FF"/>
    <w:rsid w:val="00522FD9"/>
    <w:rsid w:val="00543749"/>
    <w:rsid w:val="005630B8"/>
    <w:rsid w:val="0056427F"/>
    <w:rsid w:val="00570889"/>
    <w:rsid w:val="00575BD0"/>
    <w:rsid w:val="00577A3D"/>
    <w:rsid w:val="005B7B81"/>
    <w:rsid w:val="00607EA0"/>
    <w:rsid w:val="0061623B"/>
    <w:rsid w:val="00620D47"/>
    <w:rsid w:val="00621D03"/>
    <w:rsid w:val="00624250"/>
    <w:rsid w:val="00640B1B"/>
    <w:rsid w:val="006D6A32"/>
    <w:rsid w:val="00715626"/>
    <w:rsid w:val="007209C8"/>
    <w:rsid w:val="00721E79"/>
    <w:rsid w:val="007720E1"/>
    <w:rsid w:val="00776213"/>
    <w:rsid w:val="00783B4A"/>
    <w:rsid w:val="007A2696"/>
    <w:rsid w:val="007A6D0A"/>
    <w:rsid w:val="007C1D95"/>
    <w:rsid w:val="007E79C7"/>
    <w:rsid w:val="00806C3E"/>
    <w:rsid w:val="00810DC6"/>
    <w:rsid w:val="00833ACF"/>
    <w:rsid w:val="00843F66"/>
    <w:rsid w:val="00846A99"/>
    <w:rsid w:val="00847E1E"/>
    <w:rsid w:val="00856025"/>
    <w:rsid w:val="00865A2E"/>
    <w:rsid w:val="008908A3"/>
    <w:rsid w:val="008A4844"/>
    <w:rsid w:val="008B0781"/>
    <w:rsid w:val="008E6BF5"/>
    <w:rsid w:val="00937811"/>
    <w:rsid w:val="0094127C"/>
    <w:rsid w:val="0095773F"/>
    <w:rsid w:val="00974605"/>
    <w:rsid w:val="009D5F4E"/>
    <w:rsid w:val="00A0414F"/>
    <w:rsid w:val="00A11562"/>
    <w:rsid w:val="00A16618"/>
    <w:rsid w:val="00A17D8A"/>
    <w:rsid w:val="00A279FF"/>
    <w:rsid w:val="00A559AC"/>
    <w:rsid w:val="00A9435E"/>
    <w:rsid w:val="00AB5E20"/>
    <w:rsid w:val="00AF6FB3"/>
    <w:rsid w:val="00B027AD"/>
    <w:rsid w:val="00B35BDE"/>
    <w:rsid w:val="00B53DF9"/>
    <w:rsid w:val="00B64A5C"/>
    <w:rsid w:val="00B74417"/>
    <w:rsid w:val="00B76C4E"/>
    <w:rsid w:val="00B86A91"/>
    <w:rsid w:val="00BE097B"/>
    <w:rsid w:val="00BE2470"/>
    <w:rsid w:val="00C241F9"/>
    <w:rsid w:val="00C36E21"/>
    <w:rsid w:val="00C70161"/>
    <w:rsid w:val="00CA7DAE"/>
    <w:rsid w:val="00CC552F"/>
    <w:rsid w:val="00CF2EC7"/>
    <w:rsid w:val="00D01FC7"/>
    <w:rsid w:val="00D1251E"/>
    <w:rsid w:val="00D2532D"/>
    <w:rsid w:val="00D422E4"/>
    <w:rsid w:val="00D513B5"/>
    <w:rsid w:val="00D65FD7"/>
    <w:rsid w:val="00D818C4"/>
    <w:rsid w:val="00D93982"/>
    <w:rsid w:val="00D96000"/>
    <w:rsid w:val="00DB3321"/>
    <w:rsid w:val="00DB66E3"/>
    <w:rsid w:val="00DF15B6"/>
    <w:rsid w:val="00E22620"/>
    <w:rsid w:val="00E557E0"/>
    <w:rsid w:val="00E70AC4"/>
    <w:rsid w:val="00E93FBA"/>
    <w:rsid w:val="00E9686E"/>
    <w:rsid w:val="00EE2FE1"/>
    <w:rsid w:val="00EF02DE"/>
    <w:rsid w:val="00F067A0"/>
    <w:rsid w:val="00F46EEF"/>
    <w:rsid w:val="00F47929"/>
    <w:rsid w:val="00F50DA1"/>
    <w:rsid w:val="00F56C1B"/>
    <w:rsid w:val="00F85EF4"/>
    <w:rsid w:val="00FD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DCC3F"/>
  <w15:chartTrackingRefBased/>
  <w15:docId w15:val="{18FBB23C-1365-49E2-B97F-52DEE79C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6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618"/>
    <w:rPr>
      <w:color w:val="0000FF"/>
      <w:u w:val="single"/>
    </w:rPr>
  </w:style>
  <w:style w:type="paragraph" w:styleId="NoSpacing">
    <w:name w:val="No Spacing"/>
    <w:uiPriority w:val="1"/>
    <w:qFormat/>
    <w:rsid w:val="00A166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A16618"/>
    <w:pPr>
      <w:ind w:left="720"/>
      <w:contextualSpacing/>
    </w:pPr>
  </w:style>
  <w:style w:type="character" w:customStyle="1" w:styleId="1">
    <w:name w:val="Слабое выделение1"/>
    <w:uiPriority w:val="99"/>
    <w:rsid w:val="00A16618"/>
    <w:rPr>
      <w:rFonts w:ascii="Times New Roman" w:hAnsi="Times New Roman" w:cs="Times New Roman"/>
      <w:i/>
      <w:iCs/>
      <w:color w:val="808080"/>
    </w:rPr>
  </w:style>
  <w:style w:type="paragraph" w:customStyle="1" w:styleId="tt">
    <w:name w:val="tt"/>
    <w:basedOn w:val="Normal"/>
    <w:rsid w:val="00A16618"/>
    <w:pPr>
      <w:jc w:val="center"/>
    </w:pPr>
    <w:rPr>
      <w:b/>
      <w:bCs/>
      <w:noProof w:val="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7A0"/>
    <w:rPr>
      <w:rFonts w:ascii="Segoe UI" w:eastAsia="Times New Roman" w:hAnsi="Segoe UI" w:cs="Segoe UI"/>
      <w:noProof/>
      <w:sz w:val="18"/>
      <w:szCs w:val="18"/>
      <w:lang w:eastAsia="ro-RO"/>
    </w:rPr>
  </w:style>
  <w:style w:type="table" w:customStyle="1" w:styleId="10">
    <w:name w:val="Сетка таблицы1"/>
    <w:basedOn w:val="TableNormal"/>
    <w:next w:val="TableGrid"/>
    <w:uiPriority w:val="59"/>
    <w:rsid w:val="00607EA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607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A4844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7D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9686E"/>
    <w:pPr>
      <w:spacing w:before="100" w:beforeAutospacing="1" w:after="100" w:afterAutospacing="1"/>
    </w:pPr>
    <w:rPr>
      <w:noProof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5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DD65E-B9AF-44C3-B84A-209FC3A6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Carolina Gargaun</cp:lastModifiedBy>
  <cp:revision>2</cp:revision>
  <cp:lastPrinted>2024-03-12T07:35:00Z</cp:lastPrinted>
  <dcterms:created xsi:type="dcterms:W3CDTF">2025-09-11T10:50:00Z</dcterms:created>
  <dcterms:modified xsi:type="dcterms:W3CDTF">2025-09-11T10:50:00Z</dcterms:modified>
</cp:coreProperties>
</file>