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288" w:tblpY="540"/>
        <w:tblW w:w="10632" w:type="dxa"/>
        <w:tblLayout w:type="fixed"/>
        <w:tblLook w:val="0000" w:firstRow="0" w:lastRow="0" w:firstColumn="0" w:lastColumn="0" w:noHBand="0" w:noVBand="0"/>
      </w:tblPr>
      <w:tblGrid>
        <w:gridCol w:w="1548"/>
        <w:gridCol w:w="9084"/>
      </w:tblGrid>
      <w:tr w:rsidR="00870F17" w:rsidRPr="007150B4" w:rsidTr="00DF2C55">
        <w:tc>
          <w:tcPr>
            <w:tcW w:w="1548" w:type="dxa"/>
            <w:shd w:val="clear" w:color="auto" w:fill="auto"/>
          </w:tcPr>
          <w:p w:rsidR="00870F17" w:rsidRPr="00D852C4" w:rsidRDefault="00870F17" w:rsidP="00870F17">
            <w:pPr>
              <w:rPr>
                <w:b/>
                <w:sz w:val="28"/>
                <w:szCs w:val="28"/>
                <w:lang w:val="ro-RO"/>
              </w:rPr>
            </w:pPr>
            <w:r w:rsidRPr="00D852C4">
              <w:rPr>
                <w:sz w:val="28"/>
                <w:szCs w:val="28"/>
                <w:lang w:val="ro-RO"/>
              </w:rPr>
              <w:object w:dxaOrig="1411" w:dyaOrig="16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75pt" o:ole="">
                  <v:imagedata r:id="rId6" o:title=""/>
                </v:shape>
                <o:OLEObject Type="Embed" ProgID="Word.Picture.8" ShapeID="_x0000_i1025" DrawAspect="Content" ObjectID="_1752400265" r:id="rId7"/>
              </w:object>
            </w:r>
            <w:r w:rsidRPr="00D852C4">
              <w:rPr>
                <w:b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9084" w:type="dxa"/>
            <w:shd w:val="clear" w:color="auto" w:fill="auto"/>
          </w:tcPr>
          <w:p w:rsidR="00AC7962" w:rsidRPr="00D852C4" w:rsidRDefault="00AC7962" w:rsidP="00870F17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870F17" w:rsidRPr="00D852C4" w:rsidRDefault="00870F17" w:rsidP="00870F17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D852C4">
              <w:rPr>
                <w:b/>
                <w:sz w:val="28"/>
                <w:szCs w:val="28"/>
                <w:lang w:val="ro-RO"/>
              </w:rPr>
              <w:t>MINISTERUL FINANŢELOR AL REPUBLICII MOLDOVA</w:t>
            </w:r>
          </w:p>
          <w:p w:rsidR="00870F17" w:rsidRPr="00D852C4" w:rsidRDefault="00870F17" w:rsidP="00870F17">
            <w:pPr>
              <w:jc w:val="center"/>
              <w:rPr>
                <w:b/>
                <w:lang w:val="ro-RO"/>
              </w:rPr>
            </w:pPr>
          </w:p>
          <w:p w:rsidR="00870F17" w:rsidRPr="00D852C4" w:rsidRDefault="00870F17" w:rsidP="00870F17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D852C4">
              <w:rPr>
                <w:b/>
                <w:sz w:val="28"/>
                <w:szCs w:val="28"/>
                <w:lang w:val="ro-RO"/>
              </w:rPr>
              <w:t xml:space="preserve">SERVICIUL VAMAL  </w:t>
            </w:r>
          </w:p>
        </w:tc>
      </w:tr>
      <w:tr w:rsidR="00870F17" w:rsidRPr="007150B4" w:rsidTr="00DF2C55">
        <w:trPr>
          <w:trHeight w:val="80"/>
        </w:trPr>
        <w:tc>
          <w:tcPr>
            <w:tcW w:w="10632" w:type="dxa"/>
            <w:gridSpan w:val="2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870F17" w:rsidRPr="00D852C4" w:rsidRDefault="00870F17" w:rsidP="00870F17">
            <w:pPr>
              <w:tabs>
                <w:tab w:val="left" w:pos="2865"/>
              </w:tabs>
              <w:rPr>
                <w:sz w:val="12"/>
                <w:szCs w:val="12"/>
                <w:lang w:val="ro-RO"/>
              </w:rPr>
            </w:pPr>
          </w:p>
        </w:tc>
      </w:tr>
    </w:tbl>
    <w:p w:rsidR="00AE0EC7" w:rsidRPr="00537B63" w:rsidRDefault="00AE0EC7" w:rsidP="002F4AEE">
      <w:pPr>
        <w:jc w:val="center"/>
        <w:rPr>
          <w:b/>
          <w:sz w:val="10"/>
          <w:szCs w:val="10"/>
          <w:lang w:val="ro-RO"/>
        </w:rPr>
      </w:pPr>
    </w:p>
    <w:p w:rsidR="004B0EA4" w:rsidRPr="00D852C4" w:rsidRDefault="004B0EA4" w:rsidP="002F4AEE">
      <w:pPr>
        <w:jc w:val="center"/>
        <w:rPr>
          <w:b/>
          <w:sz w:val="28"/>
          <w:szCs w:val="28"/>
          <w:lang w:val="ro-RO"/>
        </w:rPr>
      </w:pPr>
      <w:r w:rsidRPr="00D852C4">
        <w:rPr>
          <w:b/>
          <w:sz w:val="28"/>
          <w:szCs w:val="28"/>
          <w:lang w:val="ro-RO"/>
        </w:rPr>
        <w:t>O R D I N</w:t>
      </w:r>
    </w:p>
    <w:p w:rsidR="004B0EA4" w:rsidRPr="007721EA" w:rsidRDefault="00E00E14" w:rsidP="00E00E14">
      <w:pPr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  </w:t>
      </w:r>
      <w:r w:rsidR="00537B63">
        <w:rPr>
          <w:b/>
          <w:sz w:val="28"/>
          <w:szCs w:val="28"/>
          <w:lang w:val="ro-RO"/>
        </w:rPr>
        <w:t>N</w:t>
      </w:r>
      <w:r w:rsidR="003C7332">
        <w:rPr>
          <w:b/>
          <w:sz w:val="28"/>
          <w:szCs w:val="28"/>
          <w:lang w:val="ro-RO"/>
        </w:rPr>
        <w:t>r.</w:t>
      </w:r>
      <w:r w:rsidR="00537B63">
        <w:rPr>
          <w:sz w:val="28"/>
          <w:szCs w:val="28"/>
          <w:u w:val="single"/>
          <w:lang w:val="ro-RO"/>
        </w:rPr>
        <w:tab/>
      </w:r>
      <w:r w:rsidR="00537B63">
        <w:rPr>
          <w:sz w:val="28"/>
          <w:szCs w:val="28"/>
          <w:u w:val="single"/>
          <w:lang w:val="ro-RO"/>
        </w:rPr>
        <w:tab/>
      </w:r>
      <w:r w:rsidR="007721EA">
        <w:rPr>
          <w:sz w:val="28"/>
          <w:szCs w:val="28"/>
          <w:lang w:val="ro-RO"/>
        </w:rPr>
        <w:tab/>
      </w:r>
      <w:r w:rsidR="007721EA">
        <w:rPr>
          <w:sz w:val="28"/>
          <w:szCs w:val="28"/>
          <w:lang w:val="ro-RO"/>
        </w:rPr>
        <w:tab/>
      </w:r>
      <w:r w:rsidR="007721EA">
        <w:rPr>
          <w:sz w:val="28"/>
          <w:szCs w:val="28"/>
          <w:lang w:val="ro-RO"/>
        </w:rPr>
        <w:tab/>
        <w:t xml:space="preserve">          </w:t>
      </w:r>
      <w:r w:rsidR="007721EA" w:rsidRPr="007721EA">
        <w:rPr>
          <w:b/>
          <w:u w:val="single"/>
          <w:lang w:val="ro-RO"/>
        </w:rPr>
        <w:t>P R O I E C T</w:t>
      </w:r>
    </w:p>
    <w:p w:rsidR="004B0EA4" w:rsidRPr="00313EB6" w:rsidRDefault="004B0EA4" w:rsidP="00870F17">
      <w:pPr>
        <w:rPr>
          <w:b/>
          <w:sz w:val="10"/>
          <w:szCs w:val="10"/>
          <w:lang w:val="ro-RO"/>
        </w:rPr>
      </w:pPr>
    </w:p>
    <w:p w:rsidR="004B0EA4" w:rsidRPr="00D852C4" w:rsidRDefault="00985776" w:rsidP="00870F1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„</w:t>
      </w:r>
      <w:r w:rsidR="00771BF1">
        <w:rPr>
          <w:b/>
          <w:sz w:val="28"/>
          <w:szCs w:val="28"/>
          <w:lang w:val="ro-RO"/>
        </w:rPr>
        <w:t xml:space="preserve"> </w:t>
      </w:r>
      <w:r w:rsidR="003C7332">
        <w:rPr>
          <w:b/>
          <w:sz w:val="28"/>
          <w:szCs w:val="28"/>
          <w:lang w:val="ro-RO"/>
        </w:rPr>
        <w:t>_</w:t>
      </w:r>
      <w:r w:rsidR="002823FD">
        <w:rPr>
          <w:b/>
          <w:sz w:val="28"/>
          <w:szCs w:val="28"/>
          <w:lang w:val="ro-RO"/>
        </w:rPr>
        <w:t>_</w:t>
      </w:r>
      <w:r w:rsidR="003C7332">
        <w:rPr>
          <w:b/>
          <w:sz w:val="28"/>
          <w:szCs w:val="28"/>
          <w:lang w:val="ro-RO"/>
        </w:rPr>
        <w:t>_</w:t>
      </w:r>
      <w:r w:rsidR="00771BF1">
        <w:rPr>
          <w:b/>
          <w:sz w:val="28"/>
          <w:szCs w:val="28"/>
          <w:lang w:val="ro-RO"/>
        </w:rPr>
        <w:t xml:space="preserve"> </w:t>
      </w:r>
      <w:r w:rsidR="00E00E14">
        <w:rPr>
          <w:b/>
          <w:sz w:val="28"/>
          <w:szCs w:val="28"/>
          <w:lang w:val="ro-RO"/>
        </w:rPr>
        <w:t>”</w:t>
      </w:r>
      <w:r>
        <w:rPr>
          <w:b/>
          <w:sz w:val="28"/>
          <w:szCs w:val="28"/>
          <w:lang w:val="ro-RO"/>
        </w:rPr>
        <w:t xml:space="preserve"> </w:t>
      </w:r>
      <w:r w:rsidR="00401D99">
        <w:rPr>
          <w:b/>
          <w:sz w:val="28"/>
          <w:szCs w:val="28"/>
          <w:lang w:val="ro-RO"/>
        </w:rPr>
        <w:t>__</w:t>
      </w:r>
      <w:r w:rsidR="003C7332">
        <w:rPr>
          <w:b/>
          <w:sz w:val="28"/>
          <w:szCs w:val="28"/>
          <w:lang w:val="ro-RO"/>
        </w:rPr>
        <w:t>____</w:t>
      </w:r>
      <w:r w:rsidR="00401D99">
        <w:rPr>
          <w:b/>
          <w:sz w:val="28"/>
          <w:szCs w:val="28"/>
          <w:lang w:val="ro-RO"/>
        </w:rPr>
        <w:t>___</w:t>
      </w:r>
      <w:r w:rsidR="009035D8" w:rsidRPr="00D852C4">
        <w:rPr>
          <w:b/>
          <w:sz w:val="28"/>
          <w:szCs w:val="28"/>
          <w:lang w:val="ro-RO"/>
        </w:rPr>
        <w:t>20</w:t>
      </w:r>
      <w:r w:rsidR="007A1445">
        <w:rPr>
          <w:b/>
          <w:sz w:val="28"/>
          <w:szCs w:val="28"/>
          <w:lang w:val="ro-RO"/>
        </w:rPr>
        <w:t>23</w:t>
      </w:r>
      <w:r w:rsidR="004B0EA4" w:rsidRPr="00D852C4">
        <w:rPr>
          <w:b/>
          <w:sz w:val="28"/>
          <w:szCs w:val="28"/>
          <w:lang w:val="ro-RO"/>
        </w:rPr>
        <w:t xml:space="preserve">                        </w:t>
      </w:r>
      <w:r w:rsidR="00484BEF" w:rsidRPr="00D852C4">
        <w:rPr>
          <w:b/>
          <w:sz w:val="28"/>
          <w:szCs w:val="28"/>
          <w:lang w:val="ro-RO"/>
        </w:rPr>
        <w:t xml:space="preserve">         </w:t>
      </w:r>
      <w:r w:rsidR="003D10B4" w:rsidRPr="00D852C4">
        <w:rPr>
          <w:b/>
          <w:sz w:val="28"/>
          <w:szCs w:val="28"/>
          <w:lang w:val="ro-RO"/>
        </w:rPr>
        <w:t xml:space="preserve">          </w:t>
      </w:r>
      <w:r w:rsidR="004B0EA4" w:rsidRPr="00D852C4">
        <w:rPr>
          <w:b/>
          <w:sz w:val="28"/>
          <w:szCs w:val="28"/>
          <w:lang w:val="ro-RO"/>
        </w:rPr>
        <w:t xml:space="preserve">                   </w:t>
      </w:r>
      <w:r w:rsidR="00DF2C55">
        <w:rPr>
          <w:b/>
          <w:sz w:val="28"/>
          <w:szCs w:val="28"/>
          <w:lang w:val="ro-RO"/>
        </w:rPr>
        <w:t xml:space="preserve">          </w:t>
      </w:r>
      <w:r w:rsidR="004B0EA4" w:rsidRPr="00D852C4">
        <w:rPr>
          <w:b/>
          <w:sz w:val="28"/>
          <w:szCs w:val="28"/>
          <w:lang w:val="ro-RO"/>
        </w:rPr>
        <w:t xml:space="preserve">    mun. Chişinău</w:t>
      </w:r>
    </w:p>
    <w:p w:rsidR="004B0EA4" w:rsidRPr="00537B63" w:rsidRDefault="004B0EA4" w:rsidP="00870F17">
      <w:pPr>
        <w:rPr>
          <w:b/>
          <w:sz w:val="10"/>
          <w:szCs w:val="10"/>
          <w:lang w:val="ro-RO"/>
        </w:rPr>
      </w:pPr>
    </w:p>
    <w:p w:rsidR="00AC08B5" w:rsidRPr="00AC08B5" w:rsidRDefault="00AC08B5" w:rsidP="00DF2C55">
      <w:pPr>
        <w:ind w:left="350"/>
        <w:rPr>
          <w:i/>
          <w:color w:val="000000" w:themeColor="text1"/>
          <w:lang w:val="ro-MD"/>
        </w:rPr>
      </w:pPr>
      <w:r w:rsidRPr="00AC08B5">
        <w:rPr>
          <w:i/>
          <w:color w:val="000000" w:themeColor="text1"/>
          <w:lang w:val="ro-MD"/>
        </w:rPr>
        <w:t xml:space="preserve">privind utilizarea altor mijloace, </w:t>
      </w:r>
    </w:p>
    <w:p w:rsidR="004B3194" w:rsidRPr="00AC08B5" w:rsidRDefault="00AC08B5" w:rsidP="00DF2C55">
      <w:pPr>
        <w:ind w:left="350"/>
        <w:rPr>
          <w:i/>
          <w:sz w:val="22"/>
          <w:szCs w:val="22"/>
          <w:lang w:val="ro-RO"/>
        </w:rPr>
      </w:pPr>
      <w:r w:rsidRPr="00AC08B5">
        <w:rPr>
          <w:i/>
          <w:color w:val="000000" w:themeColor="text1"/>
          <w:lang w:val="ro-MD"/>
        </w:rPr>
        <w:t>decât tehnic</w:t>
      </w:r>
      <w:r w:rsidR="007150B4">
        <w:rPr>
          <w:i/>
          <w:color w:val="000000" w:themeColor="text1"/>
          <w:lang w:val="ro-MD"/>
        </w:rPr>
        <w:t>il</w:t>
      </w:r>
      <w:bookmarkStart w:id="0" w:name="_GoBack"/>
      <w:bookmarkEnd w:id="0"/>
      <w:r w:rsidRPr="00AC08B5">
        <w:rPr>
          <w:i/>
          <w:color w:val="000000" w:themeColor="text1"/>
          <w:lang w:val="ro-MD"/>
        </w:rPr>
        <w:t>e de prelucrare electronică a datelor</w:t>
      </w:r>
    </w:p>
    <w:p w:rsidR="004B0EA4" w:rsidRPr="00537B63" w:rsidRDefault="004B0EA4" w:rsidP="00DF2C55">
      <w:pPr>
        <w:ind w:left="350"/>
        <w:rPr>
          <w:i/>
          <w:sz w:val="10"/>
          <w:szCs w:val="10"/>
          <w:lang w:val="ro-RO"/>
        </w:rPr>
      </w:pPr>
      <w:r w:rsidRPr="00D852C4">
        <w:rPr>
          <w:i/>
          <w:lang w:val="ro-RO"/>
        </w:rPr>
        <w:t xml:space="preserve"> </w:t>
      </w:r>
    </w:p>
    <w:p w:rsidR="00217E78" w:rsidRPr="00537B63" w:rsidRDefault="00217E78" w:rsidP="00DF2C55">
      <w:pPr>
        <w:ind w:left="350"/>
        <w:jc w:val="both"/>
        <w:rPr>
          <w:i/>
          <w:sz w:val="10"/>
          <w:szCs w:val="10"/>
          <w:lang w:val="ro-RO"/>
        </w:rPr>
      </w:pPr>
    </w:p>
    <w:p w:rsidR="007A1445" w:rsidRPr="00760B72" w:rsidRDefault="000C6F59" w:rsidP="00DF2C55">
      <w:pPr>
        <w:ind w:left="350" w:right="-284" w:firstLine="567"/>
        <w:jc w:val="both"/>
        <w:rPr>
          <w:sz w:val="26"/>
          <w:szCs w:val="26"/>
          <w:lang w:val="ro-RO"/>
        </w:rPr>
      </w:pPr>
      <w:r w:rsidRPr="00760B72">
        <w:rPr>
          <w:sz w:val="26"/>
          <w:szCs w:val="26"/>
          <w:lang w:val="ro-RO"/>
        </w:rPr>
        <w:t>Î</w:t>
      </w:r>
      <w:r w:rsidR="007A1445" w:rsidRPr="00760B72">
        <w:rPr>
          <w:sz w:val="26"/>
          <w:szCs w:val="26"/>
          <w:lang w:val="ro-RO"/>
        </w:rPr>
        <w:t>n</w:t>
      </w:r>
      <w:r w:rsidRPr="00760B72">
        <w:rPr>
          <w:sz w:val="26"/>
          <w:szCs w:val="26"/>
          <w:lang w:val="ro-RO"/>
        </w:rPr>
        <w:t xml:space="preserve"> </w:t>
      </w:r>
      <w:r w:rsidR="007A1445" w:rsidRPr="00760B72">
        <w:rPr>
          <w:sz w:val="26"/>
          <w:szCs w:val="26"/>
          <w:lang w:val="ro-RO"/>
        </w:rPr>
        <w:t>temeiul</w:t>
      </w:r>
      <w:r w:rsidRPr="00760B72">
        <w:rPr>
          <w:sz w:val="26"/>
          <w:szCs w:val="26"/>
          <w:lang w:val="ro-RO"/>
        </w:rPr>
        <w:t xml:space="preserve"> art.</w:t>
      </w:r>
      <w:r w:rsidR="00DE2A0E" w:rsidRPr="00760B72">
        <w:rPr>
          <w:sz w:val="26"/>
          <w:szCs w:val="26"/>
          <w:lang w:val="ro-RO"/>
        </w:rPr>
        <w:t>6</w:t>
      </w:r>
      <w:r w:rsidRPr="00760B72">
        <w:rPr>
          <w:sz w:val="26"/>
          <w:szCs w:val="26"/>
          <w:lang w:val="ro-RO"/>
        </w:rPr>
        <w:t xml:space="preserve"> alin</w:t>
      </w:r>
      <w:r w:rsidR="00CB775E" w:rsidRPr="00760B72">
        <w:rPr>
          <w:sz w:val="26"/>
          <w:szCs w:val="26"/>
          <w:lang w:val="ro-RO"/>
        </w:rPr>
        <w:t>.</w:t>
      </w:r>
      <w:r w:rsidRPr="00760B72">
        <w:rPr>
          <w:sz w:val="26"/>
          <w:szCs w:val="26"/>
          <w:lang w:val="ro-RO"/>
        </w:rPr>
        <w:t>(</w:t>
      </w:r>
      <w:r w:rsidR="00DE2A0E" w:rsidRPr="00760B72">
        <w:rPr>
          <w:sz w:val="26"/>
          <w:szCs w:val="26"/>
          <w:lang w:val="ro-RO"/>
        </w:rPr>
        <w:t>2</w:t>
      </w:r>
      <w:r w:rsidRPr="00760B72">
        <w:rPr>
          <w:sz w:val="26"/>
          <w:szCs w:val="26"/>
          <w:lang w:val="ro-RO"/>
        </w:rPr>
        <w:t>)</w:t>
      </w:r>
      <w:r w:rsidR="00FE4B40" w:rsidRPr="00760B72">
        <w:rPr>
          <w:sz w:val="26"/>
          <w:szCs w:val="26"/>
          <w:lang w:val="ro-RO"/>
        </w:rPr>
        <w:t xml:space="preserve"> lit. b)</w:t>
      </w:r>
      <w:r w:rsidR="004709F8" w:rsidRPr="00760B72">
        <w:rPr>
          <w:sz w:val="26"/>
          <w:szCs w:val="26"/>
          <w:lang w:val="ro-RO"/>
        </w:rPr>
        <w:t xml:space="preserve"> </w:t>
      </w:r>
      <w:r w:rsidR="007A1445" w:rsidRPr="00760B72">
        <w:rPr>
          <w:sz w:val="26"/>
          <w:szCs w:val="26"/>
          <w:lang w:val="ro-RO"/>
        </w:rPr>
        <w:t>Cod vamal al</w:t>
      </w:r>
      <w:r w:rsidRPr="00760B72">
        <w:rPr>
          <w:sz w:val="26"/>
          <w:szCs w:val="26"/>
          <w:lang w:val="ro-RO"/>
        </w:rPr>
        <w:t xml:space="preserve"> Republicii Moldova</w:t>
      </w:r>
      <w:r w:rsidR="00DE2A0E" w:rsidRPr="00760B72">
        <w:rPr>
          <w:sz w:val="26"/>
          <w:szCs w:val="26"/>
          <w:lang w:val="ro-RO"/>
        </w:rPr>
        <w:t xml:space="preserve"> nr.95</w:t>
      </w:r>
      <w:r w:rsidR="007A1445" w:rsidRPr="00760B72">
        <w:rPr>
          <w:sz w:val="26"/>
          <w:szCs w:val="26"/>
          <w:lang w:val="ro-RO"/>
        </w:rPr>
        <w:t>/20</w:t>
      </w:r>
      <w:r w:rsidR="00DE2A0E" w:rsidRPr="00760B72">
        <w:rPr>
          <w:sz w:val="26"/>
          <w:szCs w:val="26"/>
          <w:lang w:val="ro-RO"/>
        </w:rPr>
        <w:t>21</w:t>
      </w:r>
      <w:r w:rsidR="007A1445" w:rsidRPr="00760B72">
        <w:rPr>
          <w:sz w:val="26"/>
          <w:szCs w:val="26"/>
          <w:lang w:val="ro-RO"/>
        </w:rPr>
        <w:t xml:space="preserve">, (Monitorul Oficial al Republicii Moldova, </w:t>
      </w:r>
      <w:r w:rsidR="00706F40" w:rsidRPr="00760B72">
        <w:rPr>
          <w:sz w:val="26"/>
          <w:szCs w:val="26"/>
          <w:lang w:val="ro-RO"/>
        </w:rPr>
        <w:t>2021, nr. 219-225, art. 238</w:t>
      </w:r>
      <w:r w:rsidRPr="00760B72">
        <w:rPr>
          <w:sz w:val="26"/>
          <w:szCs w:val="26"/>
          <w:lang w:val="ro-RO"/>
        </w:rPr>
        <w:t>)</w:t>
      </w:r>
      <w:r w:rsidR="00CB775E" w:rsidRPr="00760B72">
        <w:rPr>
          <w:sz w:val="26"/>
          <w:szCs w:val="26"/>
          <w:lang w:val="ro-RO"/>
        </w:rPr>
        <w:t>,</w:t>
      </w:r>
      <w:r w:rsidR="007A1445" w:rsidRPr="00760B72">
        <w:rPr>
          <w:sz w:val="26"/>
          <w:szCs w:val="26"/>
          <w:lang w:val="ro-RO"/>
        </w:rPr>
        <w:t xml:space="preserve"> cu modificările ulterioare</w:t>
      </w:r>
      <w:r w:rsidR="00CB775E" w:rsidRPr="00760B72">
        <w:rPr>
          <w:sz w:val="26"/>
          <w:szCs w:val="26"/>
          <w:lang w:val="ro-RO"/>
        </w:rPr>
        <w:t>,</w:t>
      </w:r>
      <w:r w:rsidRPr="00760B72">
        <w:rPr>
          <w:sz w:val="26"/>
          <w:szCs w:val="26"/>
          <w:lang w:val="ro-RO"/>
        </w:rPr>
        <w:t xml:space="preserve"> art.6 alin</w:t>
      </w:r>
      <w:r w:rsidR="00CB775E" w:rsidRPr="00760B72">
        <w:rPr>
          <w:sz w:val="26"/>
          <w:szCs w:val="26"/>
          <w:lang w:val="ro-RO"/>
        </w:rPr>
        <w:t>.</w:t>
      </w:r>
      <w:r w:rsidRPr="00760B72">
        <w:rPr>
          <w:sz w:val="26"/>
          <w:szCs w:val="26"/>
          <w:lang w:val="ro-RO"/>
        </w:rPr>
        <w:t xml:space="preserve">(9) din Legea cu privire la Serviciul Vamal nr.302/2017 (Monitorul </w:t>
      </w:r>
      <w:r w:rsidR="002823FD" w:rsidRPr="00760B72">
        <w:rPr>
          <w:sz w:val="26"/>
          <w:szCs w:val="26"/>
          <w:lang w:val="ro-RO"/>
        </w:rPr>
        <w:t>O</w:t>
      </w:r>
      <w:r w:rsidRPr="00760B72">
        <w:rPr>
          <w:sz w:val="26"/>
          <w:szCs w:val="26"/>
          <w:lang w:val="ro-RO"/>
        </w:rPr>
        <w:t>ficial al Republicii Moldova, 2018, nr.68-76, art. 143), cu modificările ulterioare</w:t>
      </w:r>
      <w:r w:rsidR="00CB775E" w:rsidRPr="00760B72">
        <w:rPr>
          <w:sz w:val="26"/>
          <w:szCs w:val="26"/>
          <w:lang w:val="ro-RO"/>
        </w:rPr>
        <w:t>,</w:t>
      </w:r>
      <w:r w:rsidRPr="00760B72">
        <w:rPr>
          <w:sz w:val="26"/>
          <w:szCs w:val="26"/>
          <w:lang w:val="ro-RO"/>
        </w:rPr>
        <w:t xml:space="preserve"> </w:t>
      </w:r>
    </w:p>
    <w:p w:rsidR="007A1445" w:rsidRPr="00760B72" w:rsidRDefault="007A1445" w:rsidP="002823FD">
      <w:pPr>
        <w:ind w:right="-284" w:firstLine="567"/>
        <w:rPr>
          <w:b/>
          <w:sz w:val="10"/>
          <w:szCs w:val="10"/>
          <w:lang w:val="ro-RO"/>
        </w:rPr>
      </w:pPr>
    </w:p>
    <w:p w:rsidR="00E6241E" w:rsidRPr="002823FD" w:rsidRDefault="00E6241E" w:rsidP="007665D9">
      <w:pPr>
        <w:ind w:right="-284" w:firstLine="567"/>
        <w:jc w:val="center"/>
        <w:rPr>
          <w:b/>
          <w:sz w:val="28"/>
          <w:szCs w:val="28"/>
          <w:lang w:val="ro-RO"/>
        </w:rPr>
      </w:pPr>
      <w:r w:rsidRPr="002823FD">
        <w:rPr>
          <w:b/>
          <w:sz w:val="28"/>
          <w:szCs w:val="28"/>
          <w:lang w:val="ro-RO"/>
        </w:rPr>
        <w:t>ORDON:</w:t>
      </w:r>
    </w:p>
    <w:p w:rsidR="00217E78" w:rsidRPr="00760B72" w:rsidRDefault="00217E78" w:rsidP="002823FD">
      <w:pPr>
        <w:tabs>
          <w:tab w:val="left" w:pos="142"/>
        </w:tabs>
        <w:ind w:left="-142" w:right="-284"/>
        <w:jc w:val="both"/>
        <w:rPr>
          <w:sz w:val="10"/>
          <w:szCs w:val="10"/>
          <w:lang w:val="ro-RO"/>
        </w:rPr>
      </w:pPr>
    </w:p>
    <w:p w:rsidR="00857E7C" w:rsidRPr="00FE4B40" w:rsidRDefault="00857E7C" w:rsidP="00DF2C55">
      <w:pPr>
        <w:pStyle w:val="a5"/>
        <w:numPr>
          <w:ilvl w:val="0"/>
          <w:numId w:val="14"/>
        </w:numPr>
        <w:ind w:right="-186"/>
        <w:jc w:val="both"/>
        <w:rPr>
          <w:rFonts w:eastAsia="Times New Roman"/>
          <w:sz w:val="26"/>
          <w:szCs w:val="26"/>
          <w:lang w:val="ro-RO"/>
        </w:rPr>
      </w:pPr>
      <w:r w:rsidRPr="00FE4B40">
        <w:rPr>
          <w:rFonts w:eastAsia="Times New Roman"/>
          <w:sz w:val="26"/>
          <w:szCs w:val="26"/>
          <w:lang w:val="ro-RO"/>
        </w:rPr>
        <w:t xml:space="preserve">Dacă sistemele </w:t>
      </w:r>
      <w:r w:rsidR="00FE4B40" w:rsidRPr="00FE4B40">
        <w:rPr>
          <w:rFonts w:eastAsia="Times New Roman"/>
          <w:sz w:val="26"/>
          <w:szCs w:val="26"/>
          <w:lang w:val="ro-RO"/>
        </w:rPr>
        <w:t>informaționale ale Serviciului Vamal</w:t>
      </w:r>
      <w:r w:rsidRPr="00FE4B40">
        <w:rPr>
          <w:rFonts w:eastAsia="Times New Roman"/>
          <w:sz w:val="26"/>
          <w:szCs w:val="26"/>
          <w:lang w:val="ro-RO"/>
        </w:rPr>
        <w:t xml:space="preserve"> nu funcționează (</w:t>
      </w:r>
      <w:r w:rsidR="00FE4B40" w:rsidRPr="00FE4B40">
        <w:rPr>
          <w:sz w:val="26"/>
          <w:szCs w:val="26"/>
          <w:lang w:val="ro-MD"/>
        </w:rPr>
        <w:t>în cazul unei avarii temporare a sistemelor informaţionale ale Serviciului Vamal sau ale operatorilor economici</w:t>
      </w:r>
      <w:r w:rsidRPr="00FE4B40">
        <w:rPr>
          <w:rFonts w:eastAsia="Times New Roman"/>
          <w:sz w:val="26"/>
          <w:szCs w:val="26"/>
          <w:lang w:val="ro-RO"/>
        </w:rPr>
        <w:t xml:space="preserve">), timp de cel puțin 2 ore, pentru a asigura buna funcționare a </w:t>
      </w:r>
      <w:r w:rsidR="00AC08B5" w:rsidRPr="00FE4B40">
        <w:rPr>
          <w:rFonts w:eastAsia="Times New Roman"/>
          <w:sz w:val="26"/>
          <w:szCs w:val="26"/>
          <w:lang w:val="ro-RO"/>
        </w:rPr>
        <w:t>subdiviziunilor vamale</w:t>
      </w:r>
      <w:r w:rsidRPr="00FE4B40">
        <w:rPr>
          <w:rFonts w:eastAsia="Times New Roman"/>
          <w:sz w:val="26"/>
          <w:szCs w:val="26"/>
          <w:lang w:val="ro-RO"/>
        </w:rPr>
        <w:t xml:space="preserve"> </w:t>
      </w:r>
      <w:r w:rsidR="00AC08B5" w:rsidRPr="00FE4B40">
        <w:rPr>
          <w:rFonts w:eastAsia="Times New Roman"/>
          <w:sz w:val="26"/>
          <w:szCs w:val="26"/>
          <w:lang w:val="ro-RO"/>
        </w:rPr>
        <w:t>în vederea</w:t>
      </w:r>
      <w:r w:rsidRPr="00FE4B40">
        <w:rPr>
          <w:rFonts w:eastAsia="Times New Roman"/>
          <w:sz w:val="26"/>
          <w:szCs w:val="26"/>
          <w:lang w:val="ro-RO"/>
        </w:rPr>
        <w:t xml:space="preserve"> plas</w:t>
      </w:r>
      <w:r w:rsidR="00AC08B5" w:rsidRPr="00FE4B40">
        <w:rPr>
          <w:rFonts w:eastAsia="Times New Roman"/>
          <w:sz w:val="26"/>
          <w:szCs w:val="26"/>
          <w:lang w:val="ro-RO"/>
        </w:rPr>
        <w:t>ă</w:t>
      </w:r>
      <w:r w:rsidRPr="00FE4B40">
        <w:rPr>
          <w:rFonts w:eastAsia="Times New Roman"/>
          <w:sz w:val="26"/>
          <w:szCs w:val="26"/>
          <w:lang w:val="ro-RO"/>
        </w:rPr>
        <w:t>r</w:t>
      </w:r>
      <w:r w:rsidR="00AC08B5" w:rsidRPr="00FE4B40">
        <w:rPr>
          <w:rFonts w:eastAsia="Times New Roman"/>
          <w:sz w:val="26"/>
          <w:szCs w:val="26"/>
          <w:lang w:val="ro-RO"/>
        </w:rPr>
        <w:t>ii</w:t>
      </w:r>
      <w:r w:rsidRPr="00FE4B40">
        <w:rPr>
          <w:rFonts w:eastAsia="Times New Roman"/>
          <w:sz w:val="26"/>
          <w:szCs w:val="26"/>
          <w:lang w:val="ro-RO"/>
        </w:rPr>
        <w:t xml:space="preserve"> mărfurilor sub un anumit regim vamal,</w:t>
      </w:r>
      <w:r w:rsidR="00FE4B40">
        <w:rPr>
          <w:rFonts w:eastAsia="Times New Roman"/>
          <w:sz w:val="26"/>
          <w:szCs w:val="26"/>
          <w:lang w:val="ro-RO"/>
        </w:rPr>
        <w:t xml:space="preserve"> traversării frontierei vamale,</w:t>
      </w:r>
      <w:r w:rsidRPr="00FE4B40">
        <w:rPr>
          <w:rFonts w:eastAsia="Times New Roman"/>
          <w:sz w:val="26"/>
          <w:szCs w:val="26"/>
          <w:lang w:val="ro-RO"/>
        </w:rPr>
        <w:t xml:space="preserve"> </w:t>
      </w:r>
      <w:r w:rsidR="00AC08B5" w:rsidRPr="00FE4B40">
        <w:rPr>
          <w:rFonts w:eastAsia="Times New Roman"/>
          <w:sz w:val="26"/>
          <w:szCs w:val="26"/>
          <w:lang w:val="ro-RO"/>
        </w:rPr>
        <w:t xml:space="preserve">se </w:t>
      </w:r>
      <w:r w:rsidRPr="00FE4B40">
        <w:rPr>
          <w:rFonts w:eastAsia="Times New Roman"/>
          <w:sz w:val="26"/>
          <w:szCs w:val="26"/>
          <w:lang w:val="ro-RO"/>
        </w:rPr>
        <w:t>permite utilizarea</w:t>
      </w:r>
      <w:r w:rsidR="00FE4B40">
        <w:rPr>
          <w:rFonts w:eastAsia="Times New Roman"/>
          <w:sz w:val="26"/>
          <w:szCs w:val="26"/>
          <w:lang w:val="ro-RO"/>
        </w:rPr>
        <w:t xml:space="preserve"> registrelor,</w:t>
      </w:r>
      <w:r w:rsidRPr="00FE4B40">
        <w:rPr>
          <w:rFonts w:eastAsia="Times New Roman"/>
          <w:sz w:val="26"/>
          <w:szCs w:val="26"/>
          <w:lang w:val="ro-RO"/>
        </w:rPr>
        <w:t xml:space="preserve"> declarațiilor vamale</w:t>
      </w:r>
      <w:r w:rsidR="00AC08B5" w:rsidRPr="00FE4B40">
        <w:rPr>
          <w:rFonts w:eastAsia="Times New Roman"/>
          <w:sz w:val="26"/>
          <w:szCs w:val="26"/>
          <w:lang w:val="ro-RO"/>
        </w:rPr>
        <w:t xml:space="preserve"> tipărite</w:t>
      </w:r>
      <w:r w:rsidRPr="00FE4B40">
        <w:rPr>
          <w:rFonts w:eastAsia="Times New Roman"/>
          <w:sz w:val="26"/>
          <w:szCs w:val="26"/>
          <w:lang w:val="ro-RO"/>
        </w:rPr>
        <w:t xml:space="preserve"> pe</w:t>
      </w:r>
      <w:r w:rsidR="00AC08B5" w:rsidRPr="00FE4B40">
        <w:rPr>
          <w:rFonts w:eastAsia="Times New Roman"/>
          <w:sz w:val="26"/>
          <w:szCs w:val="26"/>
          <w:lang w:val="ro-RO"/>
        </w:rPr>
        <w:t xml:space="preserve"> suport de</w:t>
      </w:r>
      <w:r w:rsidRPr="00FE4B40">
        <w:rPr>
          <w:rFonts w:eastAsia="Times New Roman"/>
          <w:sz w:val="26"/>
          <w:szCs w:val="26"/>
          <w:lang w:val="ro-RO"/>
        </w:rPr>
        <w:t xml:space="preserve"> hârtie </w:t>
      </w:r>
      <w:r w:rsidR="00AC08B5" w:rsidRPr="00FE4B40">
        <w:rPr>
          <w:rFonts w:eastAsia="Times New Roman"/>
          <w:sz w:val="26"/>
          <w:szCs w:val="26"/>
          <w:lang w:val="ro-RO"/>
        </w:rPr>
        <w:t>utilizînd</w:t>
      </w:r>
      <w:r w:rsidRPr="00FE4B40">
        <w:rPr>
          <w:rFonts w:eastAsia="Times New Roman"/>
          <w:sz w:val="26"/>
          <w:szCs w:val="26"/>
          <w:lang w:val="ro-RO"/>
        </w:rPr>
        <w:t xml:space="preserve"> </w:t>
      </w:r>
      <w:r w:rsidR="00AC08B5" w:rsidRPr="00FE4B40">
        <w:rPr>
          <w:rFonts w:eastAsia="Times New Roman"/>
          <w:sz w:val="26"/>
          <w:szCs w:val="26"/>
          <w:lang w:val="ro-RO"/>
        </w:rPr>
        <w:t>mecanismele</w:t>
      </w:r>
      <w:r w:rsidRPr="00FE4B40">
        <w:rPr>
          <w:rFonts w:eastAsia="Times New Roman"/>
          <w:sz w:val="26"/>
          <w:szCs w:val="26"/>
          <w:lang w:val="ro-RO"/>
        </w:rPr>
        <w:t xml:space="preserve"> existente, precum și completarea</w:t>
      </w:r>
      <w:r w:rsidR="00AC08B5" w:rsidRPr="00FE4B40">
        <w:rPr>
          <w:rFonts w:eastAsia="Times New Roman"/>
          <w:sz w:val="26"/>
          <w:szCs w:val="26"/>
          <w:lang w:val="ro-RO"/>
        </w:rPr>
        <w:t xml:space="preserve"> acesteia</w:t>
      </w:r>
      <w:r w:rsidRPr="00FE4B40">
        <w:rPr>
          <w:rFonts w:eastAsia="Times New Roman"/>
          <w:sz w:val="26"/>
          <w:szCs w:val="26"/>
          <w:lang w:val="ro-RO"/>
        </w:rPr>
        <w:t xml:space="preserve"> în procedura manuală, până la restabilirea completă a sistem</w:t>
      </w:r>
      <w:r w:rsidR="00633C2A">
        <w:rPr>
          <w:rFonts w:eastAsia="Times New Roman"/>
          <w:sz w:val="26"/>
          <w:szCs w:val="26"/>
          <w:lang w:val="ro-RO"/>
        </w:rPr>
        <w:t>e</w:t>
      </w:r>
      <w:r w:rsidRPr="00FE4B40">
        <w:rPr>
          <w:rFonts w:eastAsia="Times New Roman"/>
          <w:sz w:val="26"/>
          <w:szCs w:val="26"/>
          <w:lang w:val="ro-RO"/>
        </w:rPr>
        <w:t>l</w:t>
      </w:r>
      <w:r w:rsidR="00633C2A">
        <w:rPr>
          <w:rFonts w:eastAsia="Times New Roman"/>
          <w:sz w:val="26"/>
          <w:szCs w:val="26"/>
          <w:lang w:val="ro-RO"/>
        </w:rPr>
        <w:t>or</w:t>
      </w:r>
      <w:r w:rsidRPr="00FE4B40">
        <w:rPr>
          <w:rFonts w:eastAsia="Times New Roman"/>
          <w:sz w:val="26"/>
          <w:szCs w:val="26"/>
          <w:lang w:val="ro-RO"/>
        </w:rPr>
        <w:t>.</w:t>
      </w:r>
    </w:p>
    <w:p w:rsidR="004709F8" w:rsidRPr="00FE4B40" w:rsidRDefault="004709F8" w:rsidP="00DF2C55">
      <w:pPr>
        <w:pStyle w:val="a5"/>
        <w:numPr>
          <w:ilvl w:val="0"/>
          <w:numId w:val="14"/>
        </w:numPr>
        <w:ind w:right="-186"/>
        <w:jc w:val="both"/>
        <w:rPr>
          <w:rFonts w:eastAsia="Times New Roman"/>
          <w:sz w:val="26"/>
          <w:szCs w:val="26"/>
          <w:lang w:val="ro-RO"/>
        </w:rPr>
      </w:pPr>
      <w:r w:rsidRPr="00FE4B40">
        <w:rPr>
          <w:rFonts w:eastAsia="Times New Roman"/>
          <w:sz w:val="26"/>
          <w:szCs w:val="26"/>
          <w:lang w:val="ro-RO"/>
        </w:rPr>
        <w:t xml:space="preserve">Fiecare </w:t>
      </w:r>
      <w:r w:rsidR="00FE4B40">
        <w:rPr>
          <w:rFonts w:eastAsia="Times New Roman"/>
          <w:sz w:val="26"/>
          <w:szCs w:val="26"/>
          <w:lang w:val="ro-RO"/>
        </w:rPr>
        <w:t>birou</w:t>
      </w:r>
      <w:r w:rsidRPr="00FE4B40">
        <w:rPr>
          <w:rFonts w:eastAsia="Times New Roman"/>
          <w:sz w:val="26"/>
          <w:szCs w:val="26"/>
          <w:lang w:val="ro-RO"/>
        </w:rPr>
        <w:t xml:space="preserve"> vamal desemnează puncte de contact</w:t>
      </w:r>
      <w:r w:rsidR="00FE4B40">
        <w:rPr>
          <w:rFonts w:eastAsia="Times New Roman"/>
          <w:sz w:val="26"/>
          <w:szCs w:val="26"/>
          <w:lang w:val="ro-RO"/>
        </w:rPr>
        <w:t xml:space="preserve"> în cadrul posturilor vamale</w:t>
      </w:r>
      <w:r w:rsidRPr="00FE4B40">
        <w:rPr>
          <w:rFonts w:eastAsia="Times New Roman"/>
          <w:sz w:val="26"/>
          <w:szCs w:val="26"/>
          <w:lang w:val="ro-RO"/>
        </w:rPr>
        <w:t xml:space="preserve"> responsabile pentru orice schimb de informații cu alte autorități vamale și cu operatorii economici.</w:t>
      </w:r>
    </w:p>
    <w:p w:rsidR="00264E6F" w:rsidRPr="00FE4B40" w:rsidRDefault="00633C2A" w:rsidP="00DF2C55">
      <w:pPr>
        <w:pStyle w:val="a5"/>
        <w:numPr>
          <w:ilvl w:val="0"/>
          <w:numId w:val="14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>
        <w:rPr>
          <w:sz w:val="26"/>
          <w:szCs w:val="26"/>
          <w:lang w:val="ro-MD" w:eastAsia="en-US"/>
        </w:rPr>
        <w:t xml:space="preserve">Utilizarea actelor vamale (Declarații, TIR, Chitanțe, Adeverințe, etc.) </w:t>
      </w:r>
      <w:r w:rsidR="00264E6F" w:rsidRPr="00FE4B40">
        <w:rPr>
          <w:sz w:val="26"/>
          <w:szCs w:val="26"/>
          <w:lang w:val="ro-MD" w:eastAsia="en-US"/>
        </w:rPr>
        <w:t>pe suport de hîrtie</w:t>
      </w:r>
      <w:r>
        <w:rPr>
          <w:sz w:val="26"/>
          <w:szCs w:val="26"/>
          <w:lang w:val="ro-MD" w:eastAsia="en-US"/>
        </w:rPr>
        <w:t xml:space="preserve"> (procedura manuală) să va</w:t>
      </w:r>
      <w:r w:rsidR="00264E6F" w:rsidRPr="00FE4B40">
        <w:rPr>
          <w:sz w:val="26"/>
          <w:szCs w:val="26"/>
          <w:lang w:val="ro-MD" w:eastAsia="en-US"/>
        </w:rPr>
        <w:t xml:space="preserve"> efectua în condițiile prezentului Ordin.</w:t>
      </w:r>
    </w:p>
    <w:p w:rsidR="004E72AE" w:rsidRPr="00FE4B40" w:rsidRDefault="004E72AE" w:rsidP="00DF2C55">
      <w:pPr>
        <w:pStyle w:val="a5"/>
        <w:numPr>
          <w:ilvl w:val="0"/>
          <w:numId w:val="14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>Procedura manuală poate fi aplicată actelor și/sau operațiunilor vamale</w:t>
      </w:r>
      <w:r w:rsidR="00633C2A">
        <w:rPr>
          <w:sz w:val="26"/>
          <w:szCs w:val="26"/>
          <w:lang w:val="ro-MD" w:eastAsia="en-US"/>
        </w:rPr>
        <w:t>,</w:t>
      </w:r>
      <w:r w:rsidRPr="00FE4B40">
        <w:rPr>
          <w:sz w:val="26"/>
          <w:szCs w:val="26"/>
          <w:lang w:val="ro-MD" w:eastAsia="en-US"/>
        </w:rPr>
        <w:t xml:space="preserve"> </w:t>
      </w:r>
      <w:r w:rsidR="00633C2A">
        <w:rPr>
          <w:sz w:val="26"/>
          <w:szCs w:val="26"/>
          <w:lang w:val="ro-MD" w:eastAsia="en-US"/>
        </w:rPr>
        <w:t>după cum urmează</w:t>
      </w:r>
      <w:r w:rsidRPr="00FE4B40">
        <w:rPr>
          <w:sz w:val="26"/>
          <w:szCs w:val="26"/>
          <w:lang w:val="ro-MD" w:eastAsia="en-US"/>
        </w:rPr>
        <w:t>:</w:t>
      </w:r>
    </w:p>
    <w:p w:rsidR="004E72AE" w:rsidRPr="00FE4B40" w:rsidRDefault="004E72AE" w:rsidP="00DF2C55">
      <w:pPr>
        <w:pStyle w:val="a5"/>
        <w:numPr>
          <w:ilvl w:val="0"/>
          <w:numId w:val="25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>Document T1;</w:t>
      </w:r>
    </w:p>
    <w:p w:rsidR="004E72AE" w:rsidRPr="00FE4B40" w:rsidRDefault="004E72AE" w:rsidP="00DF2C55">
      <w:pPr>
        <w:pStyle w:val="a5"/>
        <w:numPr>
          <w:ilvl w:val="0"/>
          <w:numId w:val="25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>Carnet TIR;</w:t>
      </w:r>
    </w:p>
    <w:p w:rsidR="004E72AE" w:rsidRPr="00FE4B40" w:rsidRDefault="004E72AE" w:rsidP="00DF2C55">
      <w:pPr>
        <w:pStyle w:val="a5"/>
        <w:numPr>
          <w:ilvl w:val="0"/>
          <w:numId w:val="25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>Chitanțierul</w:t>
      </w:r>
      <w:r w:rsidR="005B36EE">
        <w:rPr>
          <w:sz w:val="26"/>
          <w:szCs w:val="26"/>
          <w:lang w:val="ro-MD" w:eastAsia="en-US"/>
        </w:rPr>
        <w:t xml:space="preserve"> de plată a drepturilor de import/export</w:t>
      </w:r>
      <w:r w:rsidRPr="00FE4B40">
        <w:rPr>
          <w:sz w:val="26"/>
          <w:szCs w:val="26"/>
          <w:lang w:val="ro-MD" w:eastAsia="en-US"/>
        </w:rPr>
        <w:t>;</w:t>
      </w:r>
    </w:p>
    <w:p w:rsidR="004E72AE" w:rsidRPr="00FE4B40" w:rsidRDefault="004E72AE" w:rsidP="00DF2C55">
      <w:pPr>
        <w:pStyle w:val="a5"/>
        <w:numPr>
          <w:ilvl w:val="0"/>
          <w:numId w:val="25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>Adeverința TV-25;</w:t>
      </w:r>
    </w:p>
    <w:p w:rsidR="00B63DDB" w:rsidRPr="00FE4B40" w:rsidRDefault="004E72AE" w:rsidP="00DF2C55">
      <w:pPr>
        <w:pStyle w:val="a5"/>
        <w:numPr>
          <w:ilvl w:val="0"/>
          <w:numId w:val="25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>Adeverința TV-28;</w:t>
      </w:r>
    </w:p>
    <w:p w:rsidR="004E72AE" w:rsidRPr="00FE4B40" w:rsidRDefault="004E72AE" w:rsidP="00DF2C55">
      <w:pPr>
        <w:pStyle w:val="a5"/>
        <w:numPr>
          <w:ilvl w:val="0"/>
          <w:numId w:val="25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>Declarația vamală</w:t>
      </w:r>
      <w:r w:rsidR="005B36EE">
        <w:rPr>
          <w:sz w:val="26"/>
          <w:szCs w:val="26"/>
          <w:lang w:val="ro-MD" w:eastAsia="en-US"/>
        </w:rPr>
        <w:t xml:space="preserve"> (DAU)</w:t>
      </w:r>
      <w:r w:rsidRPr="00FE4B40">
        <w:rPr>
          <w:sz w:val="26"/>
          <w:szCs w:val="26"/>
          <w:lang w:val="ro-MD" w:eastAsia="en-US"/>
        </w:rPr>
        <w:t>;</w:t>
      </w:r>
    </w:p>
    <w:p w:rsidR="006E311A" w:rsidRPr="00FE4B40" w:rsidRDefault="006E311A" w:rsidP="00DF2C55">
      <w:pPr>
        <w:pStyle w:val="a5"/>
        <w:numPr>
          <w:ilvl w:val="0"/>
          <w:numId w:val="25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>Evidența temporară a mijloacelor de transport, ce au traversat frontiera.</w:t>
      </w:r>
    </w:p>
    <w:p w:rsidR="007A68CB" w:rsidRDefault="004E72AE" w:rsidP="00DF2C55">
      <w:pPr>
        <w:pStyle w:val="a5"/>
        <w:numPr>
          <w:ilvl w:val="0"/>
          <w:numId w:val="14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 xml:space="preserve">La aplicarea procedurii manuale, operațiunile vamal se vor înregistra în Registre speciale de evidență temporară, pe suport de hârtie, </w:t>
      </w:r>
      <w:r w:rsidR="007A68CB">
        <w:rPr>
          <w:sz w:val="26"/>
          <w:szCs w:val="26"/>
          <w:lang w:val="ro-MD" w:eastAsia="en-US"/>
        </w:rPr>
        <w:t xml:space="preserve">în </w:t>
      </w:r>
      <w:r w:rsidRPr="00FE4B40">
        <w:rPr>
          <w:sz w:val="26"/>
          <w:szCs w:val="26"/>
          <w:lang w:val="ro-MD" w:eastAsia="en-US"/>
        </w:rPr>
        <w:t>conform</w:t>
      </w:r>
      <w:r w:rsidR="007A68CB">
        <w:rPr>
          <w:sz w:val="26"/>
          <w:szCs w:val="26"/>
          <w:lang w:val="ro-MD" w:eastAsia="en-US"/>
        </w:rPr>
        <w:t>itate cu</w:t>
      </w:r>
      <w:r w:rsidRPr="00FE4B40">
        <w:rPr>
          <w:sz w:val="26"/>
          <w:szCs w:val="26"/>
          <w:lang w:val="ro-MD" w:eastAsia="en-US"/>
        </w:rPr>
        <w:t xml:space="preserve"> anexel</w:t>
      </w:r>
      <w:r w:rsidR="007A68CB">
        <w:rPr>
          <w:sz w:val="26"/>
          <w:szCs w:val="26"/>
          <w:lang w:val="ro-MD" w:eastAsia="en-US"/>
        </w:rPr>
        <w:t>e</w:t>
      </w:r>
      <w:r w:rsidR="006E311A" w:rsidRPr="00FE4B40">
        <w:rPr>
          <w:sz w:val="26"/>
          <w:szCs w:val="26"/>
          <w:lang w:val="ro-MD" w:eastAsia="en-US"/>
        </w:rPr>
        <w:t xml:space="preserve"> nr.1-6</w:t>
      </w:r>
      <w:r w:rsidR="007A68CB">
        <w:rPr>
          <w:sz w:val="26"/>
          <w:szCs w:val="26"/>
          <w:lang w:val="ro-MD" w:eastAsia="en-US"/>
        </w:rPr>
        <w:t>, la prezentul ordin</w:t>
      </w:r>
      <w:r w:rsidR="006E311A" w:rsidRPr="00FE4B40">
        <w:rPr>
          <w:sz w:val="26"/>
          <w:szCs w:val="26"/>
          <w:lang w:val="ro-MD" w:eastAsia="en-US"/>
        </w:rPr>
        <w:t>.</w:t>
      </w:r>
    </w:p>
    <w:p w:rsidR="004E72AE" w:rsidRPr="00FE4B40" w:rsidRDefault="006E311A" w:rsidP="00DF2C55">
      <w:pPr>
        <w:pStyle w:val="a5"/>
        <w:numPr>
          <w:ilvl w:val="0"/>
          <w:numId w:val="14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>Despre apariția situațiilor menționate în pct.1 se raportează</w:t>
      </w:r>
      <w:r w:rsidR="007A68CB">
        <w:rPr>
          <w:sz w:val="26"/>
          <w:szCs w:val="26"/>
          <w:lang w:val="ro-MD" w:eastAsia="en-US"/>
        </w:rPr>
        <w:t>,</w:t>
      </w:r>
      <w:r w:rsidRPr="00FE4B40">
        <w:rPr>
          <w:sz w:val="26"/>
          <w:szCs w:val="26"/>
          <w:lang w:val="ro-MD" w:eastAsia="en-US"/>
        </w:rPr>
        <w:t xml:space="preserve"> după cum urmează:</w:t>
      </w:r>
    </w:p>
    <w:p w:rsidR="006E311A" w:rsidRPr="00FE4B40" w:rsidRDefault="006E311A" w:rsidP="00DF2C55">
      <w:pPr>
        <w:pStyle w:val="a5"/>
        <w:numPr>
          <w:ilvl w:val="0"/>
          <w:numId w:val="27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>Șeful postului vamal comunică imediat operatorul Hot-line al SIIV la tel.(+373 22)</w:t>
      </w:r>
      <w:r w:rsidR="001F639C" w:rsidRPr="00FE4B40">
        <w:rPr>
          <w:sz w:val="26"/>
          <w:szCs w:val="26"/>
          <w:lang w:val="ro-MD" w:eastAsia="en-US"/>
        </w:rPr>
        <w:t xml:space="preserve"> 574-187 și raportează șefului biroului vamal.</w:t>
      </w:r>
    </w:p>
    <w:p w:rsidR="001F639C" w:rsidRPr="00FE4B40" w:rsidRDefault="001F639C" w:rsidP="00DF2C55">
      <w:pPr>
        <w:pStyle w:val="a5"/>
        <w:numPr>
          <w:ilvl w:val="0"/>
          <w:numId w:val="27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>Operatorul Hot-line al SIIV îndeplinește măsurile conform fișei postului și comunică despre situație și măsurile tehnice ce se impun imediat Șefului Direcției dezvoltare și securitate informațională.</w:t>
      </w:r>
    </w:p>
    <w:p w:rsidR="001F639C" w:rsidRPr="00FE4B40" w:rsidRDefault="001F639C" w:rsidP="00DF2C55">
      <w:pPr>
        <w:pStyle w:val="a5"/>
        <w:numPr>
          <w:ilvl w:val="0"/>
          <w:numId w:val="27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>Șeful Direcției dezvoltare și securitate informațională, urmare evaluării situației, comunică imediat Directorului Serviciului Vamal, despre măsurile ce se impun și propune, după caz, trecerea la procedura manuală.</w:t>
      </w:r>
    </w:p>
    <w:p w:rsidR="00435E88" w:rsidRDefault="00764D62" w:rsidP="00011C10">
      <w:pPr>
        <w:pStyle w:val="a5"/>
        <w:numPr>
          <w:ilvl w:val="0"/>
          <w:numId w:val="27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435E88">
        <w:rPr>
          <w:sz w:val="26"/>
          <w:szCs w:val="26"/>
          <w:lang w:val="ro-MD" w:eastAsia="en-US"/>
        </w:rPr>
        <w:lastRenderedPageBreak/>
        <w:t>Directorul S</w:t>
      </w:r>
      <w:r w:rsidR="007A68CB" w:rsidRPr="00435E88">
        <w:rPr>
          <w:sz w:val="26"/>
          <w:szCs w:val="26"/>
          <w:lang w:val="ro-MD" w:eastAsia="en-US"/>
        </w:rPr>
        <w:t xml:space="preserve">erviciului </w:t>
      </w:r>
      <w:r w:rsidRPr="00435E88">
        <w:rPr>
          <w:sz w:val="26"/>
          <w:szCs w:val="26"/>
          <w:lang w:val="ro-MD" w:eastAsia="en-US"/>
        </w:rPr>
        <w:t>V</w:t>
      </w:r>
      <w:r w:rsidR="007A68CB" w:rsidRPr="00435E88">
        <w:rPr>
          <w:sz w:val="26"/>
          <w:szCs w:val="26"/>
          <w:lang w:val="ro-MD" w:eastAsia="en-US"/>
        </w:rPr>
        <w:t>amal</w:t>
      </w:r>
      <w:r w:rsidRPr="00435E88">
        <w:rPr>
          <w:sz w:val="26"/>
          <w:szCs w:val="26"/>
          <w:lang w:val="ro-MD" w:eastAsia="en-US"/>
        </w:rPr>
        <w:t xml:space="preserve"> dispune trecerea la procedura manuală, decizia</w:t>
      </w:r>
      <w:r w:rsidR="00435E88" w:rsidRPr="00435E88">
        <w:rPr>
          <w:sz w:val="26"/>
          <w:szCs w:val="26"/>
          <w:lang w:val="ro-MD" w:eastAsia="en-US"/>
        </w:rPr>
        <w:t xml:space="preserve"> fiind emisă în temeiul unui ordin</w:t>
      </w:r>
      <w:r w:rsidR="00435E88">
        <w:rPr>
          <w:sz w:val="26"/>
          <w:szCs w:val="26"/>
          <w:lang w:val="ro-MD" w:eastAsia="en-US"/>
        </w:rPr>
        <w:t xml:space="preserve"> elaborat de către Direcția dezvoltare și securitate informațională</w:t>
      </w:r>
      <w:r w:rsidR="00435E88" w:rsidRPr="00435E88">
        <w:rPr>
          <w:sz w:val="26"/>
          <w:szCs w:val="26"/>
          <w:lang w:val="ro-MD" w:eastAsia="en-US"/>
        </w:rPr>
        <w:t>,</w:t>
      </w:r>
      <w:r w:rsidRPr="00435E88">
        <w:rPr>
          <w:sz w:val="26"/>
          <w:szCs w:val="26"/>
          <w:lang w:val="ro-MD" w:eastAsia="en-US"/>
        </w:rPr>
        <w:t xml:space="preserve"> fiind adusă la cunoștința șefilor birourilor</w:t>
      </w:r>
      <w:r w:rsidR="00435E88">
        <w:rPr>
          <w:sz w:val="26"/>
          <w:szCs w:val="26"/>
          <w:lang w:val="ro-MD" w:eastAsia="en-US"/>
        </w:rPr>
        <w:t>/posturilor</w:t>
      </w:r>
      <w:r w:rsidRPr="00435E88">
        <w:rPr>
          <w:sz w:val="26"/>
          <w:szCs w:val="26"/>
          <w:lang w:val="ro-MD" w:eastAsia="en-US"/>
        </w:rPr>
        <w:t xml:space="preserve"> vamale vizate</w:t>
      </w:r>
      <w:r w:rsidR="00435E88">
        <w:rPr>
          <w:sz w:val="26"/>
          <w:szCs w:val="26"/>
          <w:lang w:val="ro-MD" w:eastAsia="en-US"/>
        </w:rPr>
        <w:t>.</w:t>
      </w:r>
      <w:r w:rsidRPr="00435E88">
        <w:rPr>
          <w:sz w:val="26"/>
          <w:szCs w:val="26"/>
          <w:lang w:val="ro-MD" w:eastAsia="en-US"/>
        </w:rPr>
        <w:t xml:space="preserve"> </w:t>
      </w:r>
    </w:p>
    <w:p w:rsidR="00764D62" w:rsidRPr="00435E88" w:rsidRDefault="00764D62" w:rsidP="00011C10">
      <w:pPr>
        <w:pStyle w:val="a5"/>
        <w:numPr>
          <w:ilvl w:val="0"/>
          <w:numId w:val="27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435E88">
        <w:rPr>
          <w:sz w:val="26"/>
          <w:szCs w:val="26"/>
          <w:lang w:val="ro-MD" w:eastAsia="en-US"/>
        </w:rPr>
        <w:t xml:space="preserve">Șefii posturilor vamale vizate, urmare primirii </w:t>
      </w:r>
      <w:r w:rsidR="00435E88">
        <w:rPr>
          <w:sz w:val="26"/>
          <w:szCs w:val="26"/>
          <w:lang w:val="ro-MD" w:eastAsia="en-US"/>
        </w:rPr>
        <w:t>ordinului</w:t>
      </w:r>
      <w:r w:rsidRPr="00435E88">
        <w:rPr>
          <w:sz w:val="26"/>
          <w:szCs w:val="26"/>
          <w:lang w:val="ro-MD" w:eastAsia="en-US"/>
        </w:rPr>
        <w:t xml:space="preserve"> de trecere la procedura manuală, </w:t>
      </w:r>
      <w:r w:rsidR="00435E88">
        <w:rPr>
          <w:sz w:val="26"/>
          <w:szCs w:val="26"/>
          <w:lang w:val="ro-MD" w:eastAsia="en-US"/>
        </w:rPr>
        <w:t>comunică</w:t>
      </w:r>
      <w:r w:rsidRPr="00435E88">
        <w:rPr>
          <w:sz w:val="26"/>
          <w:szCs w:val="26"/>
          <w:lang w:val="ro-MD" w:eastAsia="en-US"/>
        </w:rPr>
        <w:t xml:space="preserve"> imediat </w:t>
      </w:r>
      <w:r w:rsidR="007A68CB" w:rsidRPr="00435E88">
        <w:rPr>
          <w:sz w:val="26"/>
          <w:szCs w:val="26"/>
          <w:lang w:val="ro-MD" w:eastAsia="en-US"/>
        </w:rPr>
        <w:t>funcționarilor vamali</w:t>
      </w:r>
      <w:r w:rsidRPr="00435E88">
        <w:rPr>
          <w:sz w:val="26"/>
          <w:szCs w:val="26"/>
          <w:lang w:val="ro-MD" w:eastAsia="en-US"/>
        </w:rPr>
        <w:t xml:space="preserve"> din subordine și </w:t>
      </w:r>
      <w:r w:rsidR="00435E88">
        <w:rPr>
          <w:sz w:val="26"/>
          <w:szCs w:val="26"/>
          <w:lang w:val="ro-MD" w:eastAsia="en-US"/>
        </w:rPr>
        <w:t>informează</w:t>
      </w:r>
      <w:r w:rsidRPr="00435E88">
        <w:rPr>
          <w:sz w:val="26"/>
          <w:szCs w:val="26"/>
          <w:lang w:val="ro-MD" w:eastAsia="en-US"/>
        </w:rPr>
        <w:t xml:space="preserve"> declaranți</w:t>
      </w:r>
      <w:r w:rsidR="00435E88">
        <w:rPr>
          <w:sz w:val="26"/>
          <w:szCs w:val="26"/>
          <w:lang w:val="ro-MD" w:eastAsia="en-US"/>
        </w:rPr>
        <w:t>i</w:t>
      </w:r>
      <w:r w:rsidRPr="00435E88">
        <w:rPr>
          <w:sz w:val="26"/>
          <w:szCs w:val="26"/>
          <w:lang w:val="ro-MD" w:eastAsia="en-US"/>
        </w:rPr>
        <w:t xml:space="preserve"> și brokeri</w:t>
      </w:r>
      <w:r w:rsidR="00435E88">
        <w:rPr>
          <w:sz w:val="26"/>
          <w:szCs w:val="26"/>
          <w:lang w:val="ro-MD" w:eastAsia="en-US"/>
        </w:rPr>
        <w:t>i</w:t>
      </w:r>
      <w:r w:rsidRPr="00435E88">
        <w:rPr>
          <w:sz w:val="26"/>
          <w:szCs w:val="26"/>
          <w:lang w:val="ro-MD" w:eastAsia="en-US"/>
        </w:rPr>
        <w:t xml:space="preserve"> vamali.</w:t>
      </w:r>
    </w:p>
    <w:p w:rsidR="00CE3DA1" w:rsidRPr="00FE4B40" w:rsidRDefault="00CE3DA1" w:rsidP="00DF2C55">
      <w:pPr>
        <w:pStyle w:val="a5"/>
        <w:numPr>
          <w:ilvl w:val="0"/>
          <w:numId w:val="14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>În lipsa conducătorilor desemnați sau indisponibilitatea acestora în termenul stabilit în pct.</w:t>
      </w:r>
      <w:r w:rsidR="00435E88">
        <w:rPr>
          <w:sz w:val="26"/>
          <w:szCs w:val="26"/>
          <w:lang w:val="ro-MD" w:eastAsia="en-US"/>
        </w:rPr>
        <w:t>6</w:t>
      </w:r>
      <w:r w:rsidRPr="00FE4B40">
        <w:rPr>
          <w:sz w:val="26"/>
          <w:szCs w:val="26"/>
          <w:lang w:val="ro-MD" w:eastAsia="en-US"/>
        </w:rPr>
        <w:t>, exercitarea acțiunilor și luarea deciziilor corespunzătoare revine persoanei care îi substituie.</w:t>
      </w:r>
    </w:p>
    <w:p w:rsidR="005A6926" w:rsidRPr="00FE4B40" w:rsidRDefault="00CE3DA1" w:rsidP="00DF2C55">
      <w:pPr>
        <w:pStyle w:val="a5"/>
        <w:numPr>
          <w:ilvl w:val="0"/>
          <w:numId w:val="14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>Comunicarea și raportoarea, conform procedurii stipulate la pct.</w:t>
      </w:r>
      <w:r w:rsidR="00435E88">
        <w:rPr>
          <w:sz w:val="26"/>
          <w:szCs w:val="26"/>
          <w:lang w:val="ro-MD" w:eastAsia="en-US"/>
        </w:rPr>
        <w:t>6</w:t>
      </w:r>
      <w:r w:rsidRPr="00FE4B40">
        <w:rPr>
          <w:sz w:val="26"/>
          <w:szCs w:val="26"/>
          <w:lang w:val="ro-MD" w:eastAsia="en-US"/>
        </w:rPr>
        <w:t>, se efectuează prin intermediul</w:t>
      </w:r>
      <w:r w:rsidR="005A6926" w:rsidRPr="00FE4B40">
        <w:rPr>
          <w:sz w:val="26"/>
          <w:szCs w:val="26"/>
          <w:lang w:val="ro-MD" w:eastAsia="en-US"/>
        </w:rPr>
        <w:t xml:space="preserve"> căilor de comunicare internă (telefoane, e-mail si alte instrumente de comunicare de serviciu).</w:t>
      </w:r>
    </w:p>
    <w:p w:rsidR="005A6926" w:rsidRPr="00FE4B40" w:rsidRDefault="005A6926" w:rsidP="00DF2C55">
      <w:pPr>
        <w:pStyle w:val="a5"/>
        <w:numPr>
          <w:ilvl w:val="0"/>
          <w:numId w:val="14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>Comunicare și raportoare conform</w:t>
      </w:r>
      <w:r w:rsidR="00435E88">
        <w:rPr>
          <w:sz w:val="26"/>
          <w:szCs w:val="26"/>
          <w:lang w:val="ro-MD" w:eastAsia="en-US"/>
        </w:rPr>
        <w:t xml:space="preserve"> pct.6</w:t>
      </w:r>
      <w:r w:rsidRPr="00FE4B40">
        <w:rPr>
          <w:sz w:val="26"/>
          <w:szCs w:val="26"/>
          <w:lang w:val="ro-MD" w:eastAsia="en-US"/>
        </w:rPr>
        <w:t xml:space="preserve"> lit. a)-c) și e) se efectuează fără întârziere de pînă la maximum 10 min</w:t>
      </w:r>
      <w:r w:rsidR="00435E88">
        <w:rPr>
          <w:sz w:val="26"/>
          <w:szCs w:val="26"/>
          <w:lang w:val="ro-MD" w:eastAsia="en-US"/>
        </w:rPr>
        <w:t>ute</w:t>
      </w:r>
      <w:r w:rsidRPr="00FE4B40">
        <w:rPr>
          <w:sz w:val="26"/>
          <w:szCs w:val="26"/>
          <w:lang w:val="ro-MD" w:eastAsia="en-US"/>
        </w:rPr>
        <w:t xml:space="preserve"> di</w:t>
      </w:r>
      <w:r w:rsidR="00435E88">
        <w:rPr>
          <w:sz w:val="26"/>
          <w:szCs w:val="26"/>
          <w:lang w:val="ro-MD" w:eastAsia="en-US"/>
        </w:rPr>
        <w:t>n</w:t>
      </w:r>
      <w:r w:rsidRPr="00FE4B40">
        <w:rPr>
          <w:sz w:val="26"/>
          <w:szCs w:val="26"/>
          <w:lang w:val="ro-MD" w:eastAsia="en-US"/>
        </w:rPr>
        <w:t xml:space="preserve"> momentul recepționării informației.</w:t>
      </w:r>
    </w:p>
    <w:p w:rsidR="009447CB" w:rsidRPr="00FE4B40" w:rsidRDefault="005A6926" w:rsidP="00DF2C55">
      <w:pPr>
        <w:pStyle w:val="a5"/>
        <w:numPr>
          <w:ilvl w:val="0"/>
          <w:numId w:val="14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 xml:space="preserve"> În cadrul procedurii manuale, funcțion</w:t>
      </w:r>
      <w:r w:rsidR="009447CB" w:rsidRPr="00FE4B40">
        <w:rPr>
          <w:sz w:val="26"/>
          <w:szCs w:val="26"/>
          <w:lang w:val="ro-MD" w:eastAsia="en-US"/>
        </w:rPr>
        <w:t>ă</w:t>
      </w:r>
      <w:r w:rsidRPr="00FE4B40">
        <w:rPr>
          <w:sz w:val="26"/>
          <w:szCs w:val="26"/>
          <w:lang w:val="ro-MD" w:eastAsia="en-US"/>
        </w:rPr>
        <w:t>r</w:t>
      </w:r>
      <w:r w:rsidR="009447CB" w:rsidRPr="00FE4B40">
        <w:rPr>
          <w:sz w:val="26"/>
          <w:szCs w:val="26"/>
          <w:lang w:val="ro-MD" w:eastAsia="en-US"/>
        </w:rPr>
        <w:t>ii vamali asigură următoarele:</w:t>
      </w:r>
      <w:r w:rsidRPr="00FE4B40">
        <w:rPr>
          <w:sz w:val="26"/>
          <w:szCs w:val="26"/>
          <w:lang w:val="ro-MD" w:eastAsia="en-US"/>
        </w:rPr>
        <w:t xml:space="preserve"> </w:t>
      </w:r>
    </w:p>
    <w:p w:rsidR="001F107F" w:rsidRPr="00FE4B40" w:rsidRDefault="009447CB" w:rsidP="00DF2C55">
      <w:pPr>
        <w:pStyle w:val="a5"/>
        <w:numPr>
          <w:ilvl w:val="0"/>
          <w:numId w:val="28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 xml:space="preserve">respectarea normelor de completare manuală a actelor vamale conform manualelor de utilizare și a instrucțiunilor de completare a documentelor vamale, cu atribuirea </w:t>
      </w:r>
      <w:r w:rsidR="001F107F" w:rsidRPr="00FE4B40">
        <w:rPr>
          <w:sz w:val="26"/>
          <w:szCs w:val="26"/>
          <w:lang w:val="ro-MD" w:eastAsia="en-US"/>
        </w:rPr>
        <w:t>numerelor  de înregistrare manual, evidența cărora se va efectua într-un registru special de</w:t>
      </w:r>
      <w:r w:rsidR="00B77452" w:rsidRPr="00FE4B40">
        <w:rPr>
          <w:sz w:val="26"/>
          <w:szCs w:val="26"/>
          <w:lang w:val="ro-MD" w:eastAsia="en-US"/>
        </w:rPr>
        <w:t xml:space="preserve"> evidență temporară;</w:t>
      </w:r>
    </w:p>
    <w:p w:rsidR="00764D62" w:rsidRPr="00FE4B40" w:rsidRDefault="005D23B7" w:rsidP="00DF2C55">
      <w:pPr>
        <w:pStyle w:val="a5"/>
        <w:numPr>
          <w:ilvl w:val="0"/>
          <w:numId w:val="28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 xml:space="preserve">completarea registrelor speciale de evidența temporară conform anexelor nr.1-6 </w:t>
      </w:r>
      <w:r w:rsidR="005A6926" w:rsidRPr="00FE4B40">
        <w:rPr>
          <w:sz w:val="26"/>
          <w:szCs w:val="26"/>
          <w:lang w:val="ro-MD" w:eastAsia="en-US"/>
        </w:rPr>
        <w:t xml:space="preserve"> </w:t>
      </w:r>
      <w:r w:rsidRPr="00FE4B40">
        <w:rPr>
          <w:sz w:val="26"/>
          <w:szCs w:val="26"/>
          <w:lang w:val="ro-MD" w:eastAsia="en-US"/>
        </w:rPr>
        <w:t>și păstrarea acestora pe o perioadă de un an din da</w:t>
      </w:r>
      <w:r w:rsidR="00B77452" w:rsidRPr="00FE4B40">
        <w:rPr>
          <w:sz w:val="26"/>
          <w:szCs w:val="26"/>
          <w:lang w:val="ro-MD" w:eastAsia="en-US"/>
        </w:rPr>
        <w:t>ta aplicării procedurii manuale;</w:t>
      </w:r>
    </w:p>
    <w:p w:rsidR="005D23B7" w:rsidRPr="00FE4B40" w:rsidRDefault="00B77452" w:rsidP="00DF2C55">
      <w:pPr>
        <w:pStyle w:val="a5"/>
        <w:numPr>
          <w:ilvl w:val="0"/>
          <w:numId w:val="28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>îndeplinirea măsurilor necesare la nivel local pentru administrarea riscurilor și măsurilor tarifare și netarifare;</w:t>
      </w:r>
    </w:p>
    <w:p w:rsidR="00B77452" w:rsidRPr="00FE4B40" w:rsidRDefault="00B77452" w:rsidP="00DF2C55">
      <w:pPr>
        <w:pStyle w:val="a5"/>
        <w:numPr>
          <w:ilvl w:val="0"/>
          <w:numId w:val="28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>aplicare tuturor formelor de control vamal necesare și suficiente pentru asigurarea respectării legislației în vigoare;</w:t>
      </w:r>
    </w:p>
    <w:p w:rsidR="00B77452" w:rsidRPr="00FE4B40" w:rsidRDefault="00B77452" w:rsidP="00DF2C55">
      <w:pPr>
        <w:pStyle w:val="a5"/>
        <w:numPr>
          <w:ilvl w:val="0"/>
          <w:numId w:val="14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 xml:space="preserve"> Informația despre nefuncționarea și restabilirea </w:t>
      </w:r>
      <w:r w:rsidR="00435E88" w:rsidRPr="00FE4B40">
        <w:rPr>
          <w:rFonts w:eastAsia="Times New Roman"/>
          <w:sz w:val="26"/>
          <w:szCs w:val="26"/>
          <w:lang w:val="ro-RO"/>
        </w:rPr>
        <w:t>sistemel</w:t>
      </w:r>
      <w:r w:rsidR="00435E88">
        <w:rPr>
          <w:rFonts w:eastAsia="Times New Roman"/>
          <w:sz w:val="26"/>
          <w:szCs w:val="26"/>
          <w:lang w:val="ro-RO"/>
        </w:rPr>
        <w:t>or</w:t>
      </w:r>
      <w:r w:rsidR="00435E88" w:rsidRPr="00FE4B40">
        <w:rPr>
          <w:rFonts w:eastAsia="Times New Roman"/>
          <w:sz w:val="26"/>
          <w:szCs w:val="26"/>
          <w:lang w:val="ro-RO"/>
        </w:rPr>
        <w:t xml:space="preserve"> informaționale ale Serviciului Vamal</w:t>
      </w:r>
      <w:r w:rsidRPr="00FE4B40">
        <w:rPr>
          <w:sz w:val="26"/>
          <w:szCs w:val="26"/>
          <w:lang w:val="ro-MD" w:eastAsia="en-US"/>
        </w:rPr>
        <w:t xml:space="preserve"> se publica, la decizia Directorului, pe pagina web oficială a Serviciului Vamal.</w:t>
      </w:r>
    </w:p>
    <w:p w:rsidR="0064332D" w:rsidRPr="00FE4B40" w:rsidRDefault="0064332D" w:rsidP="00DF2C55">
      <w:pPr>
        <w:pStyle w:val="a5"/>
        <w:numPr>
          <w:ilvl w:val="0"/>
          <w:numId w:val="14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 xml:space="preserve"> Despre aplicarea procedurii manuale se întocmește Ordinul Serviciului Vamal, care</w:t>
      </w:r>
      <w:r w:rsidR="00435E88">
        <w:rPr>
          <w:sz w:val="26"/>
          <w:szCs w:val="26"/>
          <w:lang w:val="ro-MD" w:eastAsia="en-US"/>
        </w:rPr>
        <w:t xml:space="preserve"> se</w:t>
      </w:r>
      <w:r w:rsidRPr="00FE4B40">
        <w:rPr>
          <w:sz w:val="26"/>
          <w:szCs w:val="26"/>
          <w:lang w:val="ro-MD" w:eastAsia="en-US"/>
        </w:rPr>
        <w:t xml:space="preserve"> aprobă nu mai tîrziu de ziua de lucru următoarele zilei în care a fost dispusă aplicarea procedurii.</w:t>
      </w:r>
    </w:p>
    <w:p w:rsidR="0064332D" w:rsidRPr="00FE4B40" w:rsidRDefault="0064332D" w:rsidP="00DF2C55">
      <w:pPr>
        <w:pStyle w:val="a5"/>
        <w:numPr>
          <w:ilvl w:val="0"/>
          <w:numId w:val="14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 xml:space="preserve"> Din momentul disponibilității funcționale a </w:t>
      </w:r>
      <w:r w:rsidR="00435E88" w:rsidRPr="00FE4B40">
        <w:rPr>
          <w:rFonts w:eastAsia="Times New Roman"/>
          <w:sz w:val="26"/>
          <w:szCs w:val="26"/>
          <w:lang w:val="ro-RO"/>
        </w:rPr>
        <w:t>sistemel</w:t>
      </w:r>
      <w:r w:rsidR="00435E88">
        <w:rPr>
          <w:rFonts w:eastAsia="Times New Roman"/>
          <w:sz w:val="26"/>
          <w:szCs w:val="26"/>
          <w:lang w:val="ro-RO"/>
        </w:rPr>
        <w:t>or</w:t>
      </w:r>
      <w:r w:rsidR="00435E88" w:rsidRPr="00FE4B40">
        <w:rPr>
          <w:rFonts w:eastAsia="Times New Roman"/>
          <w:sz w:val="26"/>
          <w:szCs w:val="26"/>
          <w:lang w:val="ro-RO"/>
        </w:rPr>
        <w:t xml:space="preserve"> informaționale ale Serviciului Vamal</w:t>
      </w:r>
      <w:r w:rsidRPr="00FE4B40">
        <w:rPr>
          <w:sz w:val="26"/>
          <w:szCs w:val="26"/>
          <w:lang w:val="ro-MD" w:eastAsia="en-US"/>
        </w:rPr>
        <w:t>, în termen de cel mult 6 (șase) ore, șeful postului vamal vizat:</w:t>
      </w:r>
    </w:p>
    <w:p w:rsidR="00C75078" w:rsidRPr="00FE4B40" w:rsidRDefault="00FE53DB" w:rsidP="00DF2C55">
      <w:pPr>
        <w:pStyle w:val="a5"/>
        <w:numPr>
          <w:ilvl w:val="0"/>
          <w:numId w:val="29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 xml:space="preserve">asigură introducerea în </w:t>
      </w:r>
      <w:r w:rsidR="00435E88" w:rsidRPr="00FE4B40">
        <w:rPr>
          <w:rFonts w:eastAsia="Times New Roman"/>
          <w:sz w:val="26"/>
          <w:szCs w:val="26"/>
          <w:lang w:val="ro-RO"/>
        </w:rPr>
        <w:t>sistemele informaționale ale Serviciului Vamal</w:t>
      </w:r>
      <w:r w:rsidRPr="00FE4B40">
        <w:rPr>
          <w:sz w:val="26"/>
          <w:szCs w:val="26"/>
          <w:lang w:val="ro-MD" w:eastAsia="en-US"/>
        </w:rPr>
        <w:t xml:space="preserve"> a actelor vamale completate manual, cu atribuirea numer</w:t>
      </w:r>
      <w:r w:rsidR="00C75078" w:rsidRPr="00FE4B40">
        <w:rPr>
          <w:sz w:val="26"/>
          <w:szCs w:val="26"/>
          <w:lang w:val="ro-MD" w:eastAsia="en-US"/>
        </w:rPr>
        <w:t>elor</w:t>
      </w:r>
      <w:r w:rsidRPr="00FE4B40">
        <w:rPr>
          <w:sz w:val="26"/>
          <w:szCs w:val="26"/>
          <w:lang w:val="ro-MD" w:eastAsia="en-US"/>
        </w:rPr>
        <w:t xml:space="preserve"> de</w:t>
      </w:r>
      <w:r w:rsidR="00C75078" w:rsidRPr="00FE4B40">
        <w:rPr>
          <w:sz w:val="26"/>
          <w:szCs w:val="26"/>
          <w:lang w:val="ro-MD" w:eastAsia="en-US"/>
        </w:rPr>
        <w:t xml:space="preserve"> înregistrare;</w:t>
      </w:r>
    </w:p>
    <w:p w:rsidR="0064332D" w:rsidRDefault="00C75078" w:rsidP="00DF2C55">
      <w:pPr>
        <w:pStyle w:val="a5"/>
        <w:numPr>
          <w:ilvl w:val="0"/>
          <w:numId w:val="29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 xml:space="preserve">confirmarea plăților achitate la reprezentanța băncii, în perioadă nefuncționării </w:t>
      </w:r>
      <w:r w:rsidR="00435E88" w:rsidRPr="00FE4B40">
        <w:rPr>
          <w:rFonts w:eastAsia="Times New Roman"/>
          <w:sz w:val="26"/>
          <w:szCs w:val="26"/>
          <w:lang w:val="ro-RO"/>
        </w:rPr>
        <w:t>sistemele informaționale ale Serviciului Vamal</w:t>
      </w:r>
      <w:r w:rsidRPr="00FE4B40">
        <w:rPr>
          <w:sz w:val="26"/>
          <w:szCs w:val="26"/>
          <w:lang w:val="ro-MD" w:eastAsia="en-US"/>
        </w:rPr>
        <w:t>, la închiderea rutei prin accesarea butonului ”confirmarea manuală a achitării”, care se va activa pe perioada</w:t>
      </w:r>
      <w:r w:rsidR="00FE53DB" w:rsidRPr="00FE4B40">
        <w:rPr>
          <w:sz w:val="26"/>
          <w:szCs w:val="26"/>
          <w:lang w:val="ro-MD" w:eastAsia="en-US"/>
        </w:rPr>
        <w:t xml:space="preserve"> </w:t>
      </w:r>
      <w:r w:rsidRPr="00FE4B40">
        <w:rPr>
          <w:sz w:val="26"/>
          <w:szCs w:val="26"/>
          <w:lang w:val="ro-MD" w:eastAsia="en-US"/>
        </w:rPr>
        <w:t>de restabilirea a datelor</w:t>
      </w:r>
      <w:r w:rsidR="00435E88">
        <w:rPr>
          <w:sz w:val="26"/>
          <w:szCs w:val="26"/>
          <w:lang w:val="ro-MD" w:eastAsia="en-US"/>
        </w:rPr>
        <w:t>;</w:t>
      </w:r>
    </w:p>
    <w:p w:rsidR="00435E88" w:rsidRPr="00FE4B40" w:rsidRDefault="00435E88" w:rsidP="00DF2C55">
      <w:pPr>
        <w:pStyle w:val="a5"/>
        <w:numPr>
          <w:ilvl w:val="0"/>
          <w:numId w:val="29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>
        <w:rPr>
          <w:sz w:val="26"/>
          <w:szCs w:val="26"/>
          <w:lang w:val="ro-MD" w:eastAsia="en-US"/>
        </w:rPr>
        <w:t>introducerea datelor despre traversarea frontierei vamale a mijloacelor de transport în SI”FRONTIERA”.</w:t>
      </w:r>
    </w:p>
    <w:p w:rsidR="006B2136" w:rsidRPr="00FE4B40" w:rsidRDefault="00C75078" w:rsidP="00DF2C55">
      <w:pPr>
        <w:pStyle w:val="a5"/>
        <w:numPr>
          <w:ilvl w:val="0"/>
          <w:numId w:val="14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 xml:space="preserve"> Din momentul disponibilității funcționale a </w:t>
      </w:r>
      <w:r w:rsidR="00435E88" w:rsidRPr="00FE4B40">
        <w:rPr>
          <w:rFonts w:eastAsia="Times New Roman"/>
          <w:sz w:val="26"/>
          <w:szCs w:val="26"/>
          <w:lang w:val="ro-RO"/>
        </w:rPr>
        <w:t>sistemel</w:t>
      </w:r>
      <w:r w:rsidR="007725F3">
        <w:rPr>
          <w:rFonts w:eastAsia="Times New Roman"/>
          <w:sz w:val="26"/>
          <w:szCs w:val="26"/>
          <w:lang w:val="ro-RO"/>
        </w:rPr>
        <w:t>or</w:t>
      </w:r>
      <w:r w:rsidR="00435E88" w:rsidRPr="00FE4B40">
        <w:rPr>
          <w:rFonts w:eastAsia="Times New Roman"/>
          <w:sz w:val="26"/>
          <w:szCs w:val="26"/>
          <w:lang w:val="ro-RO"/>
        </w:rPr>
        <w:t xml:space="preserve"> informaționale ale Serviciului Vamal</w:t>
      </w:r>
      <w:r w:rsidR="006B2136" w:rsidRPr="00FE4B40">
        <w:rPr>
          <w:sz w:val="26"/>
          <w:szCs w:val="26"/>
          <w:lang w:val="ro-MD" w:eastAsia="en-US"/>
        </w:rPr>
        <w:t>, în termen de cel mult 24 de ore, declarantul completează actele vamale, depus</w:t>
      </w:r>
      <w:r w:rsidR="007725F3">
        <w:rPr>
          <w:sz w:val="26"/>
          <w:szCs w:val="26"/>
          <w:lang w:val="ro-MD" w:eastAsia="en-US"/>
        </w:rPr>
        <w:t>e</w:t>
      </w:r>
      <w:r w:rsidR="006B2136" w:rsidRPr="00FE4B40">
        <w:rPr>
          <w:sz w:val="26"/>
          <w:szCs w:val="26"/>
          <w:lang w:val="ro-MD" w:eastAsia="en-US"/>
        </w:rPr>
        <w:t xml:space="preserve"> anterior conform procedurii manuale, în formă electronică</w:t>
      </w:r>
      <w:r w:rsidR="007725F3">
        <w:rPr>
          <w:sz w:val="26"/>
          <w:szCs w:val="26"/>
          <w:lang w:val="ro-MD" w:eastAsia="en-US"/>
        </w:rPr>
        <w:t xml:space="preserve"> în</w:t>
      </w:r>
      <w:r w:rsidR="006B2136" w:rsidRPr="00FE4B40">
        <w:rPr>
          <w:sz w:val="26"/>
          <w:szCs w:val="26"/>
          <w:lang w:val="ro-MD" w:eastAsia="en-US"/>
        </w:rPr>
        <w:t xml:space="preserve"> </w:t>
      </w:r>
      <w:r w:rsidR="007725F3" w:rsidRPr="00FE4B40">
        <w:rPr>
          <w:rFonts w:eastAsia="Times New Roman"/>
          <w:sz w:val="26"/>
          <w:szCs w:val="26"/>
          <w:lang w:val="ro-RO"/>
        </w:rPr>
        <w:t>sistemele informaționale ale Serviciului Vamal</w:t>
      </w:r>
      <w:r w:rsidR="006B2136" w:rsidRPr="00FE4B40">
        <w:rPr>
          <w:sz w:val="26"/>
          <w:szCs w:val="26"/>
          <w:lang w:val="ro-MD" w:eastAsia="en-US"/>
        </w:rPr>
        <w:t>.</w:t>
      </w:r>
    </w:p>
    <w:p w:rsidR="006B2136" w:rsidRPr="00FE4B40" w:rsidRDefault="006B2136" w:rsidP="00DF2C55">
      <w:pPr>
        <w:pStyle w:val="a5"/>
        <w:numPr>
          <w:ilvl w:val="0"/>
          <w:numId w:val="14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 xml:space="preserve"> Prezentul Ordin nu se aplică în cazul operării unor lucrări tehnice planificate în </w:t>
      </w:r>
      <w:r w:rsidR="007725F3" w:rsidRPr="00FE4B40">
        <w:rPr>
          <w:rFonts w:eastAsia="Times New Roman"/>
          <w:sz w:val="26"/>
          <w:szCs w:val="26"/>
          <w:lang w:val="ro-RO"/>
        </w:rPr>
        <w:t>sistemele informaționale ale Serviciului Vamal</w:t>
      </w:r>
      <w:r w:rsidRPr="00FE4B40">
        <w:rPr>
          <w:sz w:val="26"/>
          <w:szCs w:val="26"/>
          <w:lang w:val="ro-MD" w:eastAsia="en-US"/>
        </w:rPr>
        <w:t xml:space="preserve">. În acest caz activitatea subdiviziunilor se va reglementa prin Ordinul Serviciului Vamal cu privire la efectuarea lucrărilor tehnice în </w:t>
      </w:r>
      <w:r w:rsidR="007725F3" w:rsidRPr="00FE4B40">
        <w:rPr>
          <w:rFonts w:eastAsia="Times New Roman"/>
          <w:sz w:val="26"/>
          <w:szCs w:val="26"/>
          <w:lang w:val="ro-RO"/>
        </w:rPr>
        <w:t>sistemele informaționale ale Serviciului Vamal</w:t>
      </w:r>
      <w:r w:rsidRPr="00FE4B40">
        <w:rPr>
          <w:sz w:val="26"/>
          <w:szCs w:val="26"/>
          <w:lang w:val="ro-MD" w:eastAsia="en-US"/>
        </w:rPr>
        <w:t>.</w:t>
      </w:r>
    </w:p>
    <w:p w:rsidR="00A81CE7" w:rsidRPr="00FE4B40" w:rsidRDefault="00A81CE7" w:rsidP="00DF2C55">
      <w:pPr>
        <w:pStyle w:val="a5"/>
        <w:numPr>
          <w:ilvl w:val="0"/>
          <w:numId w:val="14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 xml:space="preserve"> </w:t>
      </w:r>
      <w:r w:rsidRPr="00FE4B40">
        <w:rPr>
          <w:sz w:val="26"/>
          <w:szCs w:val="26"/>
          <w:lang w:val="ro-RO" w:eastAsia="en-US"/>
        </w:rPr>
        <w:t>Şefii birourilor vamale vor aduce la cunoștință funcționarilor vamali, brokerilor vamali şi declaranţilor în nume propriu prevederile prezentului ordin.</w:t>
      </w:r>
    </w:p>
    <w:p w:rsidR="006B2136" w:rsidRPr="00FE4B40" w:rsidRDefault="006B2136" w:rsidP="00DF2C55">
      <w:pPr>
        <w:pStyle w:val="a5"/>
        <w:numPr>
          <w:ilvl w:val="0"/>
          <w:numId w:val="14"/>
        </w:numPr>
        <w:spacing w:after="160" w:line="276" w:lineRule="auto"/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lastRenderedPageBreak/>
        <w:t xml:space="preserve"> Responsabilitatea pentru executarea prezentului Ordin se pune în sarcina </w:t>
      </w:r>
      <w:r w:rsidR="007725F3">
        <w:rPr>
          <w:sz w:val="26"/>
          <w:szCs w:val="26"/>
          <w:lang w:val="ro-MD" w:eastAsia="en-US"/>
        </w:rPr>
        <w:t>șefilor subdiviziunilor</w:t>
      </w:r>
      <w:r w:rsidRPr="00FE4B40">
        <w:rPr>
          <w:sz w:val="26"/>
          <w:szCs w:val="26"/>
          <w:lang w:val="ro-MD" w:eastAsia="en-US"/>
        </w:rPr>
        <w:t xml:space="preserve"> nominalizate.</w:t>
      </w:r>
    </w:p>
    <w:p w:rsidR="007850E6" w:rsidRPr="00FE4B40" w:rsidRDefault="006B2136" w:rsidP="00DF2C55">
      <w:pPr>
        <w:pStyle w:val="a5"/>
        <w:numPr>
          <w:ilvl w:val="0"/>
          <w:numId w:val="14"/>
        </w:numPr>
        <w:ind w:right="-186"/>
        <w:jc w:val="both"/>
        <w:rPr>
          <w:sz w:val="26"/>
          <w:szCs w:val="26"/>
          <w:lang w:val="ro-MD" w:eastAsia="en-US"/>
        </w:rPr>
      </w:pPr>
      <w:r w:rsidRPr="00FE4B40">
        <w:rPr>
          <w:sz w:val="26"/>
          <w:szCs w:val="26"/>
          <w:lang w:val="ro-MD" w:eastAsia="en-US"/>
        </w:rPr>
        <w:t xml:space="preserve"> </w:t>
      </w:r>
      <w:r w:rsidR="00A81CE7" w:rsidRPr="00FE4B40">
        <w:rPr>
          <w:sz w:val="26"/>
          <w:szCs w:val="26"/>
          <w:lang w:val="ro-MD" w:eastAsia="en-US"/>
        </w:rPr>
        <w:t xml:space="preserve">Controlul asupra executării prezentului ordin se pune în sarcina Departamentului venituri şi control vamal.  </w:t>
      </w:r>
    </w:p>
    <w:p w:rsidR="008F1866" w:rsidRPr="00FE4B40" w:rsidRDefault="002823FD" w:rsidP="00DF2C55">
      <w:pPr>
        <w:numPr>
          <w:ilvl w:val="0"/>
          <w:numId w:val="14"/>
        </w:numPr>
        <w:tabs>
          <w:tab w:val="left" w:pos="142"/>
        </w:tabs>
        <w:ind w:left="426" w:right="-186" w:hanging="426"/>
        <w:jc w:val="both"/>
        <w:rPr>
          <w:sz w:val="26"/>
          <w:szCs w:val="26"/>
          <w:lang w:val="ro-RO"/>
        </w:rPr>
      </w:pPr>
      <w:r w:rsidRPr="00FE4B40">
        <w:rPr>
          <w:sz w:val="26"/>
          <w:szCs w:val="26"/>
          <w:lang w:val="ro-RO"/>
        </w:rPr>
        <w:t>Prezentului o</w:t>
      </w:r>
      <w:r w:rsidR="008F1866" w:rsidRPr="00FE4B40">
        <w:rPr>
          <w:sz w:val="26"/>
          <w:szCs w:val="26"/>
          <w:lang w:val="ro-RO"/>
        </w:rPr>
        <w:t xml:space="preserve">rdin </w:t>
      </w:r>
      <w:r w:rsidR="002C61BD" w:rsidRPr="00FE4B40">
        <w:rPr>
          <w:sz w:val="26"/>
          <w:szCs w:val="26"/>
          <w:lang w:val="ro-RO"/>
        </w:rPr>
        <w:t xml:space="preserve">intră în vigoare la data semnării și </w:t>
      </w:r>
      <w:r w:rsidR="00E71F5E" w:rsidRPr="00FE4B40">
        <w:rPr>
          <w:sz w:val="26"/>
          <w:szCs w:val="26"/>
          <w:lang w:val="ro-RO"/>
        </w:rPr>
        <w:t xml:space="preserve">se </w:t>
      </w:r>
      <w:r w:rsidR="008F1866" w:rsidRPr="00FE4B40">
        <w:rPr>
          <w:sz w:val="26"/>
          <w:szCs w:val="26"/>
          <w:lang w:val="ro-RO"/>
        </w:rPr>
        <w:t>publică în Monitorul Oficial al Republicii Moldova.</w:t>
      </w:r>
    </w:p>
    <w:p w:rsidR="00244376" w:rsidRPr="002823FD" w:rsidRDefault="00244376" w:rsidP="002823FD">
      <w:pPr>
        <w:ind w:right="-284"/>
        <w:jc w:val="center"/>
        <w:rPr>
          <w:b/>
          <w:sz w:val="28"/>
          <w:szCs w:val="28"/>
          <w:lang w:val="ro-RO"/>
        </w:rPr>
      </w:pPr>
    </w:p>
    <w:p w:rsidR="00B63DDB" w:rsidRDefault="00B63DDB" w:rsidP="002823FD">
      <w:pPr>
        <w:ind w:right="-284"/>
        <w:jc w:val="center"/>
        <w:rPr>
          <w:b/>
          <w:sz w:val="28"/>
          <w:szCs w:val="28"/>
          <w:lang w:val="ro-RO"/>
        </w:rPr>
      </w:pPr>
    </w:p>
    <w:p w:rsidR="00A81CE7" w:rsidRDefault="00A81CE7" w:rsidP="002823FD">
      <w:pPr>
        <w:ind w:right="-284"/>
        <w:jc w:val="center"/>
        <w:rPr>
          <w:b/>
          <w:sz w:val="28"/>
          <w:szCs w:val="28"/>
          <w:lang w:val="ro-RO"/>
        </w:rPr>
      </w:pPr>
    </w:p>
    <w:p w:rsidR="00A81CE7" w:rsidRDefault="00A81CE7" w:rsidP="002823FD">
      <w:pPr>
        <w:ind w:right="-284"/>
        <w:jc w:val="center"/>
        <w:rPr>
          <w:b/>
          <w:sz w:val="28"/>
          <w:szCs w:val="28"/>
          <w:lang w:val="ro-RO"/>
        </w:rPr>
      </w:pPr>
    </w:p>
    <w:p w:rsidR="00A81CE7" w:rsidRDefault="00A81CE7" w:rsidP="002823FD">
      <w:pPr>
        <w:ind w:right="-284"/>
        <w:jc w:val="center"/>
        <w:rPr>
          <w:b/>
          <w:sz w:val="28"/>
          <w:szCs w:val="28"/>
          <w:lang w:val="ro-RO"/>
        </w:rPr>
      </w:pPr>
    </w:p>
    <w:p w:rsidR="00A81CE7" w:rsidRPr="002823FD" w:rsidRDefault="00A81CE7" w:rsidP="002823FD">
      <w:pPr>
        <w:ind w:right="-284"/>
        <w:jc w:val="center"/>
        <w:rPr>
          <w:b/>
          <w:sz w:val="28"/>
          <w:szCs w:val="28"/>
          <w:lang w:val="ro-RO"/>
        </w:rPr>
      </w:pPr>
    </w:p>
    <w:p w:rsidR="007A1445" w:rsidRPr="002823FD" w:rsidRDefault="007A1445" w:rsidP="002823FD">
      <w:pPr>
        <w:ind w:right="-284" w:hanging="851"/>
        <w:jc w:val="center"/>
        <w:rPr>
          <w:b/>
          <w:sz w:val="28"/>
          <w:szCs w:val="28"/>
          <w:lang w:val="ro-RO"/>
        </w:rPr>
      </w:pPr>
      <w:r w:rsidRPr="002823FD">
        <w:rPr>
          <w:b/>
          <w:sz w:val="28"/>
          <w:szCs w:val="28"/>
          <w:lang w:val="ro-RO"/>
        </w:rPr>
        <w:t xml:space="preserve">              Director  </w:t>
      </w:r>
      <w:r w:rsidRPr="002823FD">
        <w:rPr>
          <w:b/>
          <w:sz w:val="28"/>
          <w:szCs w:val="28"/>
          <w:lang w:val="ro-RO"/>
        </w:rPr>
        <w:tab/>
      </w:r>
      <w:r w:rsidRPr="002823FD">
        <w:rPr>
          <w:b/>
          <w:sz w:val="28"/>
          <w:szCs w:val="28"/>
          <w:lang w:val="ro-RO"/>
        </w:rPr>
        <w:tab/>
        <w:t xml:space="preserve">   </w:t>
      </w:r>
      <w:r w:rsidRPr="002823FD">
        <w:rPr>
          <w:b/>
          <w:sz w:val="28"/>
          <w:szCs w:val="28"/>
          <w:lang w:val="ro-RO"/>
        </w:rPr>
        <w:tab/>
      </w:r>
      <w:r w:rsidRPr="002823FD">
        <w:rPr>
          <w:b/>
          <w:sz w:val="28"/>
          <w:szCs w:val="28"/>
          <w:lang w:val="ro-RO"/>
        </w:rPr>
        <w:tab/>
        <w:t xml:space="preserve">                    </w:t>
      </w:r>
      <w:r w:rsidRPr="002823FD">
        <w:rPr>
          <w:b/>
          <w:sz w:val="28"/>
          <w:szCs w:val="28"/>
          <w:lang w:val="ro-RO"/>
        </w:rPr>
        <w:tab/>
      </w:r>
      <w:r w:rsidRPr="002823FD">
        <w:rPr>
          <w:b/>
          <w:sz w:val="28"/>
          <w:szCs w:val="28"/>
          <w:lang w:val="ro-RO"/>
        </w:rPr>
        <w:tab/>
      </w:r>
      <w:r w:rsidRPr="002823FD">
        <w:rPr>
          <w:b/>
          <w:sz w:val="28"/>
          <w:szCs w:val="28"/>
          <w:lang w:val="ro-RO"/>
        </w:rPr>
        <w:tab/>
        <w:t xml:space="preserve">  Igor TALMAZAN</w:t>
      </w:r>
    </w:p>
    <w:p w:rsidR="007850E6" w:rsidRPr="00A81CE7" w:rsidRDefault="007850E6" w:rsidP="00104B4F">
      <w:pPr>
        <w:jc w:val="center"/>
        <w:rPr>
          <w:b/>
          <w:sz w:val="28"/>
          <w:szCs w:val="28"/>
          <w:lang w:val="en-GB"/>
        </w:rPr>
      </w:pPr>
    </w:p>
    <w:p w:rsidR="007850E6" w:rsidRPr="00A81CE7" w:rsidRDefault="007850E6" w:rsidP="00104B4F">
      <w:pPr>
        <w:jc w:val="center"/>
        <w:rPr>
          <w:b/>
          <w:sz w:val="28"/>
          <w:szCs w:val="28"/>
          <w:lang w:val="en-GB"/>
        </w:rPr>
      </w:pPr>
    </w:p>
    <w:p w:rsidR="007850E6" w:rsidRPr="00A81CE7" w:rsidRDefault="007850E6" w:rsidP="00104B4F">
      <w:pPr>
        <w:jc w:val="center"/>
        <w:rPr>
          <w:b/>
          <w:sz w:val="28"/>
          <w:szCs w:val="28"/>
          <w:lang w:val="en-GB"/>
        </w:rPr>
      </w:pPr>
    </w:p>
    <w:p w:rsidR="007850E6" w:rsidRPr="00A81CE7" w:rsidRDefault="007850E6" w:rsidP="00104B4F">
      <w:pPr>
        <w:jc w:val="center"/>
        <w:rPr>
          <w:b/>
          <w:sz w:val="28"/>
          <w:szCs w:val="28"/>
          <w:lang w:val="en-GB"/>
        </w:rPr>
      </w:pPr>
    </w:p>
    <w:p w:rsidR="007850E6" w:rsidRPr="00A81CE7" w:rsidRDefault="007850E6" w:rsidP="00104B4F">
      <w:pPr>
        <w:jc w:val="center"/>
        <w:rPr>
          <w:b/>
          <w:sz w:val="28"/>
          <w:szCs w:val="28"/>
          <w:lang w:val="en-GB"/>
        </w:rPr>
      </w:pPr>
    </w:p>
    <w:p w:rsidR="00760B72" w:rsidRDefault="00A81CE7" w:rsidP="00A81CE7">
      <w:pPr>
        <w:jc w:val="right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                                                                </w:t>
      </w:r>
    </w:p>
    <w:p w:rsidR="00760B72" w:rsidRDefault="00760B72" w:rsidP="00A81CE7">
      <w:pPr>
        <w:jc w:val="right"/>
        <w:rPr>
          <w:sz w:val="28"/>
          <w:szCs w:val="28"/>
          <w:lang w:val="ro-MD"/>
        </w:rPr>
      </w:pPr>
    </w:p>
    <w:p w:rsidR="00760B72" w:rsidRDefault="00760B72" w:rsidP="00A81CE7">
      <w:pPr>
        <w:jc w:val="right"/>
        <w:rPr>
          <w:sz w:val="28"/>
          <w:szCs w:val="28"/>
          <w:lang w:val="ro-MD"/>
        </w:rPr>
      </w:pPr>
    </w:p>
    <w:p w:rsidR="00DF2C55" w:rsidRDefault="00DF2C55" w:rsidP="00A81CE7">
      <w:pPr>
        <w:jc w:val="right"/>
        <w:rPr>
          <w:sz w:val="28"/>
          <w:szCs w:val="28"/>
          <w:lang w:val="ro-MD"/>
        </w:rPr>
      </w:pPr>
    </w:p>
    <w:p w:rsidR="00DF2C55" w:rsidRDefault="00DF2C55" w:rsidP="00A81CE7">
      <w:pPr>
        <w:jc w:val="right"/>
        <w:rPr>
          <w:sz w:val="28"/>
          <w:szCs w:val="28"/>
          <w:lang w:val="ro-MD"/>
        </w:rPr>
      </w:pPr>
    </w:p>
    <w:p w:rsidR="00DF2C55" w:rsidRDefault="00DF2C55" w:rsidP="00A81CE7">
      <w:pPr>
        <w:jc w:val="right"/>
        <w:rPr>
          <w:sz w:val="28"/>
          <w:szCs w:val="28"/>
          <w:lang w:val="ro-MD"/>
        </w:rPr>
      </w:pPr>
    </w:p>
    <w:p w:rsidR="00DF2C55" w:rsidRDefault="00DF2C55" w:rsidP="00A81CE7">
      <w:pPr>
        <w:jc w:val="right"/>
        <w:rPr>
          <w:sz w:val="28"/>
          <w:szCs w:val="28"/>
          <w:lang w:val="ro-MD"/>
        </w:rPr>
      </w:pPr>
    </w:p>
    <w:p w:rsidR="00DF2C55" w:rsidRDefault="00DF2C55" w:rsidP="00A81CE7">
      <w:pPr>
        <w:jc w:val="right"/>
        <w:rPr>
          <w:sz w:val="28"/>
          <w:szCs w:val="28"/>
          <w:lang w:val="ro-MD"/>
        </w:rPr>
      </w:pPr>
    </w:p>
    <w:p w:rsidR="00DF2C55" w:rsidRDefault="00DF2C55" w:rsidP="00A81CE7">
      <w:pPr>
        <w:jc w:val="right"/>
        <w:rPr>
          <w:sz w:val="28"/>
          <w:szCs w:val="28"/>
          <w:lang w:val="ro-MD"/>
        </w:rPr>
      </w:pPr>
    </w:p>
    <w:p w:rsidR="00DF2C55" w:rsidRDefault="00DF2C55" w:rsidP="00A81CE7">
      <w:pPr>
        <w:jc w:val="right"/>
        <w:rPr>
          <w:sz w:val="28"/>
          <w:szCs w:val="28"/>
          <w:lang w:val="ro-MD"/>
        </w:rPr>
      </w:pPr>
    </w:p>
    <w:p w:rsidR="00DF2C55" w:rsidRDefault="00DF2C55" w:rsidP="00A81CE7">
      <w:pPr>
        <w:jc w:val="right"/>
        <w:rPr>
          <w:sz w:val="28"/>
          <w:szCs w:val="28"/>
          <w:lang w:val="ro-MD"/>
        </w:rPr>
      </w:pPr>
    </w:p>
    <w:p w:rsidR="00DF2C55" w:rsidRDefault="00DF2C55" w:rsidP="00A81CE7">
      <w:pPr>
        <w:jc w:val="right"/>
        <w:rPr>
          <w:sz w:val="28"/>
          <w:szCs w:val="28"/>
          <w:lang w:val="ro-MD"/>
        </w:rPr>
      </w:pPr>
    </w:p>
    <w:p w:rsidR="00633C2A" w:rsidRDefault="00633C2A" w:rsidP="00A81CE7">
      <w:pPr>
        <w:jc w:val="right"/>
        <w:rPr>
          <w:sz w:val="28"/>
          <w:szCs w:val="28"/>
          <w:lang w:val="ro-MD"/>
        </w:rPr>
      </w:pPr>
    </w:p>
    <w:p w:rsidR="00633C2A" w:rsidRDefault="00633C2A" w:rsidP="00A81CE7">
      <w:pPr>
        <w:jc w:val="right"/>
        <w:rPr>
          <w:sz w:val="28"/>
          <w:szCs w:val="28"/>
          <w:lang w:val="ro-MD"/>
        </w:rPr>
      </w:pPr>
    </w:p>
    <w:p w:rsidR="00633C2A" w:rsidRDefault="00633C2A" w:rsidP="00A81CE7">
      <w:pPr>
        <w:jc w:val="right"/>
        <w:rPr>
          <w:sz w:val="28"/>
          <w:szCs w:val="28"/>
          <w:lang w:val="ro-MD"/>
        </w:rPr>
      </w:pPr>
    </w:p>
    <w:p w:rsidR="007725F3" w:rsidRDefault="007725F3" w:rsidP="00A81CE7">
      <w:pPr>
        <w:jc w:val="right"/>
        <w:rPr>
          <w:sz w:val="28"/>
          <w:szCs w:val="28"/>
          <w:lang w:val="ro-MD"/>
        </w:rPr>
      </w:pPr>
    </w:p>
    <w:p w:rsidR="007725F3" w:rsidRDefault="007725F3" w:rsidP="00A81CE7">
      <w:pPr>
        <w:jc w:val="right"/>
        <w:rPr>
          <w:sz w:val="28"/>
          <w:szCs w:val="28"/>
          <w:lang w:val="ro-MD"/>
        </w:rPr>
      </w:pPr>
    </w:p>
    <w:p w:rsidR="007725F3" w:rsidRDefault="007725F3" w:rsidP="00A81CE7">
      <w:pPr>
        <w:jc w:val="right"/>
        <w:rPr>
          <w:sz w:val="28"/>
          <w:szCs w:val="28"/>
          <w:lang w:val="ro-MD"/>
        </w:rPr>
      </w:pPr>
    </w:p>
    <w:p w:rsidR="007725F3" w:rsidRDefault="007725F3" w:rsidP="00A81CE7">
      <w:pPr>
        <w:jc w:val="right"/>
        <w:rPr>
          <w:sz w:val="28"/>
          <w:szCs w:val="28"/>
          <w:lang w:val="ro-MD"/>
        </w:rPr>
      </w:pPr>
    </w:p>
    <w:p w:rsidR="007725F3" w:rsidRDefault="007725F3" w:rsidP="00A81CE7">
      <w:pPr>
        <w:jc w:val="right"/>
        <w:rPr>
          <w:sz w:val="28"/>
          <w:szCs w:val="28"/>
          <w:lang w:val="ro-MD"/>
        </w:rPr>
      </w:pPr>
    </w:p>
    <w:p w:rsidR="007725F3" w:rsidRDefault="007725F3" w:rsidP="00A81CE7">
      <w:pPr>
        <w:jc w:val="right"/>
        <w:rPr>
          <w:sz w:val="28"/>
          <w:szCs w:val="28"/>
          <w:lang w:val="ro-MD"/>
        </w:rPr>
      </w:pPr>
    </w:p>
    <w:p w:rsidR="007725F3" w:rsidRDefault="007725F3" w:rsidP="00A81CE7">
      <w:pPr>
        <w:jc w:val="right"/>
        <w:rPr>
          <w:sz w:val="28"/>
          <w:szCs w:val="28"/>
          <w:lang w:val="ro-MD"/>
        </w:rPr>
      </w:pPr>
    </w:p>
    <w:p w:rsidR="007725F3" w:rsidRDefault="007725F3" w:rsidP="00A81CE7">
      <w:pPr>
        <w:jc w:val="right"/>
        <w:rPr>
          <w:sz w:val="28"/>
          <w:szCs w:val="28"/>
          <w:lang w:val="ro-MD"/>
        </w:rPr>
      </w:pPr>
    </w:p>
    <w:p w:rsidR="00760B72" w:rsidRDefault="00760B72" w:rsidP="00A81CE7">
      <w:pPr>
        <w:jc w:val="right"/>
        <w:rPr>
          <w:sz w:val="28"/>
          <w:szCs w:val="28"/>
          <w:lang w:val="ro-MD"/>
        </w:rPr>
      </w:pPr>
    </w:p>
    <w:p w:rsidR="00760B72" w:rsidRDefault="00760B72" w:rsidP="00A81CE7">
      <w:pPr>
        <w:jc w:val="right"/>
        <w:rPr>
          <w:sz w:val="28"/>
          <w:szCs w:val="28"/>
          <w:lang w:val="ro-MD"/>
        </w:rPr>
      </w:pPr>
    </w:p>
    <w:p w:rsidR="00760B72" w:rsidRDefault="00760B72" w:rsidP="00A81CE7">
      <w:pPr>
        <w:jc w:val="right"/>
        <w:rPr>
          <w:sz w:val="28"/>
          <w:szCs w:val="28"/>
          <w:lang w:val="ro-MD"/>
        </w:rPr>
      </w:pPr>
    </w:p>
    <w:p w:rsidR="00760B72" w:rsidRDefault="00760B72" w:rsidP="00A81CE7">
      <w:pPr>
        <w:jc w:val="right"/>
        <w:rPr>
          <w:sz w:val="28"/>
          <w:szCs w:val="28"/>
          <w:lang w:val="ro-MD"/>
        </w:rPr>
      </w:pPr>
    </w:p>
    <w:p w:rsidR="0019133D" w:rsidRDefault="0019133D" w:rsidP="00A81CE7">
      <w:pPr>
        <w:jc w:val="right"/>
        <w:rPr>
          <w:sz w:val="28"/>
          <w:szCs w:val="28"/>
          <w:lang w:val="ro-MD"/>
        </w:rPr>
      </w:pPr>
    </w:p>
    <w:p w:rsidR="0019133D" w:rsidRDefault="0019133D" w:rsidP="00A81CE7">
      <w:pPr>
        <w:jc w:val="right"/>
        <w:rPr>
          <w:sz w:val="28"/>
          <w:szCs w:val="28"/>
          <w:lang w:val="ro-MD"/>
        </w:rPr>
      </w:pPr>
    </w:p>
    <w:p w:rsidR="0019133D" w:rsidRDefault="0019133D" w:rsidP="00A81CE7">
      <w:pPr>
        <w:jc w:val="right"/>
        <w:rPr>
          <w:sz w:val="28"/>
          <w:szCs w:val="28"/>
          <w:lang w:val="ro-MD"/>
        </w:rPr>
      </w:pPr>
    </w:p>
    <w:p w:rsidR="002B2F02" w:rsidRPr="002B2F02" w:rsidRDefault="002B2F02" w:rsidP="00A81CE7">
      <w:pPr>
        <w:jc w:val="right"/>
        <w:rPr>
          <w:sz w:val="6"/>
          <w:szCs w:val="6"/>
          <w:lang w:val="ro-MD"/>
        </w:rPr>
      </w:pPr>
    </w:p>
    <w:p w:rsidR="007850E6" w:rsidRPr="0019133D" w:rsidRDefault="00A81CE7" w:rsidP="00A81CE7">
      <w:pPr>
        <w:jc w:val="right"/>
        <w:rPr>
          <w:sz w:val="26"/>
          <w:szCs w:val="26"/>
          <w:lang w:val="ro-MD"/>
        </w:rPr>
      </w:pPr>
      <w:r>
        <w:rPr>
          <w:sz w:val="28"/>
          <w:szCs w:val="28"/>
          <w:lang w:val="ro-MD"/>
        </w:rPr>
        <w:lastRenderedPageBreak/>
        <w:t xml:space="preserve">  </w:t>
      </w:r>
      <w:r w:rsidRPr="0019133D">
        <w:rPr>
          <w:sz w:val="26"/>
          <w:szCs w:val="26"/>
          <w:lang w:val="ro-MD"/>
        </w:rPr>
        <w:t>Anexa nr.1</w:t>
      </w:r>
    </w:p>
    <w:p w:rsidR="00214567" w:rsidRPr="00117513" w:rsidRDefault="002B2F02" w:rsidP="00A81CE7">
      <w:pPr>
        <w:jc w:val="right"/>
        <w:rPr>
          <w:sz w:val="20"/>
          <w:szCs w:val="20"/>
          <w:lang w:val="ro-MD"/>
        </w:rPr>
      </w:pPr>
      <w:r>
        <w:rPr>
          <w:sz w:val="20"/>
          <w:szCs w:val="20"/>
          <w:lang w:val="ro-MD"/>
        </w:rPr>
        <w:t>l</w:t>
      </w:r>
      <w:r w:rsidR="00214567" w:rsidRPr="00117513">
        <w:rPr>
          <w:sz w:val="20"/>
          <w:szCs w:val="20"/>
          <w:lang w:val="ro-MD"/>
        </w:rPr>
        <w:t>a Ordinul nr.</w:t>
      </w:r>
      <w:r>
        <w:rPr>
          <w:sz w:val="20"/>
          <w:szCs w:val="20"/>
          <w:u w:val="single"/>
          <w:lang w:val="ro-MD"/>
        </w:rPr>
        <w:t xml:space="preserve">                </w:t>
      </w:r>
      <w:r w:rsidR="00214567" w:rsidRPr="00117513">
        <w:rPr>
          <w:sz w:val="20"/>
          <w:szCs w:val="20"/>
          <w:lang w:val="ro-MD"/>
        </w:rPr>
        <w:t xml:space="preserve"> din </w:t>
      </w:r>
      <w:r>
        <w:rPr>
          <w:sz w:val="20"/>
          <w:szCs w:val="20"/>
          <w:u w:val="single"/>
          <w:lang w:val="ro-MD"/>
        </w:rPr>
        <w:t xml:space="preserve">                      </w:t>
      </w:r>
      <w:r w:rsidR="00214567" w:rsidRPr="00117513">
        <w:rPr>
          <w:sz w:val="20"/>
          <w:szCs w:val="20"/>
          <w:lang w:val="ro-MD"/>
        </w:rPr>
        <w:t>2023</w:t>
      </w:r>
    </w:p>
    <w:p w:rsidR="007850E6" w:rsidRPr="00117513" w:rsidRDefault="007850E6" w:rsidP="00104B4F">
      <w:pPr>
        <w:jc w:val="center"/>
        <w:rPr>
          <w:b/>
          <w:sz w:val="20"/>
          <w:szCs w:val="20"/>
          <w:lang w:val="ro-MD"/>
        </w:rPr>
      </w:pPr>
    </w:p>
    <w:p w:rsidR="007850E6" w:rsidRPr="00117513" w:rsidRDefault="00214567" w:rsidP="00104B4F">
      <w:pPr>
        <w:jc w:val="center"/>
        <w:rPr>
          <w:b/>
          <w:sz w:val="20"/>
          <w:szCs w:val="20"/>
          <w:lang w:val="ro-MD"/>
        </w:rPr>
      </w:pPr>
      <w:r w:rsidRPr="00117513">
        <w:rPr>
          <w:b/>
          <w:sz w:val="20"/>
          <w:szCs w:val="20"/>
          <w:lang w:val="ro-MD"/>
        </w:rPr>
        <w:t>Registrul special de evidență temporară</w:t>
      </w:r>
    </w:p>
    <w:p w:rsidR="007850E6" w:rsidRPr="00117513" w:rsidRDefault="00214567" w:rsidP="00984EC7">
      <w:pPr>
        <w:jc w:val="center"/>
        <w:rPr>
          <w:b/>
          <w:sz w:val="20"/>
          <w:szCs w:val="20"/>
          <w:lang w:val="ro-MD"/>
        </w:rPr>
      </w:pPr>
      <w:r w:rsidRPr="00117513">
        <w:rPr>
          <w:b/>
          <w:sz w:val="20"/>
          <w:szCs w:val="20"/>
          <w:lang w:val="ro-MD"/>
        </w:rPr>
        <w:t xml:space="preserve">a mijloacelor de transport, ce au traversat </w:t>
      </w:r>
      <w:r w:rsidR="00117513" w:rsidRPr="00117513">
        <w:rPr>
          <w:b/>
          <w:sz w:val="20"/>
          <w:szCs w:val="20"/>
          <w:lang w:val="ro-MD"/>
        </w:rPr>
        <w:t>frontiera vamală</w:t>
      </w:r>
    </w:p>
    <w:p w:rsidR="007850E6" w:rsidRPr="00117513" w:rsidRDefault="007850E6" w:rsidP="00104B4F">
      <w:pPr>
        <w:jc w:val="center"/>
        <w:rPr>
          <w:b/>
          <w:sz w:val="20"/>
          <w:szCs w:val="20"/>
          <w:lang w:val="ro-MD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1277"/>
        <w:gridCol w:w="1211"/>
        <w:gridCol w:w="1394"/>
        <w:gridCol w:w="1027"/>
        <w:gridCol w:w="661"/>
        <w:gridCol w:w="639"/>
        <w:gridCol w:w="1404"/>
        <w:gridCol w:w="1429"/>
        <w:gridCol w:w="806"/>
      </w:tblGrid>
      <w:tr w:rsidR="00984EC7" w:rsidRPr="00117513" w:rsidTr="00117513">
        <w:trPr>
          <w:trHeight w:val="345"/>
        </w:trPr>
        <w:tc>
          <w:tcPr>
            <w:tcW w:w="444" w:type="dxa"/>
            <w:vMerge w:val="restart"/>
          </w:tcPr>
          <w:p w:rsidR="00117513" w:rsidRPr="00117513" w:rsidRDefault="00214567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N</w:t>
            </w:r>
            <w:r w:rsidR="00117513" w:rsidRPr="00117513">
              <w:rPr>
                <w:b/>
                <w:sz w:val="20"/>
                <w:szCs w:val="20"/>
                <w:lang w:val="ro-MD"/>
              </w:rPr>
              <w:t>r.</w:t>
            </w:r>
          </w:p>
          <w:p w:rsidR="00214567" w:rsidRPr="00117513" w:rsidRDefault="00117513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d</w:t>
            </w:r>
            <w:r w:rsidR="00214567" w:rsidRPr="00117513">
              <w:rPr>
                <w:b/>
                <w:sz w:val="20"/>
                <w:szCs w:val="20"/>
                <w:lang w:val="ro-MD"/>
              </w:rPr>
              <w:t>/o</w:t>
            </w:r>
          </w:p>
          <w:p w:rsidR="00214567" w:rsidRPr="00117513" w:rsidRDefault="00214567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  <w:p w:rsidR="00214567" w:rsidRPr="00117513" w:rsidRDefault="00214567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  <w:p w:rsidR="00214567" w:rsidRPr="00117513" w:rsidRDefault="00214567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  <w:tc>
          <w:tcPr>
            <w:tcW w:w="2626" w:type="dxa"/>
            <w:gridSpan w:val="2"/>
          </w:tcPr>
          <w:p w:rsidR="00214567" w:rsidRPr="00117513" w:rsidRDefault="00117513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Conducător auto</w:t>
            </w:r>
          </w:p>
          <w:p w:rsidR="00214567" w:rsidRPr="00117513" w:rsidRDefault="00214567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  <w:tc>
          <w:tcPr>
            <w:tcW w:w="3451" w:type="dxa"/>
            <w:gridSpan w:val="4"/>
          </w:tcPr>
          <w:p w:rsidR="00214567" w:rsidRPr="00117513" w:rsidRDefault="00214567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Mijlocul de transport</w:t>
            </w:r>
          </w:p>
          <w:p w:rsidR="00214567" w:rsidRPr="00117513" w:rsidRDefault="00214567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  <w:tc>
          <w:tcPr>
            <w:tcW w:w="2991" w:type="dxa"/>
            <w:gridSpan w:val="2"/>
          </w:tcPr>
          <w:p w:rsidR="00214567" w:rsidRPr="00117513" w:rsidRDefault="00214567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Persoana juridică</w:t>
            </w:r>
          </w:p>
          <w:p w:rsidR="00214567" w:rsidRPr="00117513" w:rsidRDefault="00214567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  <w:tc>
          <w:tcPr>
            <w:tcW w:w="836" w:type="dxa"/>
            <w:vMerge w:val="restart"/>
          </w:tcPr>
          <w:p w:rsidR="00214567" w:rsidRPr="00117513" w:rsidRDefault="00214567">
            <w:pPr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Notă</w:t>
            </w:r>
          </w:p>
          <w:p w:rsidR="00214567" w:rsidRPr="00117513" w:rsidRDefault="00214567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</w:tr>
      <w:tr w:rsidR="00117513" w:rsidRPr="00117513" w:rsidTr="00117513">
        <w:trPr>
          <w:trHeight w:val="285"/>
        </w:trPr>
        <w:tc>
          <w:tcPr>
            <w:tcW w:w="444" w:type="dxa"/>
            <w:vMerge/>
          </w:tcPr>
          <w:p w:rsidR="00214567" w:rsidRPr="00117513" w:rsidRDefault="00214567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  <w:tc>
          <w:tcPr>
            <w:tcW w:w="1376" w:type="dxa"/>
          </w:tcPr>
          <w:p w:rsidR="00214567" w:rsidRPr="00117513" w:rsidRDefault="00984EC7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IDNP</w:t>
            </w:r>
          </w:p>
        </w:tc>
        <w:tc>
          <w:tcPr>
            <w:tcW w:w="1250" w:type="dxa"/>
          </w:tcPr>
          <w:p w:rsidR="00214567" w:rsidRPr="00117513" w:rsidRDefault="00984EC7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Nume</w:t>
            </w:r>
          </w:p>
          <w:p w:rsidR="00984EC7" w:rsidRPr="00117513" w:rsidRDefault="00984EC7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prenume</w:t>
            </w:r>
          </w:p>
        </w:tc>
        <w:tc>
          <w:tcPr>
            <w:tcW w:w="1158" w:type="dxa"/>
          </w:tcPr>
          <w:p w:rsidR="00214567" w:rsidRPr="00117513" w:rsidRDefault="00984EC7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Nr.</w:t>
            </w:r>
            <w:r w:rsidR="00117513" w:rsidRPr="00117513">
              <w:rPr>
                <w:b/>
                <w:sz w:val="20"/>
                <w:szCs w:val="20"/>
                <w:lang w:val="ro-MD"/>
              </w:rPr>
              <w:t xml:space="preserve"> înmatriculare</w:t>
            </w:r>
          </w:p>
        </w:tc>
        <w:tc>
          <w:tcPr>
            <w:tcW w:w="1103" w:type="dxa"/>
          </w:tcPr>
          <w:p w:rsidR="00214567" w:rsidRPr="00117513" w:rsidRDefault="00984EC7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VIN cod</w:t>
            </w:r>
          </w:p>
        </w:tc>
        <w:tc>
          <w:tcPr>
            <w:tcW w:w="623" w:type="dxa"/>
          </w:tcPr>
          <w:p w:rsidR="00984EC7" w:rsidRPr="00117513" w:rsidRDefault="00984EC7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Cate</w:t>
            </w:r>
          </w:p>
          <w:p w:rsidR="00214567" w:rsidRPr="00117513" w:rsidRDefault="00984EC7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goria</w:t>
            </w:r>
          </w:p>
        </w:tc>
        <w:tc>
          <w:tcPr>
            <w:tcW w:w="567" w:type="dxa"/>
          </w:tcPr>
          <w:p w:rsidR="00214567" w:rsidRPr="00117513" w:rsidRDefault="00984EC7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Țara</w:t>
            </w:r>
          </w:p>
        </w:tc>
        <w:tc>
          <w:tcPr>
            <w:tcW w:w="1518" w:type="dxa"/>
          </w:tcPr>
          <w:p w:rsidR="00214567" w:rsidRPr="00117513" w:rsidRDefault="00984EC7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IDNO</w:t>
            </w:r>
          </w:p>
        </w:tc>
        <w:tc>
          <w:tcPr>
            <w:tcW w:w="1473" w:type="dxa"/>
          </w:tcPr>
          <w:p w:rsidR="00214567" w:rsidRPr="00117513" w:rsidRDefault="00984EC7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Denumirea</w:t>
            </w:r>
          </w:p>
        </w:tc>
        <w:tc>
          <w:tcPr>
            <w:tcW w:w="836" w:type="dxa"/>
            <w:vMerge/>
          </w:tcPr>
          <w:p w:rsidR="00214567" w:rsidRPr="00117513" w:rsidRDefault="00214567">
            <w:pPr>
              <w:rPr>
                <w:b/>
                <w:sz w:val="20"/>
                <w:szCs w:val="20"/>
                <w:lang w:val="ro-MD"/>
              </w:rPr>
            </w:pPr>
          </w:p>
        </w:tc>
      </w:tr>
      <w:tr w:rsidR="00117513" w:rsidRPr="00117513" w:rsidTr="00117513">
        <w:trPr>
          <w:trHeight w:val="205"/>
        </w:trPr>
        <w:tc>
          <w:tcPr>
            <w:tcW w:w="444" w:type="dxa"/>
          </w:tcPr>
          <w:p w:rsidR="00214567" w:rsidRPr="00117513" w:rsidRDefault="00117513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1</w:t>
            </w:r>
          </w:p>
        </w:tc>
        <w:tc>
          <w:tcPr>
            <w:tcW w:w="1376" w:type="dxa"/>
          </w:tcPr>
          <w:p w:rsidR="00214567" w:rsidRPr="00117513" w:rsidRDefault="00117513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2</w:t>
            </w:r>
          </w:p>
        </w:tc>
        <w:tc>
          <w:tcPr>
            <w:tcW w:w="1250" w:type="dxa"/>
          </w:tcPr>
          <w:p w:rsidR="00214567" w:rsidRPr="00117513" w:rsidRDefault="00117513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3</w:t>
            </w:r>
          </w:p>
        </w:tc>
        <w:tc>
          <w:tcPr>
            <w:tcW w:w="1158" w:type="dxa"/>
          </w:tcPr>
          <w:p w:rsidR="00214567" w:rsidRPr="00117513" w:rsidRDefault="00117513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4</w:t>
            </w:r>
          </w:p>
        </w:tc>
        <w:tc>
          <w:tcPr>
            <w:tcW w:w="1103" w:type="dxa"/>
          </w:tcPr>
          <w:p w:rsidR="00214567" w:rsidRPr="00117513" w:rsidRDefault="00117513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5</w:t>
            </w:r>
          </w:p>
        </w:tc>
        <w:tc>
          <w:tcPr>
            <w:tcW w:w="623" w:type="dxa"/>
          </w:tcPr>
          <w:p w:rsidR="00214567" w:rsidRPr="00117513" w:rsidRDefault="00117513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6</w:t>
            </w:r>
          </w:p>
        </w:tc>
        <w:tc>
          <w:tcPr>
            <w:tcW w:w="567" w:type="dxa"/>
          </w:tcPr>
          <w:p w:rsidR="00214567" w:rsidRPr="00117513" w:rsidRDefault="00117513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7</w:t>
            </w:r>
          </w:p>
        </w:tc>
        <w:tc>
          <w:tcPr>
            <w:tcW w:w="1518" w:type="dxa"/>
          </w:tcPr>
          <w:p w:rsidR="00214567" w:rsidRPr="00117513" w:rsidRDefault="00117513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8</w:t>
            </w:r>
          </w:p>
        </w:tc>
        <w:tc>
          <w:tcPr>
            <w:tcW w:w="1473" w:type="dxa"/>
          </w:tcPr>
          <w:p w:rsidR="00214567" w:rsidRPr="00117513" w:rsidRDefault="00117513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9</w:t>
            </w:r>
          </w:p>
        </w:tc>
        <w:tc>
          <w:tcPr>
            <w:tcW w:w="836" w:type="dxa"/>
          </w:tcPr>
          <w:p w:rsidR="00214567" w:rsidRPr="00117513" w:rsidRDefault="00117513" w:rsidP="00214567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10</w:t>
            </w:r>
          </w:p>
        </w:tc>
      </w:tr>
    </w:tbl>
    <w:p w:rsidR="007850E6" w:rsidRPr="00117513" w:rsidRDefault="00984EC7" w:rsidP="00984EC7">
      <w:pPr>
        <w:rPr>
          <w:b/>
          <w:i/>
          <w:sz w:val="20"/>
          <w:szCs w:val="20"/>
          <w:lang w:val="ro-MD"/>
        </w:rPr>
      </w:pPr>
      <w:r w:rsidRPr="00117513">
        <w:rPr>
          <w:b/>
          <w:i/>
          <w:sz w:val="20"/>
          <w:szCs w:val="20"/>
          <w:lang w:val="ro-MD"/>
        </w:rPr>
        <w:t>Registre separate pentru intrare și ieșire.</w:t>
      </w:r>
    </w:p>
    <w:p w:rsidR="007850E6" w:rsidRPr="00117513" w:rsidRDefault="007850E6" w:rsidP="00EA01AA">
      <w:pPr>
        <w:rPr>
          <w:b/>
          <w:sz w:val="20"/>
          <w:szCs w:val="20"/>
          <w:lang w:val="ro-MD"/>
        </w:rPr>
      </w:pPr>
    </w:p>
    <w:p w:rsidR="00984EC7" w:rsidRPr="0019133D" w:rsidRDefault="00984EC7" w:rsidP="00984EC7">
      <w:pPr>
        <w:jc w:val="right"/>
        <w:rPr>
          <w:sz w:val="26"/>
          <w:szCs w:val="26"/>
          <w:lang w:val="ro-MD"/>
        </w:rPr>
      </w:pPr>
      <w:r w:rsidRPr="0019133D">
        <w:rPr>
          <w:sz w:val="26"/>
          <w:szCs w:val="26"/>
          <w:lang w:val="ro-MD"/>
        </w:rPr>
        <w:t>Anexa nr.2</w:t>
      </w:r>
    </w:p>
    <w:p w:rsidR="00984EC7" w:rsidRPr="00117513" w:rsidRDefault="002B2F02" w:rsidP="00984EC7">
      <w:pPr>
        <w:jc w:val="right"/>
        <w:rPr>
          <w:sz w:val="20"/>
          <w:szCs w:val="20"/>
          <w:lang w:val="ro-MD"/>
        </w:rPr>
      </w:pPr>
      <w:r>
        <w:rPr>
          <w:sz w:val="20"/>
          <w:szCs w:val="20"/>
          <w:lang w:val="ro-MD"/>
        </w:rPr>
        <w:t>l</w:t>
      </w:r>
      <w:r w:rsidRPr="00117513">
        <w:rPr>
          <w:sz w:val="20"/>
          <w:szCs w:val="20"/>
          <w:lang w:val="ro-MD"/>
        </w:rPr>
        <w:t>a Ordinul nr.</w:t>
      </w:r>
      <w:r>
        <w:rPr>
          <w:sz w:val="20"/>
          <w:szCs w:val="20"/>
          <w:u w:val="single"/>
          <w:lang w:val="ro-MD"/>
        </w:rPr>
        <w:t xml:space="preserve">                </w:t>
      </w:r>
      <w:r w:rsidRPr="00117513">
        <w:rPr>
          <w:sz w:val="20"/>
          <w:szCs w:val="20"/>
          <w:lang w:val="ro-MD"/>
        </w:rPr>
        <w:t xml:space="preserve"> din </w:t>
      </w:r>
      <w:r>
        <w:rPr>
          <w:sz w:val="20"/>
          <w:szCs w:val="20"/>
          <w:u w:val="single"/>
          <w:lang w:val="ro-MD"/>
        </w:rPr>
        <w:t xml:space="preserve">                      </w:t>
      </w:r>
      <w:r w:rsidRPr="00117513">
        <w:rPr>
          <w:sz w:val="20"/>
          <w:szCs w:val="20"/>
          <w:lang w:val="ro-MD"/>
        </w:rPr>
        <w:t>2023</w:t>
      </w:r>
    </w:p>
    <w:p w:rsidR="00984EC7" w:rsidRPr="00117513" w:rsidRDefault="00984EC7" w:rsidP="00984EC7">
      <w:pPr>
        <w:jc w:val="center"/>
        <w:rPr>
          <w:b/>
          <w:sz w:val="20"/>
          <w:szCs w:val="20"/>
          <w:lang w:val="ro-MD"/>
        </w:rPr>
      </w:pPr>
      <w:r w:rsidRPr="00117513">
        <w:rPr>
          <w:b/>
          <w:sz w:val="20"/>
          <w:szCs w:val="20"/>
          <w:lang w:val="ro-MD"/>
        </w:rPr>
        <w:t>Registru</w:t>
      </w:r>
      <w:r w:rsidR="00EA01AA" w:rsidRPr="00117513">
        <w:rPr>
          <w:b/>
          <w:sz w:val="20"/>
          <w:szCs w:val="20"/>
          <w:lang w:val="ro-MD"/>
        </w:rPr>
        <w:t>l</w:t>
      </w:r>
      <w:r w:rsidRPr="00117513">
        <w:rPr>
          <w:b/>
          <w:sz w:val="20"/>
          <w:szCs w:val="20"/>
          <w:lang w:val="ro-MD"/>
        </w:rPr>
        <w:t xml:space="preserve"> special de evidență temporară</w:t>
      </w:r>
    </w:p>
    <w:p w:rsidR="001B4141" w:rsidRPr="00117513" w:rsidRDefault="001B4141" w:rsidP="00EA01AA">
      <w:pPr>
        <w:jc w:val="center"/>
        <w:rPr>
          <w:b/>
          <w:sz w:val="20"/>
          <w:szCs w:val="20"/>
          <w:lang w:val="ro-MD"/>
        </w:rPr>
      </w:pPr>
      <w:r w:rsidRPr="00117513">
        <w:rPr>
          <w:b/>
          <w:sz w:val="20"/>
          <w:szCs w:val="20"/>
          <w:lang w:val="ro-MD"/>
        </w:rPr>
        <w:t>a D</w:t>
      </w:r>
      <w:r w:rsidR="00117513" w:rsidRPr="00117513">
        <w:rPr>
          <w:b/>
          <w:sz w:val="20"/>
          <w:szCs w:val="20"/>
          <w:lang w:val="ro-MD"/>
        </w:rPr>
        <w:t>eclarațiilor</w:t>
      </w:r>
      <w:r w:rsidRPr="00117513">
        <w:rPr>
          <w:b/>
          <w:sz w:val="20"/>
          <w:szCs w:val="20"/>
          <w:lang w:val="ro-MD"/>
        </w:rPr>
        <w:t xml:space="preserve"> T-1 și Carnetelor TIR</w:t>
      </w:r>
    </w:p>
    <w:tbl>
      <w:tblPr>
        <w:tblpPr w:leftFromText="180" w:rightFromText="180" w:vertAnchor="text" w:horzAnchor="margin" w:tblpY="73"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653"/>
        <w:gridCol w:w="1462"/>
        <w:gridCol w:w="1315"/>
        <w:gridCol w:w="2650"/>
        <w:gridCol w:w="1418"/>
        <w:gridCol w:w="1268"/>
      </w:tblGrid>
      <w:tr w:rsidR="00DF2C55" w:rsidRPr="00117513" w:rsidTr="00831788">
        <w:trPr>
          <w:trHeight w:val="559"/>
        </w:trPr>
        <w:tc>
          <w:tcPr>
            <w:tcW w:w="576" w:type="dxa"/>
          </w:tcPr>
          <w:p w:rsidR="00117513" w:rsidRPr="00117513" w:rsidRDefault="00DF2C55" w:rsidP="00DF2C55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N</w:t>
            </w:r>
            <w:r w:rsidR="00117513" w:rsidRPr="00117513">
              <w:rPr>
                <w:b/>
                <w:sz w:val="20"/>
                <w:szCs w:val="20"/>
                <w:lang w:val="ro-MD"/>
              </w:rPr>
              <w:t>r.</w:t>
            </w:r>
          </w:p>
          <w:p w:rsidR="00DF2C55" w:rsidRPr="00117513" w:rsidRDefault="00117513" w:rsidP="00DF2C55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d</w:t>
            </w:r>
            <w:r w:rsidR="00DF2C55" w:rsidRPr="00117513">
              <w:rPr>
                <w:b/>
                <w:sz w:val="20"/>
                <w:szCs w:val="20"/>
                <w:lang w:val="ro-MD"/>
              </w:rPr>
              <w:t>/o</w:t>
            </w:r>
          </w:p>
          <w:p w:rsidR="00DF2C55" w:rsidRPr="00117513" w:rsidRDefault="00DF2C55" w:rsidP="00DF2C55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  <w:tc>
          <w:tcPr>
            <w:tcW w:w="1653" w:type="dxa"/>
          </w:tcPr>
          <w:p w:rsidR="00DF2C55" w:rsidRPr="00117513" w:rsidRDefault="00DF2C55" w:rsidP="00DF2C55">
            <w:pPr>
              <w:ind w:left="-111" w:firstLine="111"/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 xml:space="preserve">Document </w:t>
            </w:r>
          </w:p>
          <w:p w:rsidR="00DF2C55" w:rsidRPr="00117513" w:rsidRDefault="00DF2C55" w:rsidP="00831788">
            <w:pPr>
              <w:ind w:left="-111" w:firstLine="111"/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(T-1 sau TIR)</w:t>
            </w:r>
          </w:p>
        </w:tc>
        <w:tc>
          <w:tcPr>
            <w:tcW w:w="1462" w:type="dxa"/>
          </w:tcPr>
          <w:p w:rsidR="00DF2C55" w:rsidRPr="00117513" w:rsidRDefault="00DF2C55" w:rsidP="00DF2C55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Nr. doc.</w:t>
            </w:r>
          </w:p>
          <w:p w:rsidR="00DF2C55" w:rsidRPr="00117513" w:rsidRDefault="00DF2C55" w:rsidP="00DF2C55">
            <w:pPr>
              <w:ind w:left="61" w:hanging="142"/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(cod de bare)</w:t>
            </w:r>
          </w:p>
        </w:tc>
        <w:tc>
          <w:tcPr>
            <w:tcW w:w="1315" w:type="dxa"/>
          </w:tcPr>
          <w:p w:rsidR="00DF2C55" w:rsidRPr="00117513" w:rsidRDefault="00DF2C55" w:rsidP="00DF2C55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Nr.</w:t>
            </w:r>
            <w:r w:rsidR="00117513" w:rsidRPr="00117513">
              <w:rPr>
                <w:b/>
                <w:sz w:val="20"/>
                <w:szCs w:val="20"/>
                <w:lang w:val="ro-MD"/>
              </w:rPr>
              <w:t xml:space="preserve"> Mijloc de</w:t>
            </w:r>
            <w:r w:rsidRPr="00117513">
              <w:rPr>
                <w:b/>
                <w:sz w:val="20"/>
                <w:szCs w:val="20"/>
                <w:lang w:val="ro-MD"/>
              </w:rPr>
              <w:t xml:space="preserve"> transport</w:t>
            </w:r>
          </w:p>
          <w:p w:rsidR="00DF2C55" w:rsidRPr="00117513" w:rsidRDefault="00DF2C55" w:rsidP="00DF2C55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  <w:tc>
          <w:tcPr>
            <w:tcW w:w="2650" w:type="dxa"/>
          </w:tcPr>
          <w:p w:rsidR="00DF2C55" w:rsidRPr="00117513" w:rsidRDefault="00117513" w:rsidP="00831788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 xml:space="preserve">Descriere </w:t>
            </w:r>
            <w:r w:rsidR="00DF2C55" w:rsidRPr="00117513">
              <w:rPr>
                <w:b/>
                <w:sz w:val="20"/>
                <w:szCs w:val="20"/>
                <w:lang w:val="ro-MD"/>
              </w:rPr>
              <w:t>Marfa</w:t>
            </w:r>
          </w:p>
        </w:tc>
        <w:tc>
          <w:tcPr>
            <w:tcW w:w="1418" w:type="dxa"/>
          </w:tcPr>
          <w:p w:rsidR="00DF2C55" w:rsidRPr="00117513" w:rsidRDefault="00DF2C55" w:rsidP="00831788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Post vamal de plecare/de destinație</w:t>
            </w:r>
          </w:p>
        </w:tc>
        <w:tc>
          <w:tcPr>
            <w:tcW w:w="1268" w:type="dxa"/>
          </w:tcPr>
          <w:p w:rsidR="00DF2C55" w:rsidRPr="00117513" w:rsidRDefault="00117513" w:rsidP="00831788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Termen de tranzit</w:t>
            </w:r>
          </w:p>
        </w:tc>
      </w:tr>
      <w:tr w:rsidR="00DF2C55" w:rsidRPr="00117513" w:rsidTr="00DF2C55">
        <w:trPr>
          <w:trHeight w:val="195"/>
        </w:trPr>
        <w:tc>
          <w:tcPr>
            <w:tcW w:w="576" w:type="dxa"/>
          </w:tcPr>
          <w:p w:rsidR="00DF2C55" w:rsidRPr="00117513" w:rsidRDefault="00117513" w:rsidP="00DF2C55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1</w:t>
            </w:r>
          </w:p>
        </w:tc>
        <w:tc>
          <w:tcPr>
            <w:tcW w:w="1653" w:type="dxa"/>
          </w:tcPr>
          <w:p w:rsidR="00DF2C55" w:rsidRPr="00117513" w:rsidRDefault="00117513" w:rsidP="00DF2C55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2</w:t>
            </w:r>
          </w:p>
        </w:tc>
        <w:tc>
          <w:tcPr>
            <w:tcW w:w="1462" w:type="dxa"/>
          </w:tcPr>
          <w:p w:rsidR="00DF2C55" w:rsidRPr="00117513" w:rsidRDefault="00117513" w:rsidP="00DF2C55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3</w:t>
            </w:r>
          </w:p>
        </w:tc>
        <w:tc>
          <w:tcPr>
            <w:tcW w:w="1315" w:type="dxa"/>
          </w:tcPr>
          <w:p w:rsidR="00DF2C55" w:rsidRPr="00117513" w:rsidRDefault="00117513" w:rsidP="00DF2C55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4</w:t>
            </w:r>
          </w:p>
        </w:tc>
        <w:tc>
          <w:tcPr>
            <w:tcW w:w="2650" w:type="dxa"/>
          </w:tcPr>
          <w:p w:rsidR="00DF2C55" w:rsidRPr="00117513" w:rsidRDefault="00117513" w:rsidP="00DF2C55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5</w:t>
            </w:r>
          </w:p>
        </w:tc>
        <w:tc>
          <w:tcPr>
            <w:tcW w:w="1418" w:type="dxa"/>
          </w:tcPr>
          <w:p w:rsidR="00DF2C55" w:rsidRPr="00117513" w:rsidRDefault="00117513" w:rsidP="00DF2C55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6</w:t>
            </w:r>
          </w:p>
        </w:tc>
        <w:tc>
          <w:tcPr>
            <w:tcW w:w="1268" w:type="dxa"/>
          </w:tcPr>
          <w:p w:rsidR="00DF2C55" w:rsidRPr="00117513" w:rsidRDefault="00117513" w:rsidP="00DF2C55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7</w:t>
            </w:r>
          </w:p>
        </w:tc>
      </w:tr>
    </w:tbl>
    <w:p w:rsidR="001B4141" w:rsidRPr="00117513" w:rsidRDefault="001B4141" w:rsidP="00EA01AA">
      <w:pPr>
        <w:rPr>
          <w:b/>
          <w:i/>
          <w:sz w:val="20"/>
          <w:szCs w:val="20"/>
          <w:lang w:val="ro-MD"/>
        </w:rPr>
      </w:pPr>
      <w:r w:rsidRPr="00117513">
        <w:rPr>
          <w:b/>
          <w:i/>
          <w:sz w:val="20"/>
          <w:szCs w:val="20"/>
          <w:lang w:val="ro-MD"/>
        </w:rPr>
        <w:t>Registre separate pentru intrare și ieșire.</w:t>
      </w:r>
    </w:p>
    <w:p w:rsidR="007850E6" w:rsidRPr="00117513" w:rsidRDefault="007850E6" w:rsidP="00104B4F">
      <w:pPr>
        <w:jc w:val="center"/>
        <w:rPr>
          <w:b/>
          <w:sz w:val="20"/>
          <w:szCs w:val="20"/>
          <w:lang w:val="ro-MD"/>
        </w:rPr>
      </w:pPr>
    </w:p>
    <w:p w:rsidR="00EA01AA" w:rsidRPr="0019133D" w:rsidRDefault="00EA01AA" w:rsidP="00EA01AA">
      <w:pPr>
        <w:jc w:val="right"/>
        <w:rPr>
          <w:sz w:val="26"/>
          <w:szCs w:val="26"/>
          <w:lang w:val="ro-MD"/>
        </w:rPr>
      </w:pPr>
      <w:r w:rsidRPr="0019133D">
        <w:rPr>
          <w:sz w:val="26"/>
          <w:szCs w:val="26"/>
          <w:lang w:val="ro-MD"/>
        </w:rPr>
        <w:t>Anexa nr.3</w:t>
      </w:r>
    </w:p>
    <w:p w:rsidR="00EA01AA" w:rsidRPr="00117513" w:rsidRDefault="002B2F02" w:rsidP="00EA01AA">
      <w:pPr>
        <w:jc w:val="right"/>
        <w:rPr>
          <w:sz w:val="20"/>
          <w:szCs w:val="20"/>
          <w:lang w:val="ro-MD"/>
        </w:rPr>
      </w:pPr>
      <w:r>
        <w:rPr>
          <w:sz w:val="20"/>
          <w:szCs w:val="20"/>
          <w:lang w:val="ro-MD"/>
        </w:rPr>
        <w:t>l</w:t>
      </w:r>
      <w:r w:rsidRPr="00117513">
        <w:rPr>
          <w:sz w:val="20"/>
          <w:szCs w:val="20"/>
          <w:lang w:val="ro-MD"/>
        </w:rPr>
        <w:t>a Ordinul nr.</w:t>
      </w:r>
      <w:r>
        <w:rPr>
          <w:sz w:val="20"/>
          <w:szCs w:val="20"/>
          <w:u w:val="single"/>
          <w:lang w:val="ro-MD"/>
        </w:rPr>
        <w:t xml:space="preserve">                </w:t>
      </w:r>
      <w:r w:rsidRPr="00117513">
        <w:rPr>
          <w:sz w:val="20"/>
          <w:szCs w:val="20"/>
          <w:lang w:val="ro-MD"/>
        </w:rPr>
        <w:t xml:space="preserve"> din </w:t>
      </w:r>
      <w:r>
        <w:rPr>
          <w:sz w:val="20"/>
          <w:szCs w:val="20"/>
          <w:u w:val="single"/>
          <w:lang w:val="ro-MD"/>
        </w:rPr>
        <w:t xml:space="preserve">                      </w:t>
      </w:r>
      <w:r w:rsidRPr="00117513">
        <w:rPr>
          <w:sz w:val="20"/>
          <w:szCs w:val="20"/>
          <w:lang w:val="ro-MD"/>
        </w:rPr>
        <w:t>2023</w:t>
      </w:r>
    </w:p>
    <w:p w:rsidR="00EA01AA" w:rsidRPr="00117513" w:rsidRDefault="00EA01AA" w:rsidP="00EA01AA">
      <w:pPr>
        <w:jc w:val="center"/>
        <w:rPr>
          <w:b/>
          <w:sz w:val="20"/>
          <w:szCs w:val="20"/>
          <w:lang w:val="ro-MD"/>
        </w:rPr>
      </w:pPr>
      <w:r w:rsidRPr="00117513">
        <w:rPr>
          <w:b/>
          <w:sz w:val="20"/>
          <w:szCs w:val="20"/>
          <w:lang w:val="ro-MD"/>
        </w:rPr>
        <w:t>Registrul special de evidență temporară</w:t>
      </w:r>
    </w:p>
    <w:p w:rsidR="00EA01AA" w:rsidRPr="00117513" w:rsidRDefault="00EA01AA" w:rsidP="00EA01AA">
      <w:pPr>
        <w:jc w:val="center"/>
        <w:rPr>
          <w:b/>
          <w:sz w:val="20"/>
          <w:szCs w:val="20"/>
          <w:lang w:val="ro-MD"/>
        </w:rPr>
      </w:pPr>
      <w:r w:rsidRPr="00117513">
        <w:rPr>
          <w:b/>
          <w:sz w:val="20"/>
          <w:szCs w:val="20"/>
          <w:lang w:val="ro-MD"/>
        </w:rPr>
        <w:t>a Chitanțierelor</w:t>
      </w:r>
      <w:r w:rsidR="002B2F02">
        <w:rPr>
          <w:b/>
          <w:sz w:val="20"/>
          <w:szCs w:val="20"/>
          <w:lang w:val="ro-MD"/>
        </w:rPr>
        <w:t xml:space="preserve"> de plată a drepturilor de import/export</w:t>
      </w:r>
      <w:r w:rsidRPr="00117513">
        <w:rPr>
          <w:b/>
          <w:sz w:val="20"/>
          <w:szCs w:val="20"/>
          <w:lang w:val="ro-MD"/>
        </w:rPr>
        <w:t xml:space="preserve"> </w:t>
      </w:r>
    </w:p>
    <w:tbl>
      <w:tblPr>
        <w:tblpPr w:leftFromText="180" w:rightFromText="180" w:vertAnchor="text" w:horzAnchor="margin" w:tblpY="186"/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1200"/>
        <w:gridCol w:w="824"/>
        <w:gridCol w:w="2307"/>
        <w:gridCol w:w="1586"/>
        <w:gridCol w:w="1929"/>
        <w:gridCol w:w="1035"/>
        <w:gridCol w:w="914"/>
      </w:tblGrid>
      <w:tr w:rsidR="00831788" w:rsidRPr="00117513" w:rsidTr="00831788">
        <w:trPr>
          <w:trHeight w:val="446"/>
        </w:trPr>
        <w:tc>
          <w:tcPr>
            <w:tcW w:w="539" w:type="dxa"/>
          </w:tcPr>
          <w:p w:rsidR="002B2F02" w:rsidRPr="00117513" w:rsidRDefault="002B2F02" w:rsidP="002B2F02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Nr.</w:t>
            </w:r>
          </w:p>
          <w:p w:rsidR="002B2F02" w:rsidRPr="00117513" w:rsidRDefault="002B2F02" w:rsidP="002B2F02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d/o</w:t>
            </w:r>
          </w:p>
          <w:p w:rsidR="002B2F02" w:rsidRPr="00117513" w:rsidRDefault="002B2F02" w:rsidP="002B2F02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  <w:tc>
          <w:tcPr>
            <w:tcW w:w="1200" w:type="dxa"/>
          </w:tcPr>
          <w:p w:rsidR="002B2F02" w:rsidRPr="00117513" w:rsidRDefault="002B2F02" w:rsidP="002B2F02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Număr document</w:t>
            </w:r>
          </w:p>
          <w:p w:rsidR="002B2F02" w:rsidRPr="00117513" w:rsidRDefault="002B2F02" w:rsidP="002B2F02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  <w:tc>
          <w:tcPr>
            <w:tcW w:w="824" w:type="dxa"/>
          </w:tcPr>
          <w:p w:rsidR="002B2F02" w:rsidRPr="00117513" w:rsidRDefault="002B2F02" w:rsidP="002B2F02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Data</w:t>
            </w:r>
          </w:p>
          <w:p w:rsidR="002B2F02" w:rsidRPr="00117513" w:rsidRDefault="002B2F02" w:rsidP="002B2F02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  <w:tc>
          <w:tcPr>
            <w:tcW w:w="2307" w:type="dxa"/>
          </w:tcPr>
          <w:p w:rsidR="002B2F02" w:rsidRPr="00117513" w:rsidRDefault="002B2F02" w:rsidP="002B2F02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Nume, prenume persoana fizică</w:t>
            </w:r>
          </w:p>
          <w:p w:rsidR="002B2F02" w:rsidRPr="00117513" w:rsidRDefault="002B2F02" w:rsidP="002B2F02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  <w:tc>
          <w:tcPr>
            <w:tcW w:w="1586" w:type="dxa"/>
          </w:tcPr>
          <w:p w:rsidR="002B2F02" w:rsidRPr="00117513" w:rsidRDefault="002B2F02" w:rsidP="002B2F02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Nr. mijloc de transport</w:t>
            </w:r>
          </w:p>
          <w:p w:rsidR="002B2F02" w:rsidRPr="00117513" w:rsidRDefault="002B2F02" w:rsidP="002B2F02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  <w:tc>
          <w:tcPr>
            <w:tcW w:w="1929" w:type="dxa"/>
          </w:tcPr>
          <w:p w:rsidR="002B2F02" w:rsidRPr="00117513" w:rsidRDefault="00831788" w:rsidP="002B2F02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 xml:space="preserve">Descriere </w:t>
            </w:r>
            <w:r w:rsidR="002B2F02" w:rsidRPr="00117513">
              <w:rPr>
                <w:b/>
                <w:sz w:val="20"/>
                <w:szCs w:val="20"/>
                <w:lang w:val="ro-MD"/>
              </w:rPr>
              <w:t>Marfa</w:t>
            </w:r>
          </w:p>
          <w:p w:rsidR="002B2F02" w:rsidRPr="00117513" w:rsidRDefault="002B2F02" w:rsidP="002B2F02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  <w:tc>
          <w:tcPr>
            <w:tcW w:w="1035" w:type="dxa"/>
          </w:tcPr>
          <w:p w:rsidR="002B2F02" w:rsidRPr="00117513" w:rsidRDefault="00831788" w:rsidP="002B2F02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C</w:t>
            </w:r>
            <w:r w:rsidR="002B2F02" w:rsidRPr="00117513">
              <w:rPr>
                <w:b/>
                <w:sz w:val="20"/>
                <w:szCs w:val="20"/>
                <w:lang w:val="ro-MD"/>
              </w:rPr>
              <w:t>antitate</w:t>
            </w:r>
          </w:p>
          <w:p w:rsidR="002B2F02" w:rsidRPr="00117513" w:rsidRDefault="00831788" w:rsidP="002B2F02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(UMS)</w:t>
            </w:r>
          </w:p>
        </w:tc>
        <w:tc>
          <w:tcPr>
            <w:tcW w:w="914" w:type="dxa"/>
          </w:tcPr>
          <w:p w:rsidR="002B2F02" w:rsidRDefault="00831788" w:rsidP="002B2F02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V</w:t>
            </w:r>
            <w:r w:rsidR="002B2F02" w:rsidRPr="00117513">
              <w:rPr>
                <w:b/>
                <w:sz w:val="20"/>
                <w:szCs w:val="20"/>
                <w:lang w:val="ro-MD"/>
              </w:rPr>
              <w:t>aloare</w:t>
            </w:r>
          </w:p>
          <w:p w:rsidR="00831788" w:rsidRPr="00117513" w:rsidRDefault="00831788" w:rsidP="002B2F02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lei MD</w:t>
            </w:r>
          </w:p>
          <w:p w:rsidR="002B2F02" w:rsidRPr="00117513" w:rsidRDefault="002B2F02" w:rsidP="002B2F02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</w:tr>
      <w:tr w:rsidR="00831788" w:rsidRPr="00117513" w:rsidTr="00831788">
        <w:trPr>
          <w:trHeight w:val="95"/>
        </w:trPr>
        <w:tc>
          <w:tcPr>
            <w:tcW w:w="539" w:type="dxa"/>
          </w:tcPr>
          <w:p w:rsidR="00DF2C55" w:rsidRPr="00117513" w:rsidRDefault="00831788" w:rsidP="00DF2C55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1</w:t>
            </w:r>
          </w:p>
        </w:tc>
        <w:tc>
          <w:tcPr>
            <w:tcW w:w="1200" w:type="dxa"/>
          </w:tcPr>
          <w:p w:rsidR="00DF2C55" w:rsidRPr="00117513" w:rsidRDefault="00831788" w:rsidP="00DF2C55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2</w:t>
            </w:r>
          </w:p>
        </w:tc>
        <w:tc>
          <w:tcPr>
            <w:tcW w:w="824" w:type="dxa"/>
          </w:tcPr>
          <w:p w:rsidR="00DF2C55" w:rsidRPr="00117513" w:rsidRDefault="00831788" w:rsidP="00DF2C55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3</w:t>
            </w:r>
          </w:p>
        </w:tc>
        <w:tc>
          <w:tcPr>
            <w:tcW w:w="2307" w:type="dxa"/>
          </w:tcPr>
          <w:p w:rsidR="00DF2C55" w:rsidRPr="00117513" w:rsidRDefault="00831788" w:rsidP="00DF2C55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4</w:t>
            </w:r>
          </w:p>
        </w:tc>
        <w:tc>
          <w:tcPr>
            <w:tcW w:w="1586" w:type="dxa"/>
          </w:tcPr>
          <w:p w:rsidR="00DF2C55" w:rsidRPr="00117513" w:rsidRDefault="00831788" w:rsidP="00DF2C55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5</w:t>
            </w:r>
          </w:p>
        </w:tc>
        <w:tc>
          <w:tcPr>
            <w:tcW w:w="1929" w:type="dxa"/>
          </w:tcPr>
          <w:p w:rsidR="00DF2C55" w:rsidRPr="00117513" w:rsidRDefault="00831788" w:rsidP="00DF2C55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6</w:t>
            </w:r>
          </w:p>
        </w:tc>
        <w:tc>
          <w:tcPr>
            <w:tcW w:w="1035" w:type="dxa"/>
          </w:tcPr>
          <w:p w:rsidR="00DF2C55" w:rsidRPr="00117513" w:rsidRDefault="00831788" w:rsidP="00DF2C55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7</w:t>
            </w:r>
          </w:p>
        </w:tc>
        <w:tc>
          <w:tcPr>
            <w:tcW w:w="914" w:type="dxa"/>
          </w:tcPr>
          <w:p w:rsidR="00DF2C55" w:rsidRPr="00117513" w:rsidRDefault="00831788" w:rsidP="00DF2C55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8</w:t>
            </w:r>
          </w:p>
        </w:tc>
      </w:tr>
    </w:tbl>
    <w:p w:rsidR="007850E6" w:rsidRPr="00117513" w:rsidRDefault="007850E6" w:rsidP="00104B4F">
      <w:pPr>
        <w:jc w:val="center"/>
        <w:rPr>
          <w:b/>
          <w:sz w:val="20"/>
          <w:szCs w:val="20"/>
          <w:lang w:val="ro-MD"/>
        </w:rPr>
      </w:pPr>
    </w:p>
    <w:p w:rsidR="007850E6" w:rsidRPr="00117513" w:rsidRDefault="007850E6" w:rsidP="00104B4F">
      <w:pPr>
        <w:jc w:val="center"/>
        <w:rPr>
          <w:b/>
          <w:sz w:val="20"/>
          <w:szCs w:val="20"/>
          <w:lang w:val="ro-MD"/>
        </w:rPr>
      </w:pPr>
    </w:p>
    <w:p w:rsidR="00002065" w:rsidRPr="0019133D" w:rsidRDefault="00002065" w:rsidP="00002065">
      <w:pPr>
        <w:jc w:val="right"/>
        <w:rPr>
          <w:sz w:val="26"/>
          <w:szCs w:val="26"/>
          <w:lang w:val="ro-MD"/>
        </w:rPr>
      </w:pPr>
      <w:r w:rsidRPr="0019133D">
        <w:rPr>
          <w:sz w:val="26"/>
          <w:szCs w:val="26"/>
          <w:lang w:val="ro-MD"/>
        </w:rPr>
        <w:t>Anexa nr.4</w:t>
      </w:r>
    </w:p>
    <w:p w:rsidR="007850E6" w:rsidRPr="00117513" w:rsidRDefault="002B2F02" w:rsidP="00002065">
      <w:pPr>
        <w:jc w:val="right"/>
        <w:rPr>
          <w:b/>
          <w:sz w:val="20"/>
          <w:szCs w:val="20"/>
          <w:lang w:val="ro-MD"/>
        </w:rPr>
      </w:pPr>
      <w:r>
        <w:rPr>
          <w:sz w:val="20"/>
          <w:szCs w:val="20"/>
          <w:lang w:val="ro-MD"/>
        </w:rPr>
        <w:t>l</w:t>
      </w:r>
      <w:r w:rsidRPr="00117513">
        <w:rPr>
          <w:sz w:val="20"/>
          <w:szCs w:val="20"/>
          <w:lang w:val="ro-MD"/>
        </w:rPr>
        <w:t>a Ordinul nr.</w:t>
      </w:r>
      <w:r>
        <w:rPr>
          <w:sz w:val="20"/>
          <w:szCs w:val="20"/>
          <w:u w:val="single"/>
          <w:lang w:val="ro-MD"/>
        </w:rPr>
        <w:t xml:space="preserve">                </w:t>
      </w:r>
      <w:r w:rsidRPr="00117513">
        <w:rPr>
          <w:sz w:val="20"/>
          <w:szCs w:val="20"/>
          <w:lang w:val="ro-MD"/>
        </w:rPr>
        <w:t xml:space="preserve"> din </w:t>
      </w:r>
      <w:r>
        <w:rPr>
          <w:sz w:val="20"/>
          <w:szCs w:val="20"/>
          <w:u w:val="single"/>
          <w:lang w:val="ro-MD"/>
        </w:rPr>
        <w:t xml:space="preserve">                      </w:t>
      </w:r>
      <w:r w:rsidRPr="00117513">
        <w:rPr>
          <w:sz w:val="20"/>
          <w:szCs w:val="20"/>
          <w:lang w:val="ro-MD"/>
        </w:rPr>
        <w:t>2023</w:t>
      </w:r>
    </w:p>
    <w:p w:rsidR="00002065" w:rsidRPr="00117513" w:rsidRDefault="00002065" w:rsidP="00002065">
      <w:pPr>
        <w:jc w:val="center"/>
        <w:rPr>
          <w:b/>
          <w:sz w:val="20"/>
          <w:szCs w:val="20"/>
          <w:lang w:val="ro-MD"/>
        </w:rPr>
      </w:pPr>
      <w:r w:rsidRPr="00117513">
        <w:rPr>
          <w:b/>
          <w:sz w:val="20"/>
          <w:szCs w:val="20"/>
          <w:lang w:val="ro-MD"/>
        </w:rPr>
        <w:t>Registrul special de evidență temporară</w:t>
      </w:r>
    </w:p>
    <w:p w:rsidR="00002065" w:rsidRPr="00117513" w:rsidRDefault="00002065" w:rsidP="00002065">
      <w:pPr>
        <w:jc w:val="center"/>
        <w:rPr>
          <w:b/>
          <w:sz w:val="20"/>
          <w:szCs w:val="20"/>
          <w:lang w:val="ro-MD"/>
        </w:rPr>
      </w:pPr>
      <w:r w:rsidRPr="00117513">
        <w:rPr>
          <w:b/>
          <w:sz w:val="20"/>
          <w:szCs w:val="20"/>
          <w:lang w:val="ro-MD"/>
        </w:rPr>
        <w:t>a Adeverinței TV-25</w:t>
      </w:r>
    </w:p>
    <w:tbl>
      <w:tblPr>
        <w:tblW w:w="1045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1478"/>
        <w:gridCol w:w="912"/>
        <w:gridCol w:w="3142"/>
        <w:gridCol w:w="2540"/>
        <w:gridCol w:w="1712"/>
      </w:tblGrid>
      <w:tr w:rsidR="00002065" w:rsidRPr="00117513" w:rsidTr="00831788">
        <w:trPr>
          <w:trHeight w:val="549"/>
        </w:trPr>
        <w:tc>
          <w:tcPr>
            <w:tcW w:w="673" w:type="dxa"/>
          </w:tcPr>
          <w:p w:rsidR="00831788" w:rsidRPr="00117513" w:rsidRDefault="00831788" w:rsidP="00831788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Nr.</w:t>
            </w:r>
          </w:p>
          <w:p w:rsidR="00002065" w:rsidRPr="00117513" w:rsidRDefault="00831788" w:rsidP="00831788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d/o</w:t>
            </w:r>
          </w:p>
        </w:tc>
        <w:tc>
          <w:tcPr>
            <w:tcW w:w="1478" w:type="dxa"/>
          </w:tcPr>
          <w:p w:rsidR="00002065" w:rsidRDefault="00002065" w:rsidP="00831788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Număr document</w:t>
            </w:r>
          </w:p>
          <w:p w:rsidR="00831788" w:rsidRPr="00117513" w:rsidRDefault="00831788" w:rsidP="00831788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TV-25</w:t>
            </w:r>
          </w:p>
        </w:tc>
        <w:tc>
          <w:tcPr>
            <w:tcW w:w="912" w:type="dxa"/>
          </w:tcPr>
          <w:p w:rsidR="00002065" w:rsidRPr="00117513" w:rsidRDefault="00002065" w:rsidP="00002065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Data</w:t>
            </w:r>
          </w:p>
          <w:p w:rsidR="00002065" w:rsidRPr="00117513" w:rsidRDefault="00002065" w:rsidP="00002065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  <w:p w:rsidR="00002065" w:rsidRPr="00117513" w:rsidRDefault="00002065" w:rsidP="00002065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  <w:tc>
          <w:tcPr>
            <w:tcW w:w="3142" w:type="dxa"/>
          </w:tcPr>
          <w:p w:rsidR="00002065" w:rsidRPr="00117513" w:rsidRDefault="00002065" w:rsidP="00283216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Nume, Prenume pers</w:t>
            </w:r>
            <w:r w:rsidR="00283216">
              <w:rPr>
                <w:b/>
                <w:sz w:val="20"/>
                <w:szCs w:val="20"/>
                <w:lang w:val="ro-MD"/>
              </w:rPr>
              <w:t>oană</w:t>
            </w:r>
            <w:r w:rsidRPr="00117513">
              <w:rPr>
                <w:b/>
                <w:sz w:val="20"/>
                <w:szCs w:val="20"/>
                <w:lang w:val="ro-MD"/>
              </w:rPr>
              <w:t xml:space="preserve"> </w:t>
            </w:r>
            <w:r w:rsidR="00E22ABA" w:rsidRPr="00117513">
              <w:rPr>
                <w:b/>
                <w:sz w:val="20"/>
                <w:szCs w:val="20"/>
                <w:lang w:val="ro-MD"/>
              </w:rPr>
              <w:t>F</w:t>
            </w:r>
            <w:r w:rsidRPr="00117513">
              <w:rPr>
                <w:b/>
                <w:sz w:val="20"/>
                <w:szCs w:val="20"/>
                <w:lang w:val="ro-MD"/>
              </w:rPr>
              <w:t>izică</w:t>
            </w:r>
            <w:r w:rsidR="00E22ABA">
              <w:rPr>
                <w:b/>
                <w:sz w:val="20"/>
                <w:szCs w:val="20"/>
                <w:lang w:val="ro-MD"/>
              </w:rPr>
              <w:t>/Importator persoană juridică</w:t>
            </w:r>
          </w:p>
        </w:tc>
        <w:tc>
          <w:tcPr>
            <w:tcW w:w="2540" w:type="dxa"/>
          </w:tcPr>
          <w:p w:rsidR="00002065" w:rsidRPr="00117513" w:rsidRDefault="00E22ABA" w:rsidP="00E22ABA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Model/Marca m</w:t>
            </w:r>
            <w:r w:rsidR="00002065" w:rsidRPr="00117513">
              <w:rPr>
                <w:b/>
                <w:sz w:val="20"/>
                <w:szCs w:val="20"/>
                <w:lang w:val="ro-MD"/>
              </w:rPr>
              <w:t>ijl</w:t>
            </w:r>
            <w:r>
              <w:rPr>
                <w:b/>
                <w:sz w:val="20"/>
                <w:szCs w:val="20"/>
                <w:lang w:val="ro-MD"/>
              </w:rPr>
              <w:t>ocului</w:t>
            </w:r>
            <w:r w:rsidR="00002065" w:rsidRPr="00117513">
              <w:rPr>
                <w:b/>
                <w:sz w:val="20"/>
                <w:szCs w:val="20"/>
                <w:lang w:val="ro-MD"/>
              </w:rPr>
              <w:t xml:space="preserve"> de transport</w:t>
            </w:r>
          </w:p>
        </w:tc>
        <w:tc>
          <w:tcPr>
            <w:tcW w:w="1712" w:type="dxa"/>
          </w:tcPr>
          <w:p w:rsidR="00002065" w:rsidRPr="00117513" w:rsidRDefault="00002065" w:rsidP="00831788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An</w:t>
            </w:r>
            <w:r w:rsidR="00831788">
              <w:rPr>
                <w:b/>
                <w:sz w:val="20"/>
                <w:szCs w:val="20"/>
                <w:lang w:val="ro-MD"/>
              </w:rPr>
              <w:t>ul</w:t>
            </w:r>
            <w:r w:rsidRPr="00117513">
              <w:rPr>
                <w:b/>
                <w:sz w:val="20"/>
                <w:szCs w:val="20"/>
                <w:lang w:val="ro-MD"/>
              </w:rPr>
              <w:t xml:space="preserve"> fabric</w:t>
            </w:r>
            <w:r w:rsidR="00831788">
              <w:rPr>
                <w:b/>
                <w:sz w:val="20"/>
                <w:szCs w:val="20"/>
                <w:lang w:val="ro-MD"/>
              </w:rPr>
              <w:t>ării</w:t>
            </w:r>
          </w:p>
        </w:tc>
      </w:tr>
      <w:tr w:rsidR="00002065" w:rsidRPr="00117513" w:rsidTr="00633C2A">
        <w:trPr>
          <w:trHeight w:val="70"/>
        </w:trPr>
        <w:tc>
          <w:tcPr>
            <w:tcW w:w="673" w:type="dxa"/>
          </w:tcPr>
          <w:p w:rsidR="00002065" w:rsidRPr="00117513" w:rsidRDefault="00831788" w:rsidP="00002065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1</w:t>
            </w:r>
          </w:p>
        </w:tc>
        <w:tc>
          <w:tcPr>
            <w:tcW w:w="1478" w:type="dxa"/>
          </w:tcPr>
          <w:p w:rsidR="00002065" w:rsidRPr="00117513" w:rsidRDefault="00831788" w:rsidP="00002065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2</w:t>
            </w:r>
          </w:p>
        </w:tc>
        <w:tc>
          <w:tcPr>
            <w:tcW w:w="912" w:type="dxa"/>
          </w:tcPr>
          <w:p w:rsidR="00002065" w:rsidRPr="00117513" w:rsidRDefault="00831788" w:rsidP="00002065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3</w:t>
            </w:r>
          </w:p>
        </w:tc>
        <w:tc>
          <w:tcPr>
            <w:tcW w:w="3142" w:type="dxa"/>
          </w:tcPr>
          <w:p w:rsidR="00002065" w:rsidRPr="00117513" w:rsidRDefault="00831788" w:rsidP="00002065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4</w:t>
            </w:r>
          </w:p>
        </w:tc>
        <w:tc>
          <w:tcPr>
            <w:tcW w:w="2540" w:type="dxa"/>
          </w:tcPr>
          <w:p w:rsidR="00002065" w:rsidRPr="00117513" w:rsidRDefault="00831788" w:rsidP="00002065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5</w:t>
            </w:r>
          </w:p>
        </w:tc>
        <w:tc>
          <w:tcPr>
            <w:tcW w:w="1712" w:type="dxa"/>
          </w:tcPr>
          <w:p w:rsidR="00002065" w:rsidRPr="00117513" w:rsidRDefault="00831788" w:rsidP="00002065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6</w:t>
            </w:r>
          </w:p>
        </w:tc>
      </w:tr>
    </w:tbl>
    <w:p w:rsidR="007850E6" w:rsidRPr="00117513" w:rsidRDefault="007850E6" w:rsidP="00104B4F">
      <w:pPr>
        <w:jc w:val="center"/>
        <w:rPr>
          <w:b/>
          <w:sz w:val="20"/>
          <w:szCs w:val="20"/>
          <w:lang w:val="ro-MD"/>
        </w:rPr>
      </w:pPr>
    </w:p>
    <w:p w:rsidR="007850E6" w:rsidRPr="00117513" w:rsidRDefault="007850E6" w:rsidP="007850E6">
      <w:pPr>
        <w:rPr>
          <w:sz w:val="20"/>
          <w:szCs w:val="20"/>
          <w:lang w:val="ro-MD"/>
        </w:rPr>
      </w:pPr>
    </w:p>
    <w:p w:rsidR="00002065" w:rsidRPr="0019133D" w:rsidRDefault="00002065" w:rsidP="00002065">
      <w:pPr>
        <w:jc w:val="right"/>
        <w:rPr>
          <w:sz w:val="26"/>
          <w:szCs w:val="26"/>
          <w:lang w:val="ro-MD"/>
        </w:rPr>
      </w:pPr>
      <w:r w:rsidRPr="0019133D">
        <w:rPr>
          <w:sz w:val="26"/>
          <w:szCs w:val="26"/>
          <w:lang w:val="ro-MD"/>
        </w:rPr>
        <w:t>Anexa nr.5</w:t>
      </w:r>
    </w:p>
    <w:p w:rsidR="00002065" w:rsidRPr="00117513" w:rsidRDefault="002B2F02" w:rsidP="00002065">
      <w:pPr>
        <w:jc w:val="right"/>
        <w:rPr>
          <w:b/>
          <w:sz w:val="20"/>
          <w:szCs w:val="20"/>
          <w:lang w:val="ro-MD"/>
        </w:rPr>
      </w:pPr>
      <w:r>
        <w:rPr>
          <w:sz w:val="20"/>
          <w:szCs w:val="20"/>
          <w:lang w:val="ro-MD"/>
        </w:rPr>
        <w:t>l</w:t>
      </w:r>
      <w:r w:rsidRPr="00117513">
        <w:rPr>
          <w:sz w:val="20"/>
          <w:szCs w:val="20"/>
          <w:lang w:val="ro-MD"/>
        </w:rPr>
        <w:t>a Ordinul nr.</w:t>
      </w:r>
      <w:r>
        <w:rPr>
          <w:sz w:val="20"/>
          <w:szCs w:val="20"/>
          <w:u w:val="single"/>
          <w:lang w:val="ro-MD"/>
        </w:rPr>
        <w:t xml:space="preserve">                </w:t>
      </w:r>
      <w:r w:rsidRPr="00117513">
        <w:rPr>
          <w:sz w:val="20"/>
          <w:szCs w:val="20"/>
          <w:lang w:val="ro-MD"/>
        </w:rPr>
        <w:t xml:space="preserve"> din </w:t>
      </w:r>
      <w:r>
        <w:rPr>
          <w:sz w:val="20"/>
          <w:szCs w:val="20"/>
          <w:u w:val="single"/>
          <w:lang w:val="ro-MD"/>
        </w:rPr>
        <w:t xml:space="preserve">                      </w:t>
      </w:r>
      <w:r w:rsidRPr="00117513">
        <w:rPr>
          <w:sz w:val="20"/>
          <w:szCs w:val="20"/>
          <w:lang w:val="ro-MD"/>
        </w:rPr>
        <w:t>2023</w:t>
      </w:r>
    </w:p>
    <w:p w:rsidR="00002065" w:rsidRPr="00117513" w:rsidRDefault="00002065" w:rsidP="00002065">
      <w:pPr>
        <w:jc w:val="center"/>
        <w:rPr>
          <w:b/>
          <w:sz w:val="20"/>
          <w:szCs w:val="20"/>
          <w:lang w:val="ro-MD"/>
        </w:rPr>
      </w:pPr>
      <w:r w:rsidRPr="00117513">
        <w:rPr>
          <w:b/>
          <w:sz w:val="20"/>
          <w:szCs w:val="20"/>
          <w:lang w:val="ro-MD"/>
        </w:rPr>
        <w:t>Registrul special de evidență temporară</w:t>
      </w:r>
    </w:p>
    <w:p w:rsidR="00002065" w:rsidRPr="00117513" w:rsidRDefault="00002065" w:rsidP="00002065">
      <w:pPr>
        <w:jc w:val="center"/>
        <w:rPr>
          <w:b/>
          <w:sz w:val="20"/>
          <w:szCs w:val="20"/>
          <w:lang w:val="ro-MD"/>
        </w:rPr>
      </w:pPr>
      <w:r w:rsidRPr="00117513">
        <w:rPr>
          <w:b/>
          <w:sz w:val="20"/>
          <w:szCs w:val="20"/>
          <w:lang w:val="ro-MD"/>
        </w:rPr>
        <w:t>a Adeverinței TV-28</w:t>
      </w:r>
    </w:p>
    <w:tbl>
      <w:tblPr>
        <w:tblW w:w="1045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475"/>
        <w:gridCol w:w="910"/>
        <w:gridCol w:w="3065"/>
        <w:gridCol w:w="1542"/>
        <w:gridCol w:w="2801"/>
      </w:tblGrid>
      <w:tr w:rsidR="00002065" w:rsidRPr="00117513" w:rsidTr="00E40A12">
        <w:trPr>
          <w:trHeight w:val="624"/>
        </w:trPr>
        <w:tc>
          <w:tcPr>
            <w:tcW w:w="664" w:type="dxa"/>
          </w:tcPr>
          <w:p w:rsidR="00831788" w:rsidRPr="00117513" w:rsidRDefault="00831788" w:rsidP="00831788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Nr.</w:t>
            </w:r>
          </w:p>
          <w:p w:rsidR="00002065" w:rsidRPr="00117513" w:rsidRDefault="00831788" w:rsidP="00831788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d/o</w:t>
            </w:r>
          </w:p>
        </w:tc>
        <w:tc>
          <w:tcPr>
            <w:tcW w:w="1475" w:type="dxa"/>
          </w:tcPr>
          <w:p w:rsidR="00831788" w:rsidRDefault="00002065" w:rsidP="00831788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Număr document</w:t>
            </w:r>
            <w:r w:rsidR="00831788">
              <w:rPr>
                <w:b/>
                <w:sz w:val="20"/>
                <w:szCs w:val="20"/>
                <w:lang w:val="ro-MD"/>
              </w:rPr>
              <w:t xml:space="preserve"> </w:t>
            </w:r>
          </w:p>
          <w:p w:rsidR="00002065" w:rsidRPr="00117513" w:rsidRDefault="00831788" w:rsidP="00831788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TV-28</w:t>
            </w:r>
          </w:p>
        </w:tc>
        <w:tc>
          <w:tcPr>
            <w:tcW w:w="910" w:type="dxa"/>
          </w:tcPr>
          <w:p w:rsidR="00002065" w:rsidRPr="00117513" w:rsidRDefault="00002065" w:rsidP="00F05FF3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Data</w:t>
            </w:r>
          </w:p>
          <w:p w:rsidR="00002065" w:rsidRPr="00117513" w:rsidRDefault="00002065" w:rsidP="00F05FF3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  <w:tc>
          <w:tcPr>
            <w:tcW w:w="3065" w:type="dxa"/>
          </w:tcPr>
          <w:p w:rsidR="00002065" w:rsidRPr="00117513" w:rsidRDefault="00002065" w:rsidP="00F05FF3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Nume, Prenume pers</w:t>
            </w:r>
            <w:r w:rsidR="00283216">
              <w:rPr>
                <w:b/>
                <w:sz w:val="20"/>
                <w:szCs w:val="20"/>
                <w:lang w:val="ro-MD"/>
              </w:rPr>
              <w:t>oană</w:t>
            </w:r>
            <w:r w:rsidRPr="00117513">
              <w:rPr>
                <w:b/>
                <w:sz w:val="20"/>
                <w:szCs w:val="20"/>
                <w:lang w:val="ro-MD"/>
              </w:rPr>
              <w:t xml:space="preserve"> fizică</w:t>
            </w:r>
          </w:p>
          <w:p w:rsidR="00002065" w:rsidRPr="00117513" w:rsidRDefault="00002065" w:rsidP="00F05FF3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  <w:tc>
          <w:tcPr>
            <w:tcW w:w="1542" w:type="dxa"/>
          </w:tcPr>
          <w:p w:rsidR="00002065" w:rsidRPr="00117513" w:rsidRDefault="00002065" w:rsidP="00F05FF3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Valută</w:t>
            </w:r>
          </w:p>
          <w:p w:rsidR="00002065" w:rsidRPr="00117513" w:rsidRDefault="00002065" w:rsidP="00F05FF3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  <w:tc>
          <w:tcPr>
            <w:tcW w:w="2801" w:type="dxa"/>
          </w:tcPr>
          <w:p w:rsidR="00002065" w:rsidRPr="00117513" w:rsidRDefault="00002065" w:rsidP="00831788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Cantitatea</w:t>
            </w:r>
          </w:p>
        </w:tc>
      </w:tr>
      <w:tr w:rsidR="00002065" w:rsidRPr="00117513" w:rsidTr="00E40A12">
        <w:trPr>
          <w:trHeight w:val="70"/>
        </w:trPr>
        <w:tc>
          <w:tcPr>
            <w:tcW w:w="664" w:type="dxa"/>
          </w:tcPr>
          <w:p w:rsidR="00002065" w:rsidRPr="00117513" w:rsidRDefault="00831788" w:rsidP="00F05FF3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1</w:t>
            </w:r>
          </w:p>
        </w:tc>
        <w:tc>
          <w:tcPr>
            <w:tcW w:w="1475" w:type="dxa"/>
          </w:tcPr>
          <w:p w:rsidR="00002065" w:rsidRPr="00117513" w:rsidRDefault="00831788" w:rsidP="00F05FF3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2</w:t>
            </w:r>
          </w:p>
        </w:tc>
        <w:tc>
          <w:tcPr>
            <w:tcW w:w="910" w:type="dxa"/>
          </w:tcPr>
          <w:p w:rsidR="00002065" w:rsidRPr="00117513" w:rsidRDefault="00831788" w:rsidP="00F05FF3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3</w:t>
            </w:r>
          </w:p>
        </w:tc>
        <w:tc>
          <w:tcPr>
            <w:tcW w:w="3065" w:type="dxa"/>
          </w:tcPr>
          <w:p w:rsidR="00002065" w:rsidRPr="00117513" w:rsidRDefault="00831788" w:rsidP="00F05FF3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4</w:t>
            </w:r>
          </w:p>
        </w:tc>
        <w:tc>
          <w:tcPr>
            <w:tcW w:w="1542" w:type="dxa"/>
          </w:tcPr>
          <w:p w:rsidR="00002065" w:rsidRPr="00117513" w:rsidRDefault="00831788" w:rsidP="00F05FF3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5</w:t>
            </w:r>
          </w:p>
        </w:tc>
        <w:tc>
          <w:tcPr>
            <w:tcW w:w="2801" w:type="dxa"/>
          </w:tcPr>
          <w:p w:rsidR="00002065" w:rsidRPr="00117513" w:rsidRDefault="00831788" w:rsidP="00F05FF3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6</w:t>
            </w:r>
          </w:p>
        </w:tc>
      </w:tr>
    </w:tbl>
    <w:p w:rsidR="00002065" w:rsidRPr="00117513" w:rsidRDefault="00002065" w:rsidP="00104B4F">
      <w:pPr>
        <w:jc w:val="center"/>
        <w:rPr>
          <w:b/>
          <w:sz w:val="20"/>
          <w:szCs w:val="20"/>
          <w:lang w:val="ro-MD"/>
        </w:rPr>
      </w:pPr>
    </w:p>
    <w:p w:rsidR="00827E4F" w:rsidRPr="00117513" w:rsidRDefault="00827E4F" w:rsidP="00104B4F">
      <w:pPr>
        <w:jc w:val="center"/>
        <w:rPr>
          <w:b/>
          <w:sz w:val="20"/>
          <w:szCs w:val="20"/>
          <w:lang w:val="ro-MD"/>
        </w:rPr>
      </w:pPr>
    </w:p>
    <w:p w:rsidR="00827E4F" w:rsidRPr="0019133D" w:rsidRDefault="00827E4F" w:rsidP="00827E4F">
      <w:pPr>
        <w:jc w:val="right"/>
        <w:rPr>
          <w:sz w:val="26"/>
          <w:szCs w:val="26"/>
          <w:lang w:val="ro-MD"/>
        </w:rPr>
      </w:pPr>
      <w:r w:rsidRPr="0019133D">
        <w:rPr>
          <w:sz w:val="26"/>
          <w:szCs w:val="26"/>
          <w:lang w:val="ro-MD"/>
        </w:rPr>
        <w:t>Anexa nr.6</w:t>
      </w:r>
    </w:p>
    <w:p w:rsidR="00827E4F" w:rsidRPr="00117513" w:rsidRDefault="00831788" w:rsidP="00827E4F">
      <w:pPr>
        <w:jc w:val="right"/>
        <w:rPr>
          <w:sz w:val="20"/>
          <w:szCs w:val="20"/>
          <w:lang w:val="ro-MD"/>
        </w:rPr>
      </w:pPr>
      <w:r>
        <w:rPr>
          <w:sz w:val="20"/>
          <w:szCs w:val="20"/>
          <w:lang w:val="ro-MD"/>
        </w:rPr>
        <w:t>l</w:t>
      </w:r>
      <w:r w:rsidR="002B2F02" w:rsidRPr="00117513">
        <w:rPr>
          <w:sz w:val="20"/>
          <w:szCs w:val="20"/>
          <w:lang w:val="ro-MD"/>
        </w:rPr>
        <w:t>a Ordinul nr.</w:t>
      </w:r>
      <w:r w:rsidR="002B2F02">
        <w:rPr>
          <w:sz w:val="20"/>
          <w:szCs w:val="20"/>
          <w:u w:val="single"/>
          <w:lang w:val="ro-MD"/>
        </w:rPr>
        <w:t xml:space="preserve">                </w:t>
      </w:r>
      <w:r w:rsidR="002B2F02" w:rsidRPr="00117513">
        <w:rPr>
          <w:sz w:val="20"/>
          <w:szCs w:val="20"/>
          <w:lang w:val="ro-MD"/>
        </w:rPr>
        <w:t xml:space="preserve"> din </w:t>
      </w:r>
      <w:r w:rsidR="002B2F02">
        <w:rPr>
          <w:sz w:val="20"/>
          <w:szCs w:val="20"/>
          <w:u w:val="single"/>
          <w:lang w:val="ro-MD"/>
        </w:rPr>
        <w:t xml:space="preserve">                      </w:t>
      </w:r>
      <w:r w:rsidR="002B2F02" w:rsidRPr="00117513">
        <w:rPr>
          <w:sz w:val="20"/>
          <w:szCs w:val="20"/>
          <w:lang w:val="ro-MD"/>
        </w:rPr>
        <w:t>2023</w:t>
      </w:r>
    </w:p>
    <w:p w:rsidR="00827E4F" w:rsidRPr="00117513" w:rsidRDefault="00827E4F" w:rsidP="00827E4F">
      <w:pPr>
        <w:jc w:val="center"/>
        <w:rPr>
          <w:b/>
          <w:sz w:val="20"/>
          <w:szCs w:val="20"/>
          <w:lang w:val="ro-MD"/>
        </w:rPr>
      </w:pPr>
      <w:r w:rsidRPr="00117513">
        <w:rPr>
          <w:b/>
          <w:sz w:val="20"/>
          <w:szCs w:val="20"/>
          <w:lang w:val="ro-MD"/>
        </w:rPr>
        <w:t>Registrul special de evidență temporară</w:t>
      </w:r>
    </w:p>
    <w:p w:rsidR="00827E4F" w:rsidRPr="00117513" w:rsidRDefault="00827E4F" w:rsidP="00827E4F">
      <w:pPr>
        <w:jc w:val="center"/>
        <w:rPr>
          <w:b/>
          <w:sz w:val="20"/>
          <w:szCs w:val="20"/>
          <w:lang w:val="ro-MD"/>
        </w:rPr>
      </w:pPr>
      <w:r w:rsidRPr="00117513">
        <w:rPr>
          <w:b/>
          <w:sz w:val="20"/>
          <w:szCs w:val="20"/>
          <w:lang w:val="ro-MD"/>
        </w:rPr>
        <w:t xml:space="preserve">a Declarațiilor vamale </w:t>
      </w:r>
      <w:r w:rsidR="00831788">
        <w:rPr>
          <w:b/>
          <w:sz w:val="20"/>
          <w:szCs w:val="20"/>
          <w:lang w:val="ro-MD"/>
        </w:rPr>
        <w:t>(DAU)</w:t>
      </w:r>
    </w:p>
    <w:tbl>
      <w:tblPr>
        <w:tblpPr w:leftFromText="180" w:rightFromText="180" w:vertAnchor="text" w:horzAnchor="margin" w:tblpXSpec="center" w:tblpY="168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54"/>
        <w:gridCol w:w="1103"/>
        <w:gridCol w:w="702"/>
        <w:gridCol w:w="1650"/>
        <w:gridCol w:w="2264"/>
        <w:gridCol w:w="1953"/>
        <w:gridCol w:w="1141"/>
      </w:tblGrid>
      <w:tr w:rsidR="00633C2A" w:rsidRPr="00117513" w:rsidTr="00E40A12">
        <w:trPr>
          <w:trHeight w:val="693"/>
        </w:trPr>
        <w:tc>
          <w:tcPr>
            <w:tcW w:w="567" w:type="dxa"/>
          </w:tcPr>
          <w:p w:rsidR="00831788" w:rsidRPr="00117513" w:rsidRDefault="00831788" w:rsidP="00831788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Nr.</w:t>
            </w:r>
          </w:p>
          <w:p w:rsidR="00831788" w:rsidRPr="00117513" w:rsidRDefault="00831788" w:rsidP="00831788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d/o</w:t>
            </w:r>
          </w:p>
          <w:p w:rsidR="00633C2A" w:rsidRPr="00117513" w:rsidRDefault="00633C2A" w:rsidP="00633C2A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  <w:tc>
          <w:tcPr>
            <w:tcW w:w="1254" w:type="dxa"/>
          </w:tcPr>
          <w:p w:rsidR="00633C2A" w:rsidRPr="00117513" w:rsidRDefault="00633C2A" w:rsidP="00633C2A">
            <w:pPr>
              <w:ind w:left="-111" w:firstLine="111"/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 xml:space="preserve">Număr document </w:t>
            </w:r>
          </w:p>
          <w:p w:rsidR="00633C2A" w:rsidRPr="00117513" w:rsidRDefault="00633C2A" w:rsidP="00633C2A">
            <w:pPr>
              <w:ind w:left="-111" w:firstLine="111"/>
              <w:jc w:val="center"/>
              <w:rPr>
                <w:b/>
                <w:sz w:val="20"/>
                <w:szCs w:val="20"/>
                <w:lang w:val="ro-MD"/>
              </w:rPr>
            </w:pPr>
          </w:p>
        </w:tc>
        <w:tc>
          <w:tcPr>
            <w:tcW w:w="1103" w:type="dxa"/>
          </w:tcPr>
          <w:p w:rsidR="00633C2A" w:rsidRPr="00117513" w:rsidRDefault="00633C2A" w:rsidP="00633C2A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Nr. doc.</w:t>
            </w:r>
          </w:p>
          <w:p w:rsidR="00633C2A" w:rsidRPr="00117513" w:rsidRDefault="00633C2A" w:rsidP="00633C2A">
            <w:pPr>
              <w:ind w:left="61" w:hanging="142"/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(cod de bare)</w:t>
            </w:r>
          </w:p>
        </w:tc>
        <w:tc>
          <w:tcPr>
            <w:tcW w:w="702" w:type="dxa"/>
          </w:tcPr>
          <w:p w:rsidR="00633C2A" w:rsidRPr="00117513" w:rsidRDefault="0099663C" w:rsidP="00633C2A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D</w:t>
            </w:r>
            <w:r w:rsidR="00633C2A" w:rsidRPr="00117513">
              <w:rPr>
                <w:b/>
                <w:sz w:val="20"/>
                <w:szCs w:val="20"/>
                <w:lang w:val="ro-MD"/>
              </w:rPr>
              <w:t>ata</w:t>
            </w:r>
          </w:p>
        </w:tc>
        <w:tc>
          <w:tcPr>
            <w:tcW w:w="1650" w:type="dxa"/>
          </w:tcPr>
          <w:p w:rsidR="00633C2A" w:rsidRPr="00117513" w:rsidRDefault="00633C2A" w:rsidP="00633C2A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Nr.</w:t>
            </w:r>
            <w:r w:rsidR="0099663C">
              <w:rPr>
                <w:b/>
                <w:sz w:val="20"/>
                <w:szCs w:val="20"/>
                <w:lang w:val="ro-MD"/>
              </w:rPr>
              <w:t xml:space="preserve"> mijloc de</w:t>
            </w:r>
            <w:r w:rsidRPr="00117513">
              <w:rPr>
                <w:b/>
                <w:sz w:val="20"/>
                <w:szCs w:val="20"/>
                <w:lang w:val="ro-MD"/>
              </w:rPr>
              <w:t xml:space="preserve"> transport</w:t>
            </w:r>
          </w:p>
          <w:p w:rsidR="00633C2A" w:rsidRPr="00117513" w:rsidRDefault="00633C2A" w:rsidP="00633C2A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  <w:tc>
          <w:tcPr>
            <w:tcW w:w="2264" w:type="dxa"/>
          </w:tcPr>
          <w:p w:rsidR="00633C2A" w:rsidRPr="00117513" w:rsidRDefault="00633C2A" w:rsidP="00633C2A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Export</w:t>
            </w:r>
            <w:r w:rsidR="0099663C">
              <w:rPr>
                <w:b/>
                <w:sz w:val="20"/>
                <w:szCs w:val="20"/>
                <w:lang w:val="ro-MD"/>
              </w:rPr>
              <w:t>at</w:t>
            </w:r>
            <w:r w:rsidRPr="00117513">
              <w:rPr>
                <w:b/>
                <w:sz w:val="20"/>
                <w:szCs w:val="20"/>
                <w:lang w:val="ro-MD"/>
              </w:rPr>
              <w:t>or/Import</w:t>
            </w:r>
            <w:r w:rsidR="0099663C">
              <w:rPr>
                <w:b/>
                <w:sz w:val="20"/>
                <w:szCs w:val="20"/>
                <w:lang w:val="ro-MD"/>
              </w:rPr>
              <w:t>at</w:t>
            </w:r>
            <w:r w:rsidRPr="00117513">
              <w:rPr>
                <w:b/>
                <w:sz w:val="20"/>
                <w:szCs w:val="20"/>
                <w:lang w:val="ro-MD"/>
              </w:rPr>
              <w:t>or</w:t>
            </w:r>
          </w:p>
          <w:p w:rsidR="00633C2A" w:rsidRPr="00117513" w:rsidRDefault="00633C2A" w:rsidP="00633C2A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(denumirea/IDNO)</w:t>
            </w:r>
          </w:p>
        </w:tc>
        <w:tc>
          <w:tcPr>
            <w:tcW w:w="1953" w:type="dxa"/>
          </w:tcPr>
          <w:p w:rsidR="00633C2A" w:rsidRPr="00117513" w:rsidRDefault="00E40A12" w:rsidP="00633C2A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 xml:space="preserve">Descriere </w:t>
            </w:r>
            <w:r w:rsidR="00633C2A" w:rsidRPr="00117513">
              <w:rPr>
                <w:b/>
                <w:sz w:val="20"/>
                <w:szCs w:val="20"/>
                <w:lang w:val="ro-MD"/>
              </w:rPr>
              <w:t>Marfa</w:t>
            </w:r>
          </w:p>
          <w:p w:rsidR="00633C2A" w:rsidRPr="00117513" w:rsidRDefault="00633C2A" w:rsidP="00633C2A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  <w:tc>
          <w:tcPr>
            <w:tcW w:w="1141" w:type="dxa"/>
          </w:tcPr>
          <w:p w:rsidR="00633C2A" w:rsidRPr="00117513" w:rsidRDefault="00633C2A" w:rsidP="00633C2A">
            <w:pPr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Cantitate/</w:t>
            </w:r>
          </w:p>
          <w:p w:rsidR="00633C2A" w:rsidRPr="00117513" w:rsidRDefault="00633C2A" w:rsidP="00633C2A">
            <w:pPr>
              <w:rPr>
                <w:b/>
                <w:sz w:val="20"/>
                <w:szCs w:val="20"/>
                <w:lang w:val="ro-MD"/>
              </w:rPr>
            </w:pPr>
            <w:r w:rsidRPr="00117513">
              <w:rPr>
                <w:b/>
                <w:sz w:val="20"/>
                <w:szCs w:val="20"/>
                <w:lang w:val="ro-MD"/>
              </w:rPr>
              <w:t>valoarea</w:t>
            </w:r>
          </w:p>
        </w:tc>
      </w:tr>
      <w:tr w:rsidR="00633C2A" w:rsidRPr="00117513" w:rsidTr="00E40A12">
        <w:trPr>
          <w:trHeight w:val="195"/>
        </w:trPr>
        <w:tc>
          <w:tcPr>
            <w:tcW w:w="567" w:type="dxa"/>
          </w:tcPr>
          <w:p w:rsidR="00633C2A" w:rsidRPr="00117513" w:rsidRDefault="00831788" w:rsidP="00633C2A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1</w:t>
            </w:r>
          </w:p>
        </w:tc>
        <w:tc>
          <w:tcPr>
            <w:tcW w:w="1254" w:type="dxa"/>
          </w:tcPr>
          <w:p w:rsidR="00633C2A" w:rsidRPr="00117513" w:rsidRDefault="00831788" w:rsidP="00633C2A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2</w:t>
            </w:r>
          </w:p>
        </w:tc>
        <w:tc>
          <w:tcPr>
            <w:tcW w:w="1103" w:type="dxa"/>
          </w:tcPr>
          <w:p w:rsidR="00633C2A" w:rsidRPr="00117513" w:rsidRDefault="00831788" w:rsidP="00633C2A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3</w:t>
            </w:r>
          </w:p>
        </w:tc>
        <w:tc>
          <w:tcPr>
            <w:tcW w:w="702" w:type="dxa"/>
          </w:tcPr>
          <w:p w:rsidR="00633C2A" w:rsidRPr="00117513" w:rsidRDefault="00831788" w:rsidP="00633C2A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4</w:t>
            </w:r>
          </w:p>
        </w:tc>
        <w:tc>
          <w:tcPr>
            <w:tcW w:w="1650" w:type="dxa"/>
          </w:tcPr>
          <w:p w:rsidR="00633C2A" w:rsidRPr="00117513" w:rsidRDefault="00831788" w:rsidP="00633C2A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5</w:t>
            </w:r>
          </w:p>
        </w:tc>
        <w:tc>
          <w:tcPr>
            <w:tcW w:w="2264" w:type="dxa"/>
          </w:tcPr>
          <w:p w:rsidR="00633C2A" w:rsidRPr="00117513" w:rsidRDefault="00831788" w:rsidP="00633C2A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6</w:t>
            </w:r>
          </w:p>
        </w:tc>
        <w:tc>
          <w:tcPr>
            <w:tcW w:w="1953" w:type="dxa"/>
          </w:tcPr>
          <w:p w:rsidR="00633C2A" w:rsidRPr="00117513" w:rsidRDefault="00831788" w:rsidP="00633C2A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7</w:t>
            </w:r>
          </w:p>
        </w:tc>
        <w:tc>
          <w:tcPr>
            <w:tcW w:w="1141" w:type="dxa"/>
          </w:tcPr>
          <w:p w:rsidR="00633C2A" w:rsidRPr="00117513" w:rsidRDefault="00831788" w:rsidP="00633C2A">
            <w:pPr>
              <w:jc w:val="center"/>
              <w:rPr>
                <w:b/>
                <w:sz w:val="20"/>
                <w:szCs w:val="20"/>
                <w:lang w:val="ro-MD"/>
              </w:rPr>
            </w:pPr>
            <w:r>
              <w:rPr>
                <w:b/>
                <w:sz w:val="20"/>
                <w:szCs w:val="20"/>
                <w:lang w:val="ro-MD"/>
              </w:rPr>
              <w:t>8</w:t>
            </w:r>
          </w:p>
        </w:tc>
      </w:tr>
    </w:tbl>
    <w:p w:rsidR="00827E4F" w:rsidRPr="00117513" w:rsidRDefault="00827E4F" w:rsidP="0019133D">
      <w:pPr>
        <w:rPr>
          <w:b/>
          <w:sz w:val="20"/>
          <w:szCs w:val="20"/>
          <w:lang w:val="ro-MD"/>
        </w:rPr>
      </w:pPr>
      <w:r w:rsidRPr="00117513">
        <w:rPr>
          <w:b/>
          <w:i/>
          <w:sz w:val="20"/>
          <w:szCs w:val="20"/>
          <w:lang w:val="ro-MD"/>
        </w:rPr>
        <w:t>Registre separate pentru intrare și ieșire.</w:t>
      </w:r>
    </w:p>
    <w:sectPr w:rsidR="00827E4F" w:rsidRPr="00117513" w:rsidSect="0019133D">
      <w:pgSz w:w="11906" w:h="16838" w:code="9"/>
      <w:pgMar w:top="709" w:right="735" w:bottom="567" w:left="10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872"/>
    <w:multiLevelType w:val="hybridMultilevel"/>
    <w:tmpl w:val="F3BE41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6873"/>
    <w:multiLevelType w:val="hybridMultilevel"/>
    <w:tmpl w:val="65027008"/>
    <w:lvl w:ilvl="0" w:tplc="410CD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763BF"/>
    <w:multiLevelType w:val="hybridMultilevel"/>
    <w:tmpl w:val="40F454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C6D4F"/>
    <w:multiLevelType w:val="hybridMultilevel"/>
    <w:tmpl w:val="C660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0BDA"/>
    <w:multiLevelType w:val="hybridMultilevel"/>
    <w:tmpl w:val="920665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44B96"/>
    <w:multiLevelType w:val="hybridMultilevel"/>
    <w:tmpl w:val="9904950C"/>
    <w:lvl w:ilvl="0" w:tplc="D960E59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F3763F"/>
    <w:multiLevelType w:val="hybridMultilevel"/>
    <w:tmpl w:val="C8BC5F18"/>
    <w:lvl w:ilvl="0" w:tplc="1BE6B63C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1F34E94"/>
    <w:multiLevelType w:val="hybridMultilevel"/>
    <w:tmpl w:val="16BA411A"/>
    <w:lvl w:ilvl="0" w:tplc="AE8A75C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64538"/>
    <w:multiLevelType w:val="hybridMultilevel"/>
    <w:tmpl w:val="5F5E3436"/>
    <w:lvl w:ilvl="0" w:tplc="45E6F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9" w15:restartNumberingAfterBreak="0">
    <w:nsid w:val="160E3D1A"/>
    <w:multiLevelType w:val="hybridMultilevel"/>
    <w:tmpl w:val="6B1E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B0550"/>
    <w:multiLevelType w:val="multilevel"/>
    <w:tmpl w:val="69008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1B6C418C"/>
    <w:multiLevelType w:val="hybridMultilevel"/>
    <w:tmpl w:val="BA02586E"/>
    <w:lvl w:ilvl="0" w:tplc="D7CC59A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222476"/>
    <w:multiLevelType w:val="hybridMultilevel"/>
    <w:tmpl w:val="A93E3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75690"/>
    <w:multiLevelType w:val="hybridMultilevel"/>
    <w:tmpl w:val="DC123A36"/>
    <w:lvl w:ilvl="0" w:tplc="7D36E1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8E3133"/>
    <w:multiLevelType w:val="hybridMultilevel"/>
    <w:tmpl w:val="2D880D2E"/>
    <w:lvl w:ilvl="0" w:tplc="394A442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E1A82"/>
    <w:multiLevelType w:val="hybridMultilevel"/>
    <w:tmpl w:val="81F07570"/>
    <w:lvl w:ilvl="0" w:tplc="16C28CC2">
      <w:numFmt w:val="bullet"/>
      <w:lvlText w:val="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56596E"/>
    <w:multiLevelType w:val="hybridMultilevel"/>
    <w:tmpl w:val="9F007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83499"/>
    <w:multiLevelType w:val="hybridMultilevel"/>
    <w:tmpl w:val="5D94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2420D"/>
    <w:multiLevelType w:val="multilevel"/>
    <w:tmpl w:val="016AA448"/>
    <w:lvl w:ilvl="0">
      <w:start w:val="1"/>
      <w:numFmt w:val="decimal"/>
      <w:lvlText w:val="%1."/>
      <w:lvlJc w:val="left"/>
      <w:pPr>
        <w:tabs>
          <w:tab w:val="num" w:pos="8745"/>
        </w:tabs>
        <w:ind w:left="8745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ECF28B2"/>
    <w:multiLevelType w:val="hybridMultilevel"/>
    <w:tmpl w:val="D606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E019C"/>
    <w:multiLevelType w:val="hybridMultilevel"/>
    <w:tmpl w:val="018A574E"/>
    <w:lvl w:ilvl="0" w:tplc="9DC89A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06045"/>
    <w:multiLevelType w:val="hybridMultilevel"/>
    <w:tmpl w:val="E3EED504"/>
    <w:lvl w:ilvl="0" w:tplc="B1D265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561AC"/>
    <w:multiLevelType w:val="hybridMultilevel"/>
    <w:tmpl w:val="C51C5BD8"/>
    <w:lvl w:ilvl="0" w:tplc="EDCADEAA">
      <w:start w:val="2"/>
      <w:numFmt w:val="bullet"/>
      <w:lvlText w:val="-"/>
      <w:lvlJc w:val="left"/>
      <w:pPr>
        <w:ind w:left="66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3" w15:restartNumberingAfterBreak="0">
    <w:nsid w:val="5ACF7343"/>
    <w:multiLevelType w:val="hybridMultilevel"/>
    <w:tmpl w:val="958C83AC"/>
    <w:lvl w:ilvl="0" w:tplc="DDA24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956D1"/>
    <w:multiLevelType w:val="hybridMultilevel"/>
    <w:tmpl w:val="18C47050"/>
    <w:lvl w:ilvl="0" w:tplc="5AEEDFEE">
      <w:start w:val="1"/>
      <w:numFmt w:val="bullet"/>
      <w:lvlText w:val="-"/>
      <w:lvlJc w:val="left"/>
      <w:pPr>
        <w:ind w:left="144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954C35"/>
    <w:multiLevelType w:val="hybridMultilevel"/>
    <w:tmpl w:val="07B890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E3927"/>
    <w:multiLevelType w:val="hybridMultilevel"/>
    <w:tmpl w:val="9208DD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0690F"/>
    <w:multiLevelType w:val="hybridMultilevel"/>
    <w:tmpl w:val="2618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"/>
  </w:num>
  <w:num w:numId="4">
    <w:abstractNumId w:val="8"/>
  </w:num>
  <w:num w:numId="5">
    <w:abstractNumId w:val="7"/>
  </w:num>
  <w:num w:numId="6">
    <w:abstractNumId w:val="20"/>
  </w:num>
  <w:num w:numId="7">
    <w:abstractNumId w:val="18"/>
  </w:num>
  <w:num w:numId="8">
    <w:abstractNumId w:val="13"/>
  </w:num>
  <w:num w:numId="9">
    <w:abstractNumId w:val="6"/>
  </w:num>
  <w:num w:numId="10">
    <w:abstractNumId w:val="14"/>
  </w:num>
  <w:num w:numId="11">
    <w:abstractNumId w:val="15"/>
  </w:num>
  <w:num w:numId="12">
    <w:abstractNumId w:val="24"/>
  </w:num>
  <w:num w:numId="13">
    <w:abstractNumId w:val="5"/>
  </w:num>
  <w:num w:numId="14">
    <w:abstractNumId w:val="10"/>
  </w:num>
  <w:num w:numId="15">
    <w:abstractNumId w:val="11"/>
  </w:num>
  <w:num w:numId="16">
    <w:abstractNumId w:val="27"/>
  </w:num>
  <w:num w:numId="17">
    <w:abstractNumId w:val="3"/>
  </w:num>
  <w:num w:numId="18">
    <w:abstractNumId w:val="12"/>
  </w:num>
  <w:num w:numId="19">
    <w:abstractNumId w:val="19"/>
  </w:num>
  <w:num w:numId="20">
    <w:abstractNumId w:val="9"/>
  </w:num>
  <w:num w:numId="21">
    <w:abstractNumId w:val="22"/>
  </w:num>
  <w:num w:numId="22">
    <w:abstractNumId w:val="23"/>
  </w:num>
  <w:num w:numId="23">
    <w:abstractNumId w:val="16"/>
  </w:num>
  <w:num w:numId="24">
    <w:abstractNumId w:val="26"/>
  </w:num>
  <w:num w:numId="25">
    <w:abstractNumId w:val="21"/>
  </w:num>
  <w:num w:numId="26">
    <w:abstractNumId w:val="4"/>
  </w:num>
  <w:num w:numId="27">
    <w:abstractNumId w:val="25"/>
  </w:num>
  <w:num w:numId="28">
    <w:abstractNumId w:val="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17"/>
    <w:rsid w:val="000004F8"/>
    <w:rsid w:val="00002065"/>
    <w:rsid w:val="00003235"/>
    <w:rsid w:val="00003C59"/>
    <w:rsid w:val="000061E1"/>
    <w:rsid w:val="000067FC"/>
    <w:rsid w:val="000104B2"/>
    <w:rsid w:val="00010C77"/>
    <w:rsid w:val="00011109"/>
    <w:rsid w:val="00013003"/>
    <w:rsid w:val="00015649"/>
    <w:rsid w:val="00016942"/>
    <w:rsid w:val="00026665"/>
    <w:rsid w:val="00030799"/>
    <w:rsid w:val="00030BDC"/>
    <w:rsid w:val="00031D12"/>
    <w:rsid w:val="0003207B"/>
    <w:rsid w:val="0003245D"/>
    <w:rsid w:val="0003297B"/>
    <w:rsid w:val="0003304A"/>
    <w:rsid w:val="00034E9C"/>
    <w:rsid w:val="0003640D"/>
    <w:rsid w:val="00036469"/>
    <w:rsid w:val="00041DE0"/>
    <w:rsid w:val="0004563B"/>
    <w:rsid w:val="0004668A"/>
    <w:rsid w:val="000516A9"/>
    <w:rsid w:val="00051D03"/>
    <w:rsid w:val="00052F78"/>
    <w:rsid w:val="0005315A"/>
    <w:rsid w:val="00055BE1"/>
    <w:rsid w:val="000569EF"/>
    <w:rsid w:val="0006054D"/>
    <w:rsid w:val="000628E7"/>
    <w:rsid w:val="000634B3"/>
    <w:rsid w:val="00064313"/>
    <w:rsid w:val="00064F5B"/>
    <w:rsid w:val="00065DFA"/>
    <w:rsid w:val="000665D9"/>
    <w:rsid w:val="00066726"/>
    <w:rsid w:val="000672EE"/>
    <w:rsid w:val="000716EA"/>
    <w:rsid w:val="000746BF"/>
    <w:rsid w:val="000762EB"/>
    <w:rsid w:val="00076F04"/>
    <w:rsid w:val="000771A8"/>
    <w:rsid w:val="00077C58"/>
    <w:rsid w:val="00092931"/>
    <w:rsid w:val="00092EB2"/>
    <w:rsid w:val="000939B0"/>
    <w:rsid w:val="00094865"/>
    <w:rsid w:val="000976FD"/>
    <w:rsid w:val="000A4026"/>
    <w:rsid w:val="000A475D"/>
    <w:rsid w:val="000A5143"/>
    <w:rsid w:val="000A5418"/>
    <w:rsid w:val="000A59B3"/>
    <w:rsid w:val="000B12C7"/>
    <w:rsid w:val="000B14A3"/>
    <w:rsid w:val="000B383F"/>
    <w:rsid w:val="000B4FF6"/>
    <w:rsid w:val="000B65BB"/>
    <w:rsid w:val="000B6C46"/>
    <w:rsid w:val="000C0D34"/>
    <w:rsid w:val="000C203C"/>
    <w:rsid w:val="000C2A87"/>
    <w:rsid w:val="000C478F"/>
    <w:rsid w:val="000C56B9"/>
    <w:rsid w:val="000C5749"/>
    <w:rsid w:val="000C5E93"/>
    <w:rsid w:val="000C625A"/>
    <w:rsid w:val="000C6810"/>
    <w:rsid w:val="000C6F59"/>
    <w:rsid w:val="000C713B"/>
    <w:rsid w:val="000C7B62"/>
    <w:rsid w:val="000C7BA4"/>
    <w:rsid w:val="000D1F63"/>
    <w:rsid w:val="000D2318"/>
    <w:rsid w:val="000D564C"/>
    <w:rsid w:val="000D5D78"/>
    <w:rsid w:val="000D655D"/>
    <w:rsid w:val="000D7209"/>
    <w:rsid w:val="000D7D4A"/>
    <w:rsid w:val="000E1E1A"/>
    <w:rsid w:val="000E3210"/>
    <w:rsid w:val="000F0887"/>
    <w:rsid w:val="000F1121"/>
    <w:rsid w:val="000F2445"/>
    <w:rsid w:val="000F65E9"/>
    <w:rsid w:val="001003CA"/>
    <w:rsid w:val="00100BFD"/>
    <w:rsid w:val="00102EE8"/>
    <w:rsid w:val="0010329A"/>
    <w:rsid w:val="00104B4F"/>
    <w:rsid w:val="00104DF6"/>
    <w:rsid w:val="00106DC7"/>
    <w:rsid w:val="00111B51"/>
    <w:rsid w:val="001139DA"/>
    <w:rsid w:val="001161DC"/>
    <w:rsid w:val="00116668"/>
    <w:rsid w:val="00117015"/>
    <w:rsid w:val="00117513"/>
    <w:rsid w:val="00121C5F"/>
    <w:rsid w:val="0012299B"/>
    <w:rsid w:val="00123ED2"/>
    <w:rsid w:val="001252A5"/>
    <w:rsid w:val="001272FF"/>
    <w:rsid w:val="00127A5F"/>
    <w:rsid w:val="00130B9C"/>
    <w:rsid w:val="00134AD3"/>
    <w:rsid w:val="001353F4"/>
    <w:rsid w:val="0013646F"/>
    <w:rsid w:val="00136922"/>
    <w:rsid w:val="00136B0A"/>
    <w:rsid w:val="00136F56"/>
    <w:rsid w:val="00137CB4"/>
    <w:rsid w:val="001401F6"/>
    <w:rsid w:val="00140829"/>
    <w:rsid w:val="001412DD"/>
    <w:rsid w:val="001422B1"/>
    <w:rsid w:val="001423CF"/>
    <w:rsid w:val="001449BC"/>
    <w:rsid w:val="0014629E"/>
    <w:rsid w:val="00146E88"/>
    <w:rsid w:val="001533B9"/>
    <w:rsid w:val="001607F5"/>
    <w:rsid w:val="00161B5D"/>
    <w:rsid w:val="001664E4"/>
    <w:rsid w:val="00166D35"/>
    <w:rsid w:val="001678C8"/>
    <w:rsid w:val="00167C47"/>
    <w:rsid w:val="00167CB8"/>
    <w:rsid w:val="00167E66"/>
    <w:rsid w:val="00176F56"/>
    <w:rsid w:val="00177615"/>
    <w:rsid w:val="00180A01"/>
    <w:rsid w:val="001859FE"/>
    <w:rsid w:val="00185E8D"/>
    <w:rsid w:val="00186DB0"/>
    <w:rsid w:val="001875AA"/>
    <w:rsid w:val="0019133D"/>
    <w:rsid w:val="00192B89"/>
    <w:rsid w:val="001942A5"/>
    <w:rsid w:val="00196386"/>
    <w:rsid w:val="001A005D"/>
    <w:rsid w:val="001A099E"/>
    <w:rsid w:val="001A0ECB"/>
    <w:rsid w:val="001A56BB"/>
    <w:rsid w:val="001A5824"/>
    <w:rsid w:val="001A6136"/>
    <w:rsid w:val="001B1B4A"/>
    <w:rsid w:val="001B29BF"/>
    <w:rsid w:val="001B4141"/>
    <w:rsid w:val="001B555D"/>
    <w:rsid w:val="001B5DBC"/>
    <w:rsid w:val="001C0FC5"/>
    <w:rsid w:val="001C28E6"/>
    <w:rsid w:val="001C3B12"/>
    <w:rsid w:val="001C41F5"/>
    <w:rsid w:val="001C602A"/>
    <w:rsid w:val="001C6ADA"/>
    <w:rsid w:val="001C72A2"/>
    <w:rsid w:val="001D2423"/>
    <w:rsid w:val="001D75A7"/>
    <w:rsid w:val="001E0BA4"/>
    <w:rsid w:val="001E4C63"/>
    <w:rsid w:val="001E4E0E"/>
    <w:rsid w:val="001E61D7"/>
    <w:rsid w:val="001E7637"/>
    <w:rsid w:val="001F107F"/>
    <w:rsid w:val="001F1D21"/>
    <w:rsid w:val="001F1FA8"/>
    <w:rsid w:val="001F52AC"/>
    <w:rsid w:val="001F57A6"/>
    <w:rsid w:val="001F5B39"/>
    <w:rsid w:val="001F639C"/>
    <w:rsid w:val="001F6D1D"/>
    <w:rsid w:val="0020010A"/>
    <w:rsid w:val="002049C6"/>
    <w:rsid w:val="00206FB7"/>
    <w:rsid w:val="0021049B"/>
    <w:rsid w:val="002114C9"/>
    <w:rsid w:val="00212B5B"/>
    <w:rsid w:val="00214567"/>
    <w:rsid w:val="00215973"/>
    <w:rsid w:val="00216066"/>
    <w:rsid w:val="00217E78"/>
    <w:rsid w:val="00221EBC"/>
    <w:rsid w:val="0022407A"/>
    <w:rsid w:val="00224B79"/>
    <w:rsid w:val="00225468"/>
    <w:rsid w:val="00231E4C"/>
    <w:rsid w:val="00233590"/>
    <w:rsid w:val="00233D03"/>
    <w:rsid w:val="002370A4"/>
    <w:rsid w:val="002413B2"/>
    <w:rsid w:val="00241A8E"/>
    <w:rsid w:val="00244376"/>
    <w:rsid w:val="002446AA"/>
    <w:rsid w:val="002516E4"/>
    <w:rsid w:val="00251E0C"/>
    <w:rsid w:val="00252553"/>
    <w:rsid w:val="00255F88"/>
    <w:rsid w:val="00257AEA"/>
    <w:rsid w:val="00261C5A"/>
    <w:rsid w:val="002624E2"/>
    <w:rsid w:val="00262E40"/>
    <w:rsid w:val="00263CFA"/>
    <w:rsid w:val="00263F39"/>
    <w:rsid w:val="00264E6F"/>
    <w:rsid w:val="00265FCF"/>
    <w:rsid w:val="002701B9"/>
    <w:rsid w:val="00270726"/>
    <w:rsid w:val="002717B6"/>
    <w:rsid w:val="00271E42"/>
    <w:rsid w:val="002729DD"/>
    <w:rsid w:val="0027473A"/>
    <w:rsid w:val="0027603A"/>
    <w:rsid w:val="00276F06"/>
    <w:rsid w:val="00280606"/>
    <w:rsid w:val="002823CE"/>
    <w:rsid w:val="002823FD"/>
    <w:rsid w:val="00282837"/>
    <w:rsid w:val="00283216"/>
    <w:rsid w:val="002849C6"/>
    <w:rsid w:val="00285863"/>
    <w:rsid w:val="002900DF"/>
    <w:rsid w:val="00290D30"/>
    <w:rsid w:val="002956A5"/>
    <w:rsid w:val="00295894"/>
    <w:rsid w:val="002963B5"/>
    <w:rsid w:val="00297EB0"/>
    <w:rsid w:val="002A0B54"/>
    <w:rsid w:val="002A15DC"/>
    <w:rsid w:val="002A1FA9"/>
    <w:rsid w:val="002A5194"/>
    <w:rsid w:val="002A6880"/>
    <w:rsid w:val="002A6C4A"/>
    <w:rsid w:val="002B0C82"/>
    <w:rsid w:val="002B2A86"/>
    <w:rsid w:val="002B2F02"/>
    <w:rsid w:val="002B5D4E"/>
    <w:rsid w:val="002B6621"/>
    <w:rsid w:val="002C1666"/>
    <w:rsid w:val="002C5962"/>
    <w:rsid w:val="002C61BD"/>
    <w:rsid w:val="002D0139"/>
    <w:rsid w:val="002D13B6"/>
    <w:rsid w:val="002D3733"/>
    <w:rsid w:val="002D3957"/>
    <w:rsid w:val="002D5402"/>
    <w:rsid w:val="002D639A"/>
    <w:rsid w:val="002D6A9C"/>
    <w:rsid w:val="002D7EE9"/>
    <w:rsid w:val="002E0D26"/>
    <w:rsid w:val="002E1CC0"/>
    <w:rsid w:val="002E266C"/>
    <w:rsid w:val="002E2967"/>
    <w:rsid w:val="002E323D"/>
    <w:rsid w:val="002E5A52"/>
    <w:rsid w:val="002E5CAC"/>
    <w:rsid w:val="002F41F0"/>
    <w:rsid w:val="002F4894"/>
    <w:rsid w:val="002F4A6D"/>
    <w:rsid w:val="002F4AEE"/>
    <w:rsid w:val="002F6FAE"/>
    <w:rsid w:val="0030147C"/>
    <w:rsid w:val="003047FC"/>
    <w:rsid w:val="003050ED"/>
    <w:rsid w:val="0030748C"/>
    <w:rsid w:val="00310D1F"/>
    <w:rsid w:val="00311618"/>
    <w:rsid w:val="00312819"/>
    <w:rsid w:val="00313EB6"/>
    <w:rsid w:val="00315EBB"/>
    <w:rsid w:val="00317702"/>
    <w:rsid w:val="00317BA0"/>
    <w:rsid w:val="00320B8F"/>
    <w:rsid w:val="003214F2"/>
    <w:rsid w:val="00324A57"/>
    <w:rsid w:val="0032660A"/>
    <w:rsid w:val="003268BC"/>
    <w:rsid w:val="00326D1E"/>
    <w:rsid w:val="003275B0"/>
    <w:rsid w:val="00327641"/>
    <w:rsid w:val="0033018E"/>
    <w:rsid w:val="0033057B"/>
    <w:rsid w:val="0033170D"/>
    <w:rsid w:val="00331D18"/>
    <w:rsid w:val="003330EE"/>
    <w:rsid w:val="00334C69"/>
    <w:rsid w:val="00334D5B"/>
    <w:rsid w:val="00334FB1"/>
    <w:rsid w:val="00335DE8"/>
    <w:rsid w:val="0033784C"/>
    <w:rsid w:val="00337F8A"/>
    <w:rsid w:val="0034132A"/>
    <w:rsid w:val="00341401"/>
    <w:rsid w:val="00342517"/>
    <w:rsid w:val="0034345C"/>
    <w:rsid w:val="00346164"/>
    <w:rsid w:val="003461C8"/>
    <w:rsid w:val="003467F8"/>
    <w:rsid w:val="003500B1"/>
    <w:rsid w:val="00351021"/>
    <w:rsid w:val="0035177A"/>
    <w:rsid w:val="00351E71"/>
    <w:rsid w:val="00351FE6"/>
    <w:rsid w:val="00352537"/>
    <w:rsid w:val="00352CA5"/>
    <w:rsid w:val="0035313B"/>
    <w:rsid w:val="003576F1"/>
    <w:rsid w:val="0036071B"/>
    <w:rsid w:val="0036190F"/>
    <w:rsid w:val="003621E5"/>
    <w:rsid w:val="00364D2F"/>
    <w:rsid w:val="0036506D"/>
    <w:rsid w:val="00370B7F"/>
    <w:rsid w:val="00372138"/>
    <w:rsid w:val="00372F17"/>
    <w:rsid w:val="00373492"/>
    <w:rsid w:val="00377D1D"/>
    <w:rsid w:val="00382560"/>
    <w:rsid w:val="00383325"/>
    <w:rsid w:val="0038378F"/>
    <w:rsid w:val="00383F84"/>
    <w:rsid w:val="0038681D"/>
    <w:rsid w:val="003871A2"/>
    <w:rsid w:val="00390C33"/>
    <w:rsid w:val="00392245"/>
    <w:rsid w:val="00392D17"/>
    <w:rsid w:val="00397A5F"/>
    <w:rsid w:val="003A0813"/>
    <w:rsid w:val="003A2880"/>
    <w:rsid w:val="003A3387"/>
    <w:rsid w:val="003A3AA6"/>
    <w:rsid w:val="003A3D0F"/>
    <w:rsid w:val="003A7818"/>
    <w:rsid w:val="003B0065"/>
    <w:rsid w:val="003B0E8A"/>
    <w:rsid w:val="003B233A"/>
    <w:rsid w:val="003B2656"/>
    <w:rsid w:val="003B3A72"/>
    <w:rsid w:val="003B4ECB"/>
    <w:rsid w:val="003B5D84"/>
    <w:rsid w:val="003C0B2F"/>
    <w:rsid w:val="003C0F7A"/>
    <w:rsid w:val="003C1D44"/>
    <w:rsid w:val="003C28CA"/>
    <w:rsid w:val="003C46E2"/>
    <w:rsid w:val="003C5FE0"/>
    <w:rsid w:val="003C6BF9"/>
    <w:rsid w:val="003C7332"/>
    <w:rsid w:val="003D01B3"/>
    <w:rsid w:val="003D10B4"/>
    <w:rsid w:val="003D432C"/>
    <w:rsid w:val="003D51F4"/>
    <w:rsid w:val="003E026F"/>
    <w:rsid w:val="003E050F"/>
    <w:rsid w:val="003E0A53"/>
    <w:rsid w:val="003E0CF1"/>
    <w:rsid w:val="003E26A4"/>
    <w:rsid w:val="003E3D28"/>
    <w:rsid w:val="003E4764"/>
    <w:rsid w:val="003E4D62"/>
    <w:rsid w:val="003E51B7"/>
    <w:rsid w:val="003E7BB1"/>
    <w:rsid w:val="003F2963"/>
    <w:rsid w:val="003F6207"/>
    <w:rsid w:val="00401D99"/>
    <w:rsid w:val="004047C6"/>
    <w:rsid w:val="004057B7"/>
    <w:rsid w:val="00405D1F"/>
    <w:rsid w:val="00412559"/>
    <w:rsid w:val="00413ACC"/>
    <w:rsid w:val="00414A11"/>
    <w:rsid w:val="004266E4"/>
    <w:rsid w:val="00427279"/>
    <w:rsid w:val="00434780"/>
    <w:rsid w:val="00435459"/>
    <w:rsid w:val="00435756"/>
    <w:rsid w:val="00435E88"/>
    <w:rsid w:val="00440342"/>
    <w:rsid w:val="00445A05"/>
    <w:rsid w:val="00447789"/>
    <w:rsid w:val="00450C8B"/>
    <w:rsid w:val="00451157"/>
    <w:rsid w:val="004550D8"/>
    <w:rsid w:val="00457495"/>
    <w:rsid w:val="0046246A"/>
    <w:rsid w:val="004624ED"/>
    <w:rsid w:val="00464C5E"/>
    <w:rsid w:val="00467DB5"/>
    <w:rsid w:val="004700AF"/>
    <w:rsid w:val="0047063B"/>
    <w:rsid w:val="004709F8"/>
    <w:rsid w:val="00471C6A"/>
    <w:rsid w:val="00472E31"/>
    <w:rsid w:val="00474A22"/>
    <w:rsid w:val="0047535C"/>
    <w:rsid w:val="004755EF"/>
    <w:rsid w:val="00482155"/>
    <w:rsid w:val="00484BEF"/>
    <w:rsid w:val="00486DFD"/>
    <w:rsid w:val="00487236"/>
    <w:rsid w:val="00494C8A"/>
    <w:rsid w:val="004956C3"/>
    <w:rsid w:val="00495F39"/>
    <w:rsid w:val="004A0ECC"/>
    <w:rsid w:val="004A3B4D"/>
    <w:rsid w:val="004A411B"/>
    <w:rsid w:val="004A71B2"/>
    <w:rsid w:val="004A779D"/>
    <w:rsid w:val="004A79DF"/>
    <w:rsid w:val="004B0EA4"/>
    <w:rsid w:val="004B0EB1"/>
    <w:rsid w:val="004B3194"/>
    <w:rsid w:val="004B6102"/>
    <w:rsid w:val="004B6F1A"/>
    <w:rsid w:val="004C4F3C"/>
    <w:rsid w:val="004C5091"/>
    <w:rsid w:val="004C7E1C"/>
    <w:rsid w:val="004D1A57"/>
    <w:rsid w:val="004D40EF"/>
    <w:rsid w:val="004D5860"/>
    <w:rsid w:val="004D658E"/>
    <w:rsid w:val="004D6892"/>
    <w:rsid w:val="004D7F47"/>
    <w:rsid w:val="004E06FE"/>
    <w:rsid w:val="004E4188"/>
    <w:rsid w:val="004E5E26"/>
    <w:rsid w:val="004E6054"/>
    <w:rsid w:val="004E72AE"/>
    <w:rsid w:val="004F322D"/>
    <w:rsid w:val="004F3F48"/>
    <w:rsid w:val="004F4F69"/>
    <w:rsid w:val="004F5968"/>
    <w:rsid w:val="004F7E7B"/>
    <w:rsid w:val="00501D28"/>
    <w:rsid w:val="00501DD8"/>
    <w:rsid w:val="0050285A"/>
    <w:rsid w:val="005028C0"/>
    <w:rsid w:val="00503CB7"/>
    <w:rsid w:val="005060EC"/>
    <w:rsid w:val="00512AA3"/>
    <w:rsid w:val="0051310B"/>
    <w:rsid w:val="00513616"/>
    <w:rsid w:val="0051582D"/>
    <w:rsid w:val="00517C15"/>
    <w:rsid w:val="00517CEE"/>
    <w:rsid w:val="00520123"/>
    <w:rsid w:val="00520200"/>
    <w:rsid w:val="00520654"/>
    <w:rsid w:val="00521EB9"/>
    <w:rsid w:val="00525E9B"/>
    <w:rsid w:val="00530355"/>
    <w:rsid w:val="00533173"/>
    <w:rsid w:val="00533D25"/>
    <w:rsid w:val="005346D5"/>
    <w:rsid w:val="00535F29"/>
    <w:rsid w:val="0053663F"/>
    <w:rsid w:val="00536DCE"/>
    <w:rsid w:val="00537B63"/>
    <w:rsid w:val="00540AC6"/>
    <w:rsid w:val="00541188"/>
    <w:rsid w:val="00542C5C"/>
    <w:rsid w:val="0054525C"/>
    <w:rsid w:val="00545265"/>
    <w:rsid w:val="00546368"/>
    <w:rsid w:val="005464F7"/>
    <w:rsid w:val="00546B6D"/>
    <w:rsid w:val="00552858"/>
    <w:rsid w:val="005531EA"/>
    <w:rsid w:val="00553D2D"/>
    <w:rsid w:val="00555057"/>
    <w:rsid w:val="00555401"/>
    <w:rsid w:val="0055597E"/>
    <w:rsid w:val="005607C2"/>
    <w:rsid w:val="0056080D"/>
    <w:rsid w:val="00562478"/>
    <w:rsid w:val="00567A7E"/>
    <w:rsid w:val="00567E82"/>
    <w:rsid w:val="005700A3"/>
    <w:rsid w:val="005704C8"/>
    <w:rsid w:val="00571165"/>
    <w:rsid w:val="0057398A"/>
    <w:rsid w:val="00573A50"/>
    <w:rsid w:val="0057453C"/>
    <w:rsid w:val="00574739"/>
    <w:rsid w:val="005773AB"/>
    <w:rsid w:val="005775F9"/>
    <w:rsid w:val="00586144"/>
    <w:rsid w:val="00590E3D"/>
    <w:rsid w:val="0059101E"/>
    <w:rsid w:val="00591F73"/>
    <w:rsid w:val="00596A0D"/>
    <w:rsid w:val="00597129"/>
    <w:rsid w:val="005975F2"/>
    <w:rsid w:val="005A219E"/>
    <w:rsid w:val="005A3B43"/>
    <w:rsid w:val="005A5BB4"/>
    <w:rsid w:val="005A6926"/>
    <w:rsid w:val="005A6F0D"/>
    <w:rsid w:val="005A7626"/>
    <w:rsid w:val="005B36EE"/>
    <w:rsid w:val="005B3F88"/>
    <w:rsid w:val="005B4C90"/>
    <w:rsid w:val="005C34DE"/>
    <w:rsid w:val="005C3EBD"/>
    <w:rsid w:val="005C4463"/>
    <w:rsid w:val="005C5432"/>
    <w:rsid w:val="005C582B"/>
    <w:rsid w:val="005C5A28"/>
    <w:rsid w:val="005D23B7"/>
    <w:rsid w:val="005D2777"/>
    <w:rsid w:val="005D3534"/>
    <w:rsid w:val="005D4DC9"/>
    <w:rsid w:val="005D4EDB"/>
    <w:rsid w:val="005D769F"/>
    <w:rsid w:val="005E1225"/>
    <w:rsid w:val="005E5D21"/>
    <w:rsid w:val="005E66D4"/>
    <w:rsid w:val="005E6C44"/>
    <w:rsid w:val="005E7802"/>
    <w:rsid w:val="005F2435"/>
    <w:rsid w:val="005F3434"/>
    <w:rsid w:val="005F3CBF"/>
    <w:rsid w:val="005F562D"/>
    <w:rsid w:val="005F581D"/>
    <w:rsid w:val="005F5A28"/>
    <w:rsid w:val="0060184C"/>
    <w:rsid w:val="006042B3"/>
    <w:rsid w:val="00604EA3"/>
    <w:rsid w:val="0060757F"/>
    <w:rsid w:val="00607E84"/>
    <w:rsid w:val="0061067D"/>
    <w:rsid w:val="006108DE"/>
    <w:rsid w:val="0061428B"/>
    <w:rsid w:val="006155FD"/>
    <w:rsid w:val="006156E9"/>
    <w:rsid w:val="0061644C"/>
    <w:rsid w:val="00616F37"/>
    <w:rsid w:val="00617312"/>
    <w:rsid w:val="00622DF2"/>
    <w:rsid w:val="006236D1"/>
    <w:rsid w:val="00623891"/>
    <w:rsid w:val="00623AF2"/>
    <w:rsid w:val="00623E81"/>
    <w:rsid w:val="0062781D"/>
    <w:rsid w:val="00630029"/>
    <w:rsid w:val="006305DC"/>
    <w:rsid w:val="00630E5B"/>
    <w:rsid w:val="00633C2A"/>
    <w:rsid w:val="00635190"/>
    <w:rsid w:val="00640CB9"/>
    <w:rsid w:val="0064166D"/>
    <w:rsid w:val="00642F9A"/>
    <w:rsid w:val="0064332D"/>
    <w:rsid w:val="00643555"/>
    <w:rsid w:val="00644665"/>
    <w:rsid w:val="006455F1"/>
    <w:rsid w:val="00652C7B"/>
    <w:rsid w:val="00654C6D"/>
    <w:rsid w:val="006554B3"/>
    <w:rsid w:val="00655D48"/>
    <w:rsid w:val="00655D52"/>
    <w:rsid w:val="006571E9"/>
    <w:rsid w:val="00657EE3"/>
    <w:rsid w:val="00660354"/>
    <w:rsid w:val="0066142B"/>
    <w:rsid w:val="006621DF"/>
    <w:rsid w:val="00662212"/>
    <w:rsid w:val="006637C5"/>
    <w:rsid w:val="00664BA4"/>
    <w:rsid w:val="006702FD"/>
    <w:rsid w:val="0067057B"/>
    <w:rsid w:val="00670BB6"/>
    <w:rsid w:val="006723D2"/>
    <w:rsid w:val="00672629"/>
    <w:rsid w:val="00673B7F"/>
    <w:rsid w:val="00674DD4"/>
    <w:rsid w:val="00675887"/>
    <w:rsid w:val="00675C37"/>
    <w:rsid w:val="00675E88"/>
    <w:rsid w:val="006779A0"/>
    <w:rsid w:val="00680DAD"/>
    <w:rsid w:val="00682413"/>
    <w:rsid w:val="00682E0F"/>
    <w:rsid w:val="006853F2"/>
    <w:rsid w:val="00685476"/>
    <w:rsid w:val="00687AE6"/>
    <w:rsid w:val="00687E05"/>
    <w:rsid w:val="00690601"/>
    <w:rsid w:val="00693C16"/>
    <w:rsid w:val="006944C5"/>
    <w:rsid w:val="00694874"/>
    <w:rsid w:val="0069657B"/>
    <w:rsid w:val="00696871"/>
    <w:rsid w:val="006A103E"/>
    <w:rsid w:val="006B1207"/>
    <w:rsid w:val="006B2136"/>
    <w:rsid w:val="006B2E8F"/>
    <w:rsid w:val="006B3B34"/>
    <w:rsid w:val="006B419C"/>
    <w:rsid w:val="006B4250"/>
    <w:rsid w:val="006B67A2"/>
    <w:rsid w:val="006B6855"/>
    <w:rsid w:val="006C048B"/>
    <w:rsid w:val="006C44CA"/>
    <w:rsid w:val="006C4E9A"/>
    <w:rsid w:val="006C7B8A"/>
    <w:rsid w:val="006C7D6C"/>
    <w:rsid w:val="006D0987"/>
    <w:rsid w:val="006D7361"/>
    <w:rsid w:val="006E311A"/>
    <w:rsid w:val="006E4867"/>
    <w:rsid w:val="006E66AD"/>
    <w:rsid w:val="006E7FBE"/>
    <w:rsid w:val="006F2257"/>
    <w:rsid w:val="006F3526"/>
    <w:rsid w:val="006F3642"/>
    <w:rsid w:val="006F38E4"/>
    <w:rsid w:val="007007BD"/>
    <w:rsid w:val="0070226C"/>
    <w:rsid w:val="00706C4B"/>
    <w:rsid w:val="00706F40"/>
    <w:rsid w:val="00714145"/>
    <w:rsid w:val="007150B4"/>
    <w:rsid w:val="007150CE"/>
    <w:rsid w:val="00715E5D"/>
    <w:rsid w:val="00716314"/>
    <w:rsid w:val="007179A6"/>
    <w:rsid w:val="00720C5E"/>
    <w:rsid w:val="0072143C"/>
    <w:rsid w:val="00722A5A"/>
    <w:rsid w:val="00722EFD"/>
    <w:rsid w:val="00724562"/>
    <w:rsid w:val="007255F3"/>
    <w:rsid w:val="00726C45"/>
    <w:rsid w:val="00730AA2"/>
    <w:rsid w:val="00731B69"/>
    <w:rsid w:val="007341CB"/>
    <w:rsid w:val="007342FB"/>
    <w:rsid w:val="00735C12"/>
    <w:rsid w:val="0073784B"/>
    <w:rsid w:val="0074030E"/>
    <w:rsid w:val="007416F3"/>
    <w:rsid w:val="00743359"/>
    <w:rsid w:val="00744AB7"/>
    <w:rsid w:val="00745BB7"/>
    <w:rsid w:val="00751776"/>
    <w:rsid w:val="00757908"/>
    <w:rsid w:val="00757EA2"/>
    <w:rsid w:val="00760402"/>
    <w:rsid w:val="00760B72"/>
    <w:rsid w:val="00761A6F"/>
    <w:rsid w:val="00761D04"/>
    <w:rsid w:val="00763988"/>
    <w:rsid w:val="00764D62"/>
    <w:rsid w:val="007665D9"/>
    <w:rsid w:val="007673A2"/>
    <w:rsid w:val="00771BF1"/>
    <w:rsid w:val="00771D82"/>
    <w:rsid w:val="007721EA"/>
    <w:rsid w:val="007725F3"/>
    <w:rsid w:val="007726F3"/>
    <w:rsid w:val="00772FA0"/>
    <w:rsid w:val="007759BD"/>
    <w:rsid w:val="00776F98"/>
    <w:rsid w:val="00776FC1"/>
    <w:rsid w:val="007806C4"/>
    <w:rsid w:val="007814DD"/>
    <w:rsid w:val="00781FE5"/>
    <w:rsid w:val="00782AF1"/>
    <w:rsid w:val="0078386E"/>
    <w:rsid w:val="00784E54"/>
    <w:rsid w:val="007850E6"/>
    <w:rsid w:val="007866A4"/>
    <w:rsid w:val="00790220"/>
    <w:rsid w:val="00790C3D"/>
    <w:rsid w:val="0079334D"/>
    <w:rsid w:val="007939DF"/>
    <w:rsid w:val="007946CD"/>
    <w:rsid w:val="00795B86"/>
    <w:rsid w:val="00797626"/>
    <w:rsid w:val="007A005E"/>
    <w:rsid w:val="007A1445"/>
    <w:rsid w:val="007A1DF8"/>
    <w:rsid w:val="007A2B96"/>
    <w:rsid w:val="007A5543"/>
    <w:rsid w:val="007A68CB"/>
    <w:rsid w:val="007B07BE"/>
    <w:rsid w:val="007B23A5"/>
    <w:rsid w:val="007B464F"/>
    <w:rsid w:val="007B5C1F"/>
    <w:rsid w:val="007B7648"/>
    <w:rsid w:val="007C1DD4"/>
    <w:rsid w:val="007C32EF"/>
    <w:rsid w:val="007C550A"/>
    <w:rsid w:val="007C72ED"/>
    <w:rsid w:val="007D1ED1"/>
    <w:rsid w:val="007D5E09"/>
    <w:rsid w:val="007D5F54"/>
    <w:rsid w:val="007D6FD1"/>
    <w:rsid w:val="007D7474"/>
    <w:rsid w:val="007D7EE7"/>
    <w:rsid w:val="007E0CC7"/>
    <w:rsid w:val="007E21C2"/>
    <w:rsid w:val="007E3429"/>
    <w:rsid w:val="007E34CF"/>
    <w:rsid w:val="007E3777"/>
    <w:rsid w:val="007E3993"/>
    <w:rsid w:val="007E3B01"/>
    <w:rsid w:val="007E54E7"/>
    <w:rsid w:val="007E5E9D"/>
    <w:rsid w:val="007E6959"/>
    <w:rsid w:val="007F1E76"/>
    <w:rsid w:val="007F2DBF"/>
    <w:rsid w:val="007F557E"/>
    <w:rsid w:val="007F5586"/>
    <w:rsid w:val="00802587"/>
    <w:rsid w:val="00803505"/>
    <w:rsid w:val="008051CB"/>
    <w:rsid w:val="008068A6"/>
    <w:rsid w:val="008151FC"/>
    <w:rsid w:val="00821E04"/>
    <w:rsid w:val="00822782"/>
    <w:rsid w:val="0082283E"/>
    <w:rsid w:val="00822A66"/>
    <w:rsid w:val="0082416B"/>
    <w:rsid w:val="00825A46"/>
    <w:rsid w:val="008268F7"/>
    <w:rsid w:val="00826BE2"/>
    <w:rsid w:val="00827E4F"/>
    <w:rsid w:val="00831788"/>
    <w:rsid w:val="008333FF"/>
    <w:rsid w:val="008354BE"/>
    <w:rsid w:val="00836DC8"/>
    <w:rsid w:val="00837348"/>
    <w:rsid w:val="00837A5F"/>
    <w:rsid w:val="008409B2"/>
    <w:rsid w:val="00840D69"/>
    <w:rsid w:val="00844853"/>
    <w:rsid w:val="008449F2"/>
    <w:rsid w:val="0084561D"/>
    <w:rsid w:val="0084565B"/>
    <w:rsid w:val="00850D05"/>
    <w:rsid w:val="0085240B"/>
    <w:rsid w:val="00853CA6"/>
    <w:rsid w:val="00853D95"/>
    <w:rsid w:val="008541C6"/>
    <w:rsid w:val="00857AC6"/>
    <w:rsid w:val="00857E7C"/>
    <w:rsid w:val="00861194"/>
    <w:rsid w:val="0086229E"/>
    <w:rsid w:val="0086244C"/>
    <w:rsid w:val="00862706"/>
    <w:rsid w:val="00862C8D"/>
    <w:rsid w:val="00863358"/>
    <w:rsid w:val="0086617E"/>
    <w:rsid w:val="00867604"/>
    <w:rsid w:val="00870C93"/>
    <w:rsid w:val="00870F17"/>
    <w:rsid w:val="00871501"/>
    <w:rsid w:val="00881FDA"/>
    <w:rsid w:val="00882F14"/>
    <w:rsid w:val="00890C56"/>
    <w:rsid w:val="00891477"/>
    <w:rsid w:val="008916CB"/>
    <w:rsid w:val="00892A42"/>
    <w:rsid w:val="00892AE1"/>
    <w:rsid w:val="008940A3"/>
    <w:rsid w:val="00894E24"/>
    <w:rsid w:val="008956E3"/>
    <w:rsid w:val="008979FA"/>
    <w:rsid w:val="008A23D0"/>
    <w:rsid w:val="008A4CE4"/>
    <w:rsid w:val="008A51CB"/>
    <w:rsid w:val="008A7441"/>
    <w:rsid w:val="008B33A8"/>
    <w:rsid w:val="008B3CAB"/>
    <w:rsid w:val="008B6FFE"/>
    <w:rsid w:val="008B7ACC"/>
    <w:rsid w:val="008C026D"/>
    <w:rsid w:val="008C03C8"/>
    <w:rsid w:val="008C099A"/>
    <w:rsid w:val="008C2DAB"/>
    <w:rsid w:val="008C34FF"/>
    <w:rsid w:val="008C4B28"/>
    <w:rsid w:val="008C77FC"/>
    <w:rsid w:val="008E092A"/>
    <w:rsid w:val="008E15A0"/>
    <w:rsid w:val="008E265F"/>
    <w:rsid w:val="008E27D5"/>
    <w:rsid w:val="008E638C"/>
    <w:rsid w:val="008E7B1B"/>
    <w:rsid w:val="008F0A77"/>
    <w:rsid w:val="008F1866"/>
    <w:rsid w:val="008F25D0"/>
    <w:rsid w:val="008F7DD9"/>
    <w:rsid w:val="008F7E4C"/>
    <w:rsid w:val="0090211F"/>
    <w:rsid w:val="00902692"/>
    <w:rsid w:val="009033C8"/>
    <w:rsid w:val="009035D8"/>
    <w:rsid w:val="00903B5B"/>
    <w:rsid w:val="00903FFF"/>
    <w:rsid w:val="00905F2C"/>
    <w:rsid w:val="0090693E"/>
    <w:rsid w:val="00911676"/>
    <w:rsid w:val="009116DC"/>
    <w:rsid w:val="00912429"/>
    <w:rsid w:val="00914114"/>
    <w:rsid w:val="00916005"/>
    <w:rsid w:val="009163BA"/>
    <w:rsid w:val="00916833"/>
    <w:rsid w:val="00917CD5"/>
    <w:rsid w:val="0092038C"/>
    <w:rsid w:val="00920F5A"/>
    <w:rsid w:val="009224AE"/>
    <w:rsid w:val="009248E7"/>
    <w:rsid w:val="00924B02"/>
    <w:rsid w:val="00927998"/>
    <w:rsid w:val="009333D6"/>
    <w:rsid w:val="009337A6"/>
    <w:rsid w:val="009354E2"/>
    <w:rsid w:val="009375AC"/>
    <w:rsid w:val="009424D8"/>
    <w:rsid w:val="009447CB"/>
    <w:rsid w:val="00946352"/>
    <w:rsid w:val="00946896"/>
    <w:rsid w:val="00946CE6"/>
    <w:rsid w:val="00947B9F"/>
    <w:rsid w:val="00947E7C"/>
    <w:rsid w:val="00950822"/>
    <w:rsid w:val="00952374"/>
    <w:rsid w:val="00954C9A"/>
    <w:rsid w:val="00955E1A"/>
    <w:rsid w:val="00956C5A"/>
    <w:rsid w:val="00963ABC"/>
    <w:rsid w:val="009655EF"/>
    <w:rsid w:val="00965C8C"/>
    <w:rsid w:val="009675AF"/>
    <w:rsid w:val="0097197B"/>
    <w:rsid w:val="00971A40"/>
    <w:rsid w:val="00972D43"/>
    <w:rsid w:val="0097418B"/>
    <w:rsid w:val="009744AF"/>
    <w:rsid w:val="009747B6"/>
    <w:rsid w:val="00974C22"/>
    <w:rsid w:val="0097602D"/>
    <w:rsid w:val="009770EE"/>
    <w:rsid w:val="009834A8"/>
    <w:rsid w:val="00983942"/>
    <w:rsid w:val="00984734"/>
    <w:rsid w:val="00984EC7"/>
    <w:rsid w:val="00985776"/>
    <w:rsid w:val="0098633B"/>
    <w:rsid w:val="009865D2"/>
    <w:rsid w:val="00990486"/>
    <w:rsid w:val="00994D93"/>
    <w:rsid w:val="0099663C"/>
    <w:rsid w:val="009A00E4"/>
    <w:rsid w:val="009A24D9"/>
    <w:rsid w:val="009A4BEF"/>
    <w:rsid w:val="009A4D73"/>
    <w:rsid w:val="009B3234"/>
    <w:rsid w:val="009B3376"/>
    <w:rsid w:val="009B376A"/>
    <w:rsid w:val="009B5B3F"/>
    <w:rsid w:val="009B5E8E"/>
    <w:rsid w:val="009C117E"/>
    <w:rsid w:val="009C1B9F"/>
    <w:rsid w:val="009C1FA4"/>
    <w:rsid w:val="009C3136"/>
    <w:rsid w:val="009C3D78"/>
    <w:rsid w:val="009C454E"/>
    <w:rsid w:val="009C49AB"/>
    <w:rsid w:val="009C7DA0"/>
    <w:rsid w:val="009C7E4E"/>
    <w:rsid w:val="009D296C"/>
    <w:rsid w:val="009D4671"/>
    <w:rsid w:val="009D4673"/>
    <w:rsid w:val="009D7454"/>
    <w:rsid w:val="009E2DEE"/>
    <w:rsid w:val="009E66F6"/>
    <w:rsid w:val="009E6988"/>
    <w:rsid w:val="009F3E4B"/>
    <w:rsid w:val="009F4459"/>
    <w:rsid w:val="009F68CB"/>
    <w:rsid w:val="00A0162B"/>
    <w:rsid w:val="00A017E0"/>
    <w:rsid w:val="00A023F2"/>
    <w:rsid w:val="00A035B1"/>
    <w:rsid w:val="00A03A6B"/>
    <w:rsid w:val="00A05938"/>
    <w:rsid w:val="00A06C94"/>
    <w:rsid w:val="00A073A6"/>
    <w:rsid w:val="00A136B4"/>
    <w:rsid w:val="00A138A9"/>
    <w:rsid w:val="00A15EE7"/>
    <w:rsid w:val="00A16CC0"/>
    <w:rsid w:val="00A2042B"/>
    <w:rsid w:val="00A2212B"/>
    <w:rsid w:val="00A230D5"/>
    <w:rsid w:val="00A23B90"/>
    <w:rsid w:val="00A2415D"/>
    <w:rsid w:val="00A26B0D"/>
    <w:rsid w:val="00A30EBD"/>
    <w:rsid w:val="00A31634"/>
    <w:rsid w:val="00A31E18"/>
    <w:rsid w:val="00A351B5"/>
    <w:rsid w:val="00A40C0E"/>
    <w:rsid w:val="00A40DF6"/>
    <w:rsid w:val="00A458AB"/>
    <w:rsid w:val="00A47150"/>
    <w:rsid w:val="00A52C24"/>
    <w:rsid w:val="00A571B8"/>
    <w:rsid w:val="00A5739E"/>
    <w:rsid w:val="00A600DB"/>
    <w:rsid w:val="00A61A30"/>
    <w:rsid w:val="00A637FA"/>
    <w:rsid w:val="00A65E3D"/>
    <w:rsid w:val="00A66061"/>
    <w:rsid w:val="00A66C62"/>
    <w:rsid w:val="00A7116D"/>
    <w:rsid w:val="00A71BF1"/>
    <w:rsid w:val="00A71CC8"/>
    <w:rsid w:val="00A7761C"/>
    <w:rsid w:val="00A81886"/>
    <w:rsid w:val="00A81CE7"/>
    <w:rsid w:val="00A844B1"/>
    <w:rsid w:val="00A85882"/>
    <w:rsid w:val="00A85BAA"/>
    <w:rsid w:val="00A85D7F"/>
    <w:rsid w:val="00A8637E"/>
    <w:rsid w:val="00A863F9"/>
    <w:rsid w:val="00A879C5"/>
    <w:rsid w:val="00A94234"/>
    <w:rsid w:val="00A94E55"/>
    <w:rsid w:val="00A950B6"/>
    <w:rsid w:val="00A9738C"/>
    <w:rsid w:val="00A97423"/>
    <w:rsid w:val="00AA0B3D"/>
    <w:rsid w:val="00AA143B"/>
    <w:rsid w:val="00AA5440"/>
    <w:rsid w:val="00AB123C"/>
    <w:rsid w:val="00AB14B6"/>
    <w:rsid w:val="00AB3881"/>
    <w:rsid w:val="00AB558B"/>
    <w:rsid w:val="00AB5639"/>
    <w:rsid w:val="00AB5E79"/>
    <w:rsid w:val="00AB7E33"/>
    <w:rsid w:val="00AC08B5"/>
    <w:rsid w:val="00AC44B0"/>
    <w:rsid w:val="00AC7962"/>
    <w:rsid w:val="00AC7EFF"/>
    <w:rsid w:val="00AD101C"/>
    <w:rsid w:val="00AD1E06"/>
    <w:rsid w:val="00AD201D"/>
    <w:rsid w:val="00AD2458"/>
    <w:rsid w:val="00AD2988"/>
    <w:rsid w:val="00AE0A81"/>
    <w:rsid w:val="00AE0EC7"/>
    <w:rsid w:val="00AE102D"/>
    <w:rsid w:val="00AF0BF9"/>
    <w:rsid w:val="00AF2E20"/>
    <w:rsid w:val="00AF4411"/>
    <w:rsid w:val="00AF470D"/>
    <w:rsid w:val="00AF4DB6"/>
    <w:rsid w:val="00AF5ABA"/>
    <w:rsid w:val="00AF5ACC"/>
    <w:rsid w:val="00B01AED"/>
    <w:rsid w:val="00B023AC"/>
    <w:rsid w:val="00B029F4"/>
    <w:rsid w:val="00B03844"/>
    <w:rsid w:val="00B04205"/>
    <w:rsid w:val="00B11C1B"/>
    <w:rsid w:val="00B11D26"/>
    <w:rsid w:val="00B12653"/>
    <w:rsid w:val="00B17261"/>
    <w:rsid w:val="00B246AD"/>
    <w:rsid w:val="00B27AD7"/>
    <w:rsid w:val="00B3038A"/>
    <w:rsid w:val="00B303E1"/>
    <w:rsid w:val="00B306A9"/>
    <w:rsid w:val="00B312F5"/>
    <w:rsid w:val="00B347C1"/>
    <w:rsid w:val="00B37E6A"/>
    <w:rsid w:val="00B41445"/>
    <w:rsid w:val="00B43886"/>
    <w:rsid w:val="00B465B2"/>
    <w:rsid w:val="00B51BAF"/>
    <w:rsid w:val="00B523F1"/>
    <w:rsid w:val="00B5286D"/>
    <w:rsid w:val="00B52B83"/>
    <w:rsid w:val="00B545AB"/>
    <w:rsid w:val="00B547FC"/>
    <w:rsid w:val="00B551E5"/>
    <w:rsid w:val="00B556EF"/>
    <w:rsid w:val="00B557FD"/>
    <w:rsid w:val="00B55BC3"/>
    <w:rsid w:val="00B563D1"/>
    <w:rsid w:val="00B60429"/>
    <w:rsid w:val="00B63DDB"/>
    <w:rsid w:val="00B65947"/>
    <w:rsid w:val="00B6618D"/>
    <w:rsid w:val="00B672B9"/>
    <w:rsid w:val="00B67A88"/>
    <w:rsid w:val="00B722B3"/>
    <w:rsid w:val="00B740A5"/>
    <w:rsid w:val="00B7550C"/>
    <w:rsid w:val="00B7641B"/>
    <w:rsid w:val="00B76FEA"/>
    <w:rsid w:val="00B77452"/>
    <w:rsid w:val="00B80BBA"/>
    <w:rsid w:val="00B816AE"/>
    <w:rsid w:val="00B84A9B"/>
    <w:rsid w:val="00B85657"/>
    <w:rsid w:val="00B94562"/>
    <w:rsid w:val="00B9509D"/>
    <w:rsid w:val="00B95CBB"/>
    <w:rsid w:val="00B97062"/>
    <w:rsid w:val="00BA0472"/>
    <w:rsid w:val="00BA09EE"/>
    <w:rsid w:val="00BA1E84"/>
    <w:rsid w:val="00BA2C4C"/>
    <w:rsid w:val="00BA2F66"/>
    <w:rsid w:val="00BA68D5"/>
    <w:rsid w:val="00BA6EE6"/>
    <w:rsid w:val="00BB06BB"/>
    <w:rsid w:val="00BB250C"/>
    <w:rsid w:val="00BB6782"/>
    <w:rsid w:val="00BB6E24"/>
    <w:rsid w:val="00BC0022"/>
    <w:rsid w:val="00BC1A65"/>
    <w:rsid w:val="00BC1C2D"/>
    <w:rsid w:val="00BC2410"/>
    <w:rsid w:val="00BC3434"/>
    <w:rsid w:val="00BC3A90"/>
    <w:rsid w:val="00BC3E89"/>
    <w:rsid w:val="00BC3ED0"/>
    <w:rsid w:val="00BC5CC7"/>
    <w:rsid w:val="00BD10E7"/>
    <w:rsid w:val="00BD3198"/>
    <w:rsid w:val="00BD3ABC"/>
    <w:rsid w:val="00BD408C"/>
    <w:rsid w:val="00BD4332"/>
    <w:rsid w:val="00BD6EAC"/>
    <w:rsid w:val="00BE1370"/>
    <w:rsid w:val="00BE2967"/>
    <w:rsid w:val="00BE36D7"/>
    <w:rsid w:val="00BE38F4"/>
    <w:rsid w:val="00BE49D9"/>
    <w:rsid w:val="00BE64EE"/>
    <w:rsid w:val="00BE6A6A"/>
    <w:rsid w:val="00BF116E"/>
    <w:rsid w:val="00BF1627"/>
    <w:rsid w:val="00BF3ADA"/>
    <w:rsid w:val="00BF440B"/>
    <w:rsid w:val="00C009AB"/>
    <w:rsid w:val="00C04FFB"/>
    <w:rsid w:val="00C0631B"/>
    <w:rsid w:val="00C06B0F"/>
    <w:rsid w:val="00C07963"/>
    <w:rsid w:val="00C1013E"/>
    <w:rsid w:val="00C112B9"/>
    <w:rsid w:val="00C1171C"/>
    <w:rsid w:val="00C11CFB"/>
    <w:rsid w:val="00C12268"/>
    <w:rsid w:val="00C14A73"/>
    <w:rsid w:val="00C174AD"/>
    <w:rsid w:val="00C2091C"/>
    <w:rsid w:val="00C2478B"/>
    <w:rsid w:val="00C27117"/>
    <w:rsid w:val="00C30566"/>
    <w:rsid w:val="00C32205"/>
    <w:rsid w:val="00C334A2"/>
    <w:rsid w:val="00C338BF"/>
    <w:rsid w:val="00C3426F"/>
    <w:rsid w:val="00C3603C"/>
    <w:rsid w:val="00C368DE"/>
    <w:rsid w:val="00C36921"/>
    <w:rsid w:val="00C41C82"/>
    <w:rsid w:val="00C44402"/>
    <w:rsid w:val="00C44AED"/>
    <w:rsid w:val="00C456FD"/>
    <w:rsid w:val="00C4623A"/>
    <w:rsid w:val="00C4634E"/>
    <w:rsid w:val="00C47DA4"/>
    <w:rsid w:val="00C51F04"/>
    <w:rsid w:val="00C528E3"/>
    <w:rsid w:val="00C609F3"/>
    <w:rsid w:val="00C611DF"/>
    <w:rsid w:val="00C63479"/>
    <w:rsid w:val="00C63DD7"/>
    <w:rsid w:val="00C6791F"/>
    <w:rsid w:val="00C67C8D"/>
    <w:rsid w:val="00C712C6"/>
    <w:rsid w:val="00C71B29"/>
    <w:rsid w:val="00C72B2C"/>
    <w:rsid w:val="00C73D3D"/>
    <w:rsid w:val="00C74881"/>
    <w:rsid w:val="00C75078"/>
    <w:rsid w:val="00C757FF"/>
    <w:rsid w:val="00C75AFD"/>
    <w:rsid w:val="00C764DF"/>
    <w:rsid w:val="00C769E5"/>
    <w:rsid w:val="00C83806"/>
    <w:rsid w:val="00C83C69"/>
    <w:rsid w:val="00C84AD1"/>
    <w:rsid w:val="00C84E80"/>
    <w:rsid w:val="00C86699"/>
    <w:rsid w:val="00C86C0F"/>
    <w:rsid w:val="00C86F0B"/>
    <w:rsid w:val="00C8729C"/>
    <w:rsid w:val="00C90769"/>
    <w:rsid w:val="00C9076E"/>
    <w:rsid w:val="00C91340"/>
    <w:rsid w:val="00C92053"/>
    <w:rsid w:val="00C92468"/>
    <w:rsid w:val="00C9354E"/>
    <w:rsid w:val="00C93550"/>
    <w:rsid w:val="00C96177"/>
    <w:rsid w:val="00C96F6F"/>
    <w:rsid w:val="00CA01C4"/>
    <w:rsid w:val="00CA05CA"/>
    <w:rsid w:val="00CA0FB3"/>
    <w:rsid w:val="00CA10F5"/>
    <w:rsid w:val="00CA4AB7"/>
    <w:rsid w:val="00CA6128"/>
    <w:rsid w:val="00CA6152"/>
    <w:rsid w:val="00CA6E4A"/>
    <w:rsid w:val="00CA7A43"/>
    <w:rsid w:val="00CA7CE7"/>
    <w:rsid w:val="00CB15D3"/>
    <w:rsid w:val="00CB193D"/>
    <w:rsid w:val="00CB4FC6"/>
    <w:rsid w:val="00CB51F8"/>
    <w:rsid w:val="00CB5A2D"/>
    <w:rsid w:val="00CB6F67"/>
    <w:rsid w:val="00CB775E"/>
    <w:rsid w:val="00CC0D5C"/>
    <w:rsid w:val="00CC1502"/>
    <w:rsid w:val="00CC218D"/>
    <w:rsid w:val="00CC25D4"/>
    <w:rsid w:val="00CC4EB5"/>
    <w:rsid w:val="00CC61DA"/>
    <w:rsid w:val="00CD3893"/>
    <w:rsid w:val="00CE3A4E"/>
    <w:rsid w:val="00CE3DA1"/>
    <w:rsid w:val="00CE45DC"/>
    <w:rsid w:val="00CE6237"/>
    <w:rsid w:val="00CF0958"/>
    <w:rsid w:val="00CF09BF"/>
    <w:rsid w:val="00CF15B0"/>
    <w:rsid w:val="00CF18AE"/>
    <w:rsid w:val="00CF21F8"/>
    <w:rsid w:val="00CF3228"/>
    <w:rsid w:val="00CF3A03"/>
    <w:rsid w:val="00CF3B50"/>
    <w:rsid w:val="00CF3D45"/>
    <w:rsid w:val="00CF46E0"/>
    <w:rsid w:val="00CF50B7"/>
    <w:rsid w:val="00CF5714"/>
    <w:rsid w:val="00CF6167"/>
    <w:rsid w:val="00CF66DD"/>
    <w:rsid w:val="00CF674E"/>
    <w:rsid w:val="00CF6B8F"/>
    <w:rsid w:val="00CF6FC1"/>
    <w:rsid w:val="00CF7925"/>
    <w:rsid w:val="00D06212"/>
    <w:rsid w:val="00D07B5E"/>
    <w:rsid w:val="00D12B2F"/>
    <w:rsid w:val="00D16B83"/>
    <w:rsid w:val="00D16C5D"/>
    <w:rsid w:val="00D202F0"/>
    <w:rsid w:val="00D237E5"/>
    <w:rsid w:val="00D24984"/>
    <w:rsid w:val="00D25677"/>
    <w:rsid w:val="00D2798B"/>
    <w:rsid w:val="00D27DCB"/>
    <w:rsid w:val="00D3158C"/>
    <w:rsid w:val="00D332E6"/>
    <w:rsid w:val="00D35DD0"/>
    <w:rsid w:val="00D35F4E"/>
    <w:rsid w:val="00D36A65"/>
    <w:rsid w:val="00D377AC"/>
    <w:rsid w:val="00D430DE"/>
    <w:rsid w:val="00D437BE"/>
    <w:rsid w:val="00D45F6A"/>
    <w:rsid w:val="00D472E0"/>
    <w:rsid w:val="00D507D8"/>
    <w:rsid w:val="00D5086F"/>
    <w:rsid w:val="00D517B2"/>
    <w:rsid w:val="00D53F57"/>
    <w:rsid w:val="00D5523D"/>
    <w:rsid w:val="00D55FDD"/>
    <w:rsid w:val="00D630AD"/>
    <w:rsid w:val="00D63BA1"/>
    <w:rsid w:val="00D64BA6"/>
    <w:rsid w:val="00D653C4"/>
    <w:rsid w:val="00D660B4"/>
    <w:rsid w:val="00D7172D"/>
    <w:rsid w:val="00D71746"/>
    <w:rsid w:val="00D73FD7"/>
    <w:rsid w:val="00D74003"/>
    <w:rsid w:val="00D75601"/>
    <w:rsid w:val="00D7649F"/>
    <w:rsid w:val="00D80CC8"/>
    <w:rsid w:val="00D818A1"/>
    <w:rsid w:val="00D838DE"/>
    <w:rsid w:val="00D84CD0"/>
    <w:rsid w:val="00D8521D"/>
    <w:rsid w:val="00D852C4"/>
    <w:rsid w:val="00D85CA4"/>
    <w:rsid w:val="00D861DE"/>
    <w:rsid w:val="00D95474"/>
    <w:rsid w:val="00D97F54"/>
    <w:rsid w:val="00DA2EBE"/>
    <w:rsid w:val="00DA6712"/>
    <w:rsid w:val="00DB1ED5"/>
    <w:rsid w:val="00DB3ADB"/>
    <w:rsid w:val="00DB403C"/>
    <w:rsid w:val="00DB49E5"/>
    <w:rsid w:val="00DB5B27"/>
    <w:rsid w:val="00DC0835"/>
    <w:rsid w:val="00DC1FA2"/>
    <w:rsid w:val="00DC30F8"/>
    <w:rsid w:val="00DC3E12"/>
    <w:rsid w:val="00DC4604"/>
    <w:rsid w:val="00DC4B54"/>
    <w:rsid w:val="00DC571E"/>
    <w:rsid w:val="00DD0339"/>
    <w:rsid w:val="00DD0912"/>
    <w:rsid w:val="00DD1AEC"/>
    <w:rsid w:val="00DD5BCE"/>
    <w:rsid w:val="00DD69AE"/>
    <w:rsid w:val="00DE2A0E"/>
    <w:rsid w:val="00DE3083"/>
    <w:rsid w:val="00DE34E7"/>
    <w:rsid w:val="00DE3D03"/>
    <w:rsid w:val="00DE6505"/>
    <w:rsid w:val="00DE7140"/>
    <w:rsid w:val="00DF2C55"/>
    <w:rsid w:val="00DF490C"/>
    <w:rsid w:val="00DF49AB"/>
    <w:rsid w:val="00DF609C"/>
    <w:rsid w:val="00DF6A63"/>
    <w:rsid w:val="00DF7409"/>
    <w:rsid w:val="00DF74C3"/>
    <w:rsid w:val="00E0030F"/>
    <w:rsid w:val="00E00537"/>
    <w:rsid w:val="00E00E14"/>
    <w:rsid w:val="00E01386"/>
    <w:rsid w:val="00E0226C"/>
    <w:rsid w:val="00E02BAD"/>
    <w:rsid w:val="00E04491"/>
    <w:rsid w:val="00E04A65"/>
    <w:rsid w:val="00E04D62"/>
    <w:rsid w:val="00E06AD8"/>
    <w:rsid w:val="00E11376"/>
    <w:rsid w:val="00E11DC8"/>
    <w:rsid w:val="00E12B10"/>
    <w:rsid w:val="00E15BC4"/>
    <w:rsid w:val="00E17B86"/>
    <w:rsid w:val="00E201B4"/>
    <w:rsid w:val="00E215B0"/>
    <w:rsid w:val="00E218B4"/>
    <w:rsid w:val="00E22ABA"/>
    <w:rsid w:val="00E22BF8"/>
    <w:rsid w:val="00E22DE9"/>
    <w:rsid w:val="00E23AC2"/>
    <w:rsid w:val="00E274E8"/>
    <w:rsid w:val="00E30DF5"/>
    <w:rsid w:val="00E32C23"/>
    <w:rsid w:val="00E32DBD"/>
    <w:rsid w:val="00E334D1"/>
    <w:rsid w:val="00E33B1C"/>
    <w:rsid w:val="00E370EC"/>
    <w:rsid w:val="00E4096B"/>
    <w:rsid w:val="00E40A12"/>
    <w:rsid w:val="00E41236"/>
    <w:rsid w:val="00E42057"/>
    <w:rsid w:val="00E42400"/>
    <w:rsid w:val="00E434EB"/>
    <w:rsid w:val="00E43781"/>
    <w:rsid w:val="00E438B9"/>
    <w:rsid w:val="00E43922"/>
    <w:rsid w:val="00E44B06"/>
    <w:rsid w:val="00E50775"/>
    <w:rsid w:val="00E5081F"/>
    <w:rsid w:val="00E50984"/>
    <w:rsid w:val="00E52253"/>
    <w:rsid w:val="00E53784"/>
    <w:rsid w:val="00E53DAA"/>
    <w:rsid w:val="00E53E10"/>
    <w:rsid w:val="00E54AF3"/>
    <w:rsid w:val="00E55990"/>
    <w:rsid w:val="00E56704"/>
    <w:rsid w:val="00E57A8E"/>
    <w:rsid w:val="00E57CCC"/>
    <w:rsid w:val="00E607FB"/>
    <w:rsid w:val="00E611F8"/>
    <w:rsid w:val="00E61C8E"/>
    <w:rsid w:val="00E62294"/>
    <w:rsid w:val="00E6241E"/>
    <w:rsid w:val="00E637DF"/>
    <w:rsid w:val="00E63EB4"/>
    <w:rsid w:val="00E64522"/>
    <w:rsid w:val="00E66458"/>
    <w:rsid w:val="00E67002"/>
    <w:rsid w:val="00E71F5E"/>
    <w:rsid w:val="00E73308"/>
    <w:rsid w:val="00E733AD"/>
    <w:rsid w:val="00E74524"/>
    <w:rsid w:val="00E74701"/>
    <w:rsid w:val="00E768C9"/>
    <w:rsid w:val="00E775B6"/>
    <w:rsid w:val="00E7786F"/>
    <w:rsid w:val="00E77962"/>
    <w:rsid w:val="00E779F3"/>
    <w:rsid w:val="00E83011"/>
    <w:rsid w:val="00E849CA"/>
    <w:rsid w:val="00E91CF7"/>
    <w:rsid w:val="00E9629D"/>
    <w:rsid w:val="00E96B55"/>
    <w:rsid w:val="00E96E0E"/>
    <w:rsid w:val="00E9720D"/>
    <w:rsid w:val="00E9747D"/>
    <w:rsid w:val="00E97868"/>
    <w:rsid w:val="00E97D16"/>
    <w:rsid w:val="00E97DDA"/>
    <w:rsid w:val="00EA01AA"/>
    <w:rsid w:val="00EA2F82"/>
    <w:rsid w:val="00EA4F58"/>
    <w:rsid w:val="00EA662F"/>
    <w:rsid w:val="00EB105C"/>
    <w:rsid w:val="00EB18F9"/>
    <w:rsid w:val="00EB2026"/>
    <w:rsid w:val="00EB5496"/>
    <w:rsid w:val="00EB65BA"/>
    <w:rsid w:val="00EB7137"/>
    <w:rsid w:val="00EC13DB"/>
    <w:rsid w:val="00EC4558"/>
    <w:rsid w:val="00EC795F"/>
    <w:rsid w:val="00ED1985"/>
    <w:rsid w:val="00ED416E"/>
    <w:rsid w:val="00ED5E83"/>
    <w:rsid w:val="00EE0C88"/>
    <w:rsid w:val="00EE1BD0"/>
    <w:rsid w:val="00EE61BB"/>
    <w:rsid w:val="00EE6E94"/>
    <w:rsid w:val="00EF03F3"/>
    <w:rsid w:val="00EF0E43"/>
    <w:rsid w:val="00EF2166"/>
    <w:rsid w:val="00EF3860"/>
    <w:rsid w:val="00EF4997"/>
    <w:rsid w:val="00EF795F"/>
    <w:rsid w:val="00EF7A47"/>
    <w:rsid w:val="00F01A8E"/>
    <w:rsid w:val="00F032D2"/>
    <w:rsid w:val="00F04C03"/>
    <w:rsid w:val="00F072DA"/>
    <w:rsid w:val="00F07683"/>
    <w:rsid w:val="00F105E4"/>
    <w:rsid w:val="00F12178"/>
    <w:rsid w:val="00F12410"/>
    <w:rsid w:val="00F12BCE"/>
    <w:rsid w:val="00F13D1A"/>
    <w:rsid w:val="00F15B00"/>
    <w:rsid w:val="00F165DF"/>
    <w:rsid w:val="00F176CD"/>
    <w:rsid w:val="00F208DD"/>
    <w:rsid w:val="00F249BD"/>
    <w:rsid w:val="00F24F16"/>
    <w:rsid w:val="00F253F3"/>
    <w:rsid w:val="00F25976"/>
    <w:rsid w:val="00F25DEE"/>
    <w:rsid w:val="00F26470"/>
    <w:rsid w:val="00F3208E"/>
    <w:rsid w:val="00F366ED"/>
    <w:rsid w:val="00F36AB0"/>
    <w:rsid w:val="00F37A20"/>
    <w:rsid w:val="00F413A6"/>
    <w:rsid w:val="00F415F3"/>
    <w:rsid w:val="00F453E7"/>
    <w:rsid w:val="00F45DA4"/>
    <w:rsid w:val="00F4662C"/>
    <w:rsid w:val="00F46C2F"/>
    <w:rsid w:val="00F47367"/>
    <w:rsid w:val="00F47BCF"/>
    <w:rsid w:val="00F47D66"/>
    <w:rsid w:val="00F50353"/>
    <w:rsid w:val="00F54147"/>
    <w:rsid w:val="00F54F4E"/>
    <w:rsid w:val="00F567E3"/>
    <w:rsid w:val="00F61358"/>
    <w:rsid w:val="00F63E5D"/>
    <w:rsid w:val="00F66CE5"/>
    <w:rsid w:val="00F66D3D"/>
    <w:rsid w:val="00F67AB1"/>
    <w:rsid w:val="00F67B62"/>
    <w:rsid w:val="00F70455"/>
    <w:rsid w:val="00F71243"/>
    <w:rsid w:val="00F723A7"/>
    <w:rsid w:val="00F73507"/>
    <w:rsid w:val="00F75E5D"/>
    <w:rsid w:val="00F7663B"/>
    <w:rsid w:val="00F76A87"/>
    <w:rsid w:val="00F825CB"/>
    <w:rsid w:val="00F837FC"/>
    <w:rsid w:val="00F83E7C"/>
    <w:rsid w:val="00F86561"/>
    <w:rsid w:val="00F86841"/>
    <w:rsid w:val="00F86A03"/>
    <w:rsid w:val="00F91181"/>
    <w:rsid w:val="00F91875"/>
    <w:rsid w:val="00F92AAE"/>
    <w:rsid w:val="00F94649"/>
    <w:rsid w:val="00F9500D"/>
    <w:rsid w:val="00F96BB8"/>
    <w:rsid w:val="00FA098F"/>
    <w:rsid w:val="00FA5452"/>
    <w:rsid w:val="00FA725A"/>
    <w:rsid w:val="00FB2BDB"/>
    <w:rsid w:val="00FB4AE1"/>
    <w:rsid w:val="00FB4CCF"/>
    <w:rsid w:val="00FB6975"/>
    <w:rsid w:val="00FC0CCB"/>
    <w:rsid w:val="00FC1321"/>
    <w:rsid w:val="00FC32FF"/>
    <w:rsid w:val="00FC61D0"/>
    <w:rsid w:val="00FC699A"/>
    <w:rsid w:val="00FC6C8B"/>
    <w:rsid w:val="00FC76B2"/>
    <w:rsid w:val="00FC7921"/>
    <w:rsid w:val="00FD1CF2"/>
    <w:rsid w:val="00FD2619"/>
    <w:rsid w:val="00FD3FCC"/>
    <w:rsid w:val="00FE1344"/>
    <w:rsid w:val="00FE4AE0"/>
    <w:rsid w:val="00FE4B40"/>
    <w:rsid w:val="00FE53DB"/>
    <w:rsid w:val="00FE6E94"/>
    <w:rsid w:val="00FE7F5A"/>
    <w:rsid w:val="00FF2E78"/>
    <w:rsid w:val="00F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8FBD4"/>
  <w15:docId w15:val="{41252D0D-D471-4F19-8C28-4932C90E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6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0F17"/>
    <w:rPr>
      <w:color w:val="0000FF"/>
      <w:u w:val="single"/>
    </w:rPr>
  </w:style>
  <w:style w:type="paragraph" w:styleId="a4">
    <w:name w:val="Balloon Text"/>
    <w:basedOn w:val="a"/>
    <w:semiHidden/>
    <w:rsid w:val="00A61A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26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M60">
    <w:name w:val="CM60"/>
    <w:basedOn w:val="a"/>
    <w:next w:val="a"/>
    <w:rsid w:val="00276F06"/>
    <w:pPr>
      <w:widowControl w:val="0"/>
      <w:autoSpaceDE w:val="0"/>
      <w:autoSpaceDN w:val="0"/>
      <w:adjustRightInd w:val="0"/>
      <w:spacing w:after="475"/>
    </w:pPr>
  </w:style>
  <w:style w:type="paragraph" w:styleId="a5">
    <w:name w:val="List Paragraph"/>
    <w:basedOn w:val="a"/>
    <w:uiPriority w:val="34"/>
    <w:qFormat/>
    <w:rsid w:val="00F50353"/>
    <w:pPr>
      <w:ind w:left="720"/>
      <w:contextualSpacing/>
    </w:pPr>
    <w:rPr>
      <w:rFonts w:eastAsia="Calibri"/>
    </w:rPr>
  </w:style>
  <w:style w:type="character" w:styleId="a6">
    <w:name w:val="Emphasis"/>
    <w:basedOn w:val="a0"/>
    <w:qFormat/>
    <w:rsid w:val="00F50353"/>
    <w:rPr>
      <w:i/>
      <w:iCs/>
    </w:rPr>
  </w:style>
  <w:style w:type="character" w:styleId="a7">
    <w:name w:val="Strong"/>
    <w:basedOn w:val="a0"/>
    <w:qFormat/>
    <w:rsid w:val="00F50353"/>
    <w:rPr>
      <w:b/>
      <w:bCs/>
    </w:rPr>
  </w:style>
  <w:style w:type="paragraph" w:styleId="a8">
    <w:name w:val="Body Text Indent"/>
    <w:basedOn w:val="a"/>
    <w:link w:val="a9"/>
    <w:rsid w:val="00334C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34C69"/>
    <w:rPr>
      <w:sz w:val="24"/>
      <w:szCs w:val="24"/>
    </w:rPr>
  </w:style>
  <w:style w:type="paragraph" w:styleId="aa">
    <w:name w:val="Body Text"/>
    <w:basedOn w:val="a"/>
    <w:link w:val="ab"/>
    <w:rsid w:val="002963B5"/>
    <w:pPr>
      <w:spacing w:after="120"/>
    </w:pPr>
  </w:style>
  <w:style w:type="character" w:customStyle="1" w:styleId="ab">
    <w:name w:val="Основной текст Знак"/>
    <w:basedOn w:val="a0"/>
    <w:link w:val="aa"/>
    <w:rsid w:val="002963B5"/>
    <w:rPr>
      <w:sz w:val="24"/>
      <w:szCs w:val="24"/>
    </w:rPr>
  </w:style>
  <w:style w:type="table" w:styleId="ac">
    <w:name w:val="Table Grid"/>
    <w:basedOn w:val="a1"/>
    <w:uiPriority w:val="59"/>
    <w:rsid w:val="00C764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unhideWhenUsed/>
    <w:rsid w:val="00AD1E06"/>
    <w:pPr>
      <w:ind w:firstLine="567"/>
      <w:jc w:val="both"/>
    </w:pPr>
  </w:style>
  <w:style w:type="paragraph" w:customStyle="1" w:styleId="cn">
    <w:name w:val="cn"/>
    <w:basedOn w:val="a"/>
    <w:rsid w:val="00A52C24"/>
    <w:pPr>
      <w:jc w:val="center"/>
    </w:pPr>
  </w:style>
  <w:style w:type="paragraph" w:styleId="ae">
    <w:name w:val="Title"/>
    <w:basedOn w:val="a"/>
    <w:link w:val="af"/>
    <w:qFormat/>
    <w:rsid w:val="00244376"/>
    <w:pPr>
      <w:jc w:val="center"/>
    </w:pPr>
    <w:rPr>
      <w:sz w:val="28"/>
      <w:szCs w:val="20"/>
      <w:lang w:val="en-US"/>
    </w:rPr>
  </w:style>
  <w:style w:type="character" w:customStyle="1" w:styleId="af">
    <w:name w:val="Заголовок Знак"/>
    <w:basedOn w:val="a0"/>
    <w:link w:val="ae"/>
    <w:rsid w:val="00244376"/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6914-3211-4C39-8E54-9A8417D0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8784</CharactersWithSpaces>
  <SharedDoc>false</SharedDoc>
  <HLinks>
    <vt:vector size="12" baseType="variant">
      <vt:variant>
        <vt:i4>3211383</vt:i4>
      </vt:variant>
      <vt:variant>
        <vt:i4>6</vt:i4>
      </vt:variant>
      <vt:variant>
        <vt:i4>0</vt:i4>
      </vt:variant>
      <vt:variant>
        <vt:i4>5</vt:i4>
      </vt:variant>
      <vt:variant>
        <vt:lpwstr>lex:DE5020091224346</vt:lpwstr>
      </vt:variant>
      <vt:variant>
        <vt:lpwstr/>
      </vt:variant>
      <vt:variant>
        <vt:i4>3211383</vt:i4>
      </vt:variant>
      <vt:variant>
        <vt:i4>3</vt:i4>
      </vt:variant>
      <vt:variant>
        <vt:i4>0</vt:i4>
      </vt:variant>
      <vt:variant>
        <vt:i4>5</vt:i4>
      </vt:variant>
      <vt:variant>
        <vt:lpwstr>lex:DE5020091224346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Rodica</dc:creator>
  <cp:keywords/>
  <dc:description/>
  <cp:lastModifiedBy>Peatiorkin Serghei</cp:lastModifiedBy>
  <cp:revision>13</cp:revision>
  <cp:lastPrinted>2023-07-10T12:45:00Z</cp:lastPrinted>
  <dcterms:created xsi:type="dcterms:W3CDTF">2023-07-25T11:35:00Z</dcterms:created>
  <dcterms:modified xsi:type="dcterms:W3CDTF">2023-08-01T10:05:00Z</dcterms:modified>
</cp:coreProperties>
</file>