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70" w:tblpY="540"/>
        <w:tblW w:w="10053" w:type="dxa"/>
        <w:tblLayout w:type="fixed"/>
        <w:tblLook w:val="0000" w:firstRow="0" w:lastRow="0" w:firstColumn="0" w:lastColumn="0" w:noHBand="0" w:noVBand="0"/>
      </w:tblPr>
      <w:tblGrid>
        <w:gridCol w:w="1555"/>
        <w:gridCol w:w="8498"/>
      </w:tblGrid>
      <w:tr w:rsidR="00661383" w:rsidRPr="003E5211" w:rsidTr="004B4F16">
        <w:trPr>
          <w:trHeight w:val="1281"/>
        </w:trPr>
        <w:tc>
          <w:tcPr>
            <w:tcW w:w="1555" w:type="dxa"/>
            <w:shd w:val="clear" w:color="auto" w:fill="auto"/>
          </w:tcPr>
          <w:p w:rsidR="00661383" w:rsidRPr="003E5211" w:rsidRDefault="00661383" w:rsidP="004B4F16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E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11" w:dyaOrig="16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9.25pt" o:ole="">
                  <v:imagedata r:id="rId7" o:title=""/>
                </v:shape>
                <o:OLEObject Type="Embed" ProgID="Word.Picture.8" ShapeID="_x0000_i1025" DrawAspect="Content" ObjectID="_1752391729" r:id="rId8"/>
              </w:object>
            </w:r>
          </w:p>
        </w:tc>
        <w:tc>
          <w:tcPr>
            <w:tcW w:w="8498" w:type="dxa"/>
            <w:shd w:val="clear" w:color="auto" w:fill="auto"/>
          </w:tcPr>
          <w:p w:rsidR="00661383" w:rsidRPr="003E5211" w:rsidRDefault="00661383" w:rsidP="004B4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1383" w:rsidRPr="003E5211" w:rsidRDefault="00661383" w:rsidP="004B4F1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E5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MINISTERUL FINANŢELOR AL REPUBLICII MOLDOVA</w:t>
            </w:r>
          </w:p>
          <w:p w:rsidR="00661383" w:rsidRPr="003E5211" w:rsidRDefault="00661383" w:rsidP="004B4F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1383" w:rsidRPr="003E5211" w:rsidRDefault="00661383" w:rsidP="004B4F1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E5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SERVICIUL VAMAL</w:t>
            </w:r>
          </w:p>
        </w:tc>
      </w:tr>
      <w:tr w:rsidR="00661383" w:rsidRPr="003E5211" w:rsidTr="004B4F16">
        <w:trPr>
          <w:trHeight w:val="70"/>
        </w:trPr>
        <w:tc>
          <w:tcPr>
            <w:tcW w:w="10053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661383" w:rsidRPr="003E5211" w:rsidRDefault="00661383" w:rsidP="004B4F16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61383" w:rsidRPr="003E5211" w:rsidTr="004B4F16">
        <w:trPr>
          <w:trHeight w:val="1253"/>
        </w:trPr>
        <w:tc>
          <w:tcPr>
            <w:tcW w:w="10053" w:type="dxa"/>
            <w:gridSpan w:val="2"/>
            <w:shd w:val="clear" w:color="auto" w:fill="auto"/>
          </w:tcPr>
          <w:p w:rsidR="00661383" w:rsidRPr="003E5211" w:rsidRDefault="00661383" w:rsidP="004B4F16">
            <w:pPr>
              <w:tabs>
                <w:tab w:val="left" w:pos="2775"/>
                <w:tab w:val="center" w:pos="4932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61383" w:rsidRPr="003E5211" w:rsidRDefault="00661383" w:rsidP="004B4F16">
            <w:pPr>
              <w:tabs>
                <w:tab w:val="left" w:pos="2775"/>
                <w:tab w:val="center" w:pos="4932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3E521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proiect</w:t>
            </w:r>
          </w:p>
          <w:p w:rsidR="00661383" w:rsidRPr="003E5211" w:rsidRDefault="00661383" w:rsidP="004B4F16">
            <w:pPr>
              <w:tabs>
                <w:tab w:val="left" w:pos="2775"/>
                <w:tab w:val="center" w:pos="493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ORDIN</w:t>
            </w:r>
          </w:p>
          <w:p w:rsidR="00661383" w:rsidRPr="003E5211" w:rsidRDefault="00661383" w:rsidP="004B4F16">
            <w:pPr>
              <w:tabs>
                <w:tab w:val="left" w:pos="2775"/>
                <w:tab w:val="center" w:pos="493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nr._______________</w:t>
            </w:r>
          </w:p>
          <w:p w:rsidR="00661383" w:rsidRPr="003E5211" w:rsidRDefault="00661383" w:rsidP="004B4F16">
            <w:pPr>
              <w:tabs>
                <w:tab w:val="left" w:pos="2775"/>
                <w:tab w:val="center" w:pos="4932"/>
              </w:tabs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61383" w:rsidRPr="004C76D3" w:rsidRDefault="00661383" w:rsidP="004B4F16">
            <w:pPr>
              <w:tabs>
                <w:tab w:val="left" w:pos="2775"/>
                <w:tab w:val="center" w:pos="493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5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„</w:t>
            </w:r>
            <w:r w:rsidRPr="003E52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</w:t>
            </w:r>
            <w:r w:rsidRPr="003E5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</w:t>
            </w:r>
            <w:r w:rsidRPr="003E52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</w:t>
            </w:r>
            <w:r w:rsidRPr="003E5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                                                                            </w:t>
            </w:r>
            <w:r w:rsidRPr="004C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mun. Chişinău</w:t>
            </w:r>
          </w:p>
          <w:p w:rsidR="00661383" w:rsidRPr="003E5211" w:rsidRDefault="00661383" w:rsidP="004B4F16">
            <w:pPr>
              <w:tabs>
                <w:tab w:val="left" w:pos="2775"/>
                <w:tab w:val="center" w:pos="493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383" w:rsidRDefault="00661383" w:rsidP="00661383">
      <w:pPr>
        <w:pStyle w:val="50"/>
        <w:shd w:val="clear" w:color="auto" w:fill="auto"/>
        <w:spacing w:before="0" w:after="0" w:line="240" w:lineRule="auto"/>
        <w:ind w:left="142" w:right="879"/>
        <w:rPr>
          <w:color w:val="000000" w:themeColor="text1"/>
          <w:lang w:val="ro-MD"/>
        </w:rPr>
      </w:pPr>
    </w:p>
    <w:p w:rsidR="009A2497" w:rsidRPr="00615B7C" w:rsidRDefault="009A2497" w:rsidP="00661383">
      <w:pPr>
        <w:pStyle w:val="50"/>
        <w:shd w:val="clear" w:color="auto" w:fill="auto"/>
        <w:spacing w:before="0" w:after="0" w:line="240" w:lineRule="auto"/>
        <w:ind w:left="142" w:right="879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Cu privire la aprobarea </w:t>
      </w:r>
      <w:r w:rsidR="00D33FAA" w:rsidRPr="00615B7C">
        <w:rPr>
          <w:color w:val="000000" w:themeColor="text1"/>
          <w:lang w:val="ro-MD"/>
        </w:rPr>
        <w:t>Recomandărilor</w:t>
      </w:r>
      <w:r w:rsidR="006A0D69" w:rsidRPr="00615B7C">
        <w:rPr>
          <w:color w:val="000000" w:themeColor="text1"/>
          <w:lang w:val="ro-MD"/>
        </w:rPr>
        <w:t xml:space="preserve"> </w:t>
      </w:r>
      <w:r w:rsidR="00D33FAA" w:rsidRPr="00615B7C">
        <w:rPr>
          <w:color w:val="000000" w:themeColor="text1"/>
          <w:lang w:val="ro-MD"/>
        </w:rPr>
        <w:t>metodice</w:t>
      </w:r>
    </w:p>
    <w:p w:rsidR="00464076" w:rsidRPr="00615B7C" w:rsidRDefault="00D33FAA" w:rsidP="00661383">
      <w:pPr>
        <w:pStyle w:val="50"/>
        <w:shd w:val="clear" w:color="auto" w:fill="auto"/>
        <w:spacing w:before="0" w:after="0" w:line="240" w:lineRule="auto"/>
        <w:ind w:left="142" w:right="879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cu privire la expertiza </w:t>
      </w:r>
      <w:r w:rsidR="00237E63" w:rsidRPr="00615B7C">
        <w:rPr>
          <w:color w:val="000000" w:themeColor="text1"/>
          <w:lang w:val="ro-MD"/>
        </w:rPr>
        <w:t>sau</w:t>
      </w:r>
      <w:r w:rsidR="009A2497" w:rsidRPr="00615B7C">
        <w:rPr>
          <w:color w:val="000000" w:themeColor="text1"/>
          <w:lang w:val="ro-MD"/>
        </w:rPr>
        <w:t xml:space="preserve"> </w:t>
      </w:r>
      <w:r w:rsidRPr="00615B7C">
        <w:rPr>
          <w:color w:val="000000" w:themeColor="text1"/>
          <w:lang w:val="ro-MD"/>
        </w:rPr>
        <w:t xml:space="preserve">evaluarea </w:t>
      </w:r>
      <w:r w:rsidR="009A2497" w:rsidRPr="00615B7C">
        <w:rPr>
          <w:color w:val="000000" w:themeColor="text1"/>
          <w:lang w:val="ro-MD"/>
        </w:rPr>
        <w:t>bun</w:t>
      </w:r>
      <w:r w:rsidRPr="00615B7C">
        <w:rPr>
          <w:color w:val="000000" w:themeColor="text1"/>
          <w:lang w:val="ro-MD"/>
        </w:rPr>
        <w:t xml:space="preserve">urilor </w:t>
      </w:r>
      <w:r w:rsidR="009A2497" w:rsidRPr="00615B7C">
        <w:rPr>
          <w:color w:val="000000" w:themeColor="text1"/>
          <w:lang w:val="ro-MD"/>
        </w:rPr>
        <w:t>mobile</w:t>
      </w:r>
    </w:p>
    <w:p w:rsidR="009A2497" w:rsidRPr="00615B7C" w:rsidRDefault="009A2497" w:rsidP="00661383">
      <w:pPr>
        <w:pStyle w:val="40"/>
        <w:shd w:val="clear" w:color="auto" w:fill="auto"/>
        <w:spacing w:before="0" w:after="0" w:line="240" w:lineRule="auto"/>
        <w:ind w:left="142" w:firstLine="278"/>
        <w:jc w:val="both"/>
        <w:rPr>
          <w:color w:val="000000" w:themeColor="text1"/>
          <w:lang w:val="ro-MD"/>
        </w:rPr>
      </w:pPr>
    </w:p>
    <w:p w:rsidR="002967C1" w:rsidRDefault="009A2497" w:rsidP="00661383">
      <w:pPr>
        <w:pStyle w:val="40"/>
        <w:shd w:val="clear" w:color="auto" w:fill="auto"/>
        <w:spacing w:before="0" w:after="532" w:line="475" w:lineRule="exact"/>
        <w:ind w:left="142" w:firstLine="567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 xml:space="preserve">n temeiul art. </w:t>
      </w:r>
      <w:r w:rsidR="00763641" w:rsidRPr="00615B7C">
        <w:rPr>
          <w:color w:val="000000" w:themeColor="text1"/>
          <w:lang w:val="ro-MD"/>
        </w:rPr>
        <w:t>349</w:t>
      </w:r>
      <w:r w:rsidR="00D33FAA" w:rsidRPr="00615B7C">
        <w:rPr>
          <w:color w:val="000000" w:themeColor="text1"/>
          <w:lang w:val="ro-MD"/>
        </w:rPr>
        <w:t xml:space="preserve"> </w:t>
      </w:r>
      <w:r w:rsidR="003C024B">
        <w:rPr>
          <w:color w:val="000000" w:themeColor="text1"/>
          <w:lang w:val="ro-MD"/>
        </w:rPr>
        <w:t xml:space="preserve">din </w:t>
      </w:r>
      <w:r w:rsidR="00D33FAA" w:rsidRPr="00615B7C">
        <w:rPr>
          <w:color w:val="000000" w:themeColor="text1"/>
          <w:lang w:val="ro-MD"/>
        </w:rPr>
        <w:t>Cod</w:t>
      </w:r>
      <w:r w:rsidR="003C024B">
        <w:rPr>
          <w:color w:val="000000" w:themeColor="text1"/>
          <w:lang w:val="ro-MD"/>
        </w:rPr>
        <w:t>ul</w:t>
      </w:r>
      <w:r w:rsidR="00D33FAA" w:rsidRPr="00615B7C">
        <w:rPr>
          <w:color w:val="000000" w:themeColor="text1"/>
          <w:lang w:val="ro-MD"/>
        </w:rPr>
        <w:t xml:space="preserve"> Vamal</w:t>
      </w:r>
      <w:r w:rsidR="003C024B">
        <w:rPr>
          <w:color w:val="000000" w:themeColor="text1"/>
          <w:lang w:val="ro-MD"/>
        </w:rPr>
        <w:t xml:space="preserve"> nr. 95/2021</w:t>
      </w:r>
      <w:r w:rsidR="002967C1">
        <w:rPr>
          <w:color w:val="000000" w:themeColor="text1"/>
          <w:lang w:val="ro-MD"/>
        </w:rPr>
        <w:t xml:space="preserve"> </w:t>
      </w:r>
      <w:r w:rsidR="002967C1" w:rsidRPr="00615B7C">
        <w:rPr>
          <w:color w:val="000000" w:themeColor="text1"/>
          <w:lang w:val="ro-MD"/>
        </w:rPr>
        <w:t>(Monitorul Oficial al Republicii Moldova, 20</w:t>
      </w:r>
      <w:r w:rsidR="002967C1">
        <w:rPr>
          <w:color w:val="000000" w:themeColor="text1"/>
          <w:lang w:val="ro-MD"/>
        </w:rPr>
        <w:t>21</w:t>
      </w:r>
      <w:r w:rsidR="002967C1" w:rsidRPr="00615B7C">
        <w:rPr>
          <w:color w:val="000000" w:themeColor="text1"/>
          <w:lang w:val="ro-MD"/>
        </w:rPr>
        <w:t xml:space="preserve">, nr. </w:t>
      </w:r>
      <w:r w:rsidR="002967C1">
        <w:rPr>
          <w:color w:val="000000" w:themeColor="text1"/>
          <w:lang w:val="ro-MD"/>
        </w:rPr>
        <w:t>219</w:t>
      </w:r>
      <w:r w:rsidR="002967C1" w:rsidRPr="00615B7C">
        <w:rPr>
          <w:color w:val="000000" w:themeColor="text1"/>
          <w:lang w:val="ro-MD"/>
        </w:rPr>
        <w:t>-</w:t>
      </w:r>
      <w:r w:rsidR="002967C1">
        <w:rPr>
          <w:color w:val="000000" w:themeColor="text1"/>
          <w:lang w:val="ro-MD"/>
        </w:rPr>
        <w:t>22</w:t>
      </w:r>
      <w:r w:rsidR="002967C1" w:rsidRPr="00615B7C">
        <w:rPr>
          <w:color w:val="000000" w:themeColor="text1"/>
          <w:lang w:val="ro-MD"/>
        </w:rPr>
        <w:t xml:space="preserve">5, art. </w:t>
      </w:r>
      <w:r w:rsidR="002967C1">
        <w:rPr>
          <w:color w:val="000000" w:themeColor="text1"/>
          <w:lang w:val="ro-MD"/>
        </w:rPr>
        <w:t>238</w:t>
      </w:r>
      <w:r w:rsidR="002967C1" w:rsidRPr="00615B7C">
        <w:rPr>
          <w:color w:val="000000" w:themeColor="text1"/>
          <w:lang w:val="ro-MD"/>
        </w:rPr>
        <w:t>)</w:t>
      </w:r>
      <w:r w:rsidR="00D33FAA" w:rsidRPr="00615B7C">
        <w:rPr>
          <w:color w:val="000000" w:themeColor="text1"/>
          <w:lang w:val="ro-MD"/>
        </w:rPr>
        <w:t xml:space="preserve">, </w:t>
      </w:r>
      <w:r w:rsidR="002967C1">
        <w:rPr>
          <w:color w:val="000000" w:themeColor="text1"/>
          <w:lang w:val="ro-MD"/>
        </w:rPr>
        <w:t xml:space="preserve">cu modificările ulterioare, </w:t>
      </w:r>
      <w:r w:rsidR="00D33FAA" w:rsidRPr="00615B7C">
        <w:rPr>
          <w:color w:val="000000" w:themeColor="text1"/>
          <w:lang w:val="ro-MD"/>
        </w:rPr>
        <w:t xml:space="preserve">precum </w:t>
      </w:r>
      <w:r w:rsidR="006A0D69"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a</w:t>
      </w:r>
      <w:r w:rsidR="002967C1">
        <w:rPr>
          <w:color w:val="000000" w:themeColor="text1"/>
          <w:lang w:val="ro-MD"/>
        </w:rPr>
        <w:t>rt. 6, alin. (9), lit. g) din Legea cu privire la Serviciul Vamal nr. 302/2017</w:t>
      </w:r>
      <w:r w:rsidR="00077054">
        <w:rPr>
          <w:color w:val="000000" w:themeColor="text1"/>
          <w:lang w:val="ro-MD"/>
        </w:rPr>
        <w:t xml:space="preserve"> </w:t>
      </w:r>
      <w:r w:rsidR="002967C1" w:rsidRPr="00615B7C">
        <w:rPr>
          <w:color w:val="000000" w:themeColor="text1"/>
          <w:lang w:val="ro-MD"/>
        </w:rPr>
        <w:t>(Monitorul Oficial al Republicii Moldova, 20</w:t>
      </w:r>
      <w:r w:rsidR="002967C1">
        <w:rPr>
          <w:color w:val="000000" w:themeColor="text1"/>
          <w:lang w:val="ro-MD"/>
        </w:rPr>
        <w:t>18</w:t>
      </w:r>
      <w:r w:rsidR="002967C1" w:rsidRPr="00615B7C">
        <w:rPr>
          <w:color w:val="000000" w:themeColor="text1"/>
          <w:lang w:val="ro-MD"/>
        </w:rPr>
        <w:t xml:space="preserve">, nr. </w:t>
      </w:r>
      <w:r w:rsidR="002967C1">
        <w:rPr>
          <w:color w:val="000000" w:themeColor="text1"/>
          <w:lang w:val="ro-MD"/>
        </w:rPr>
        <w:t>68</w:t>
      </w:r>
      <w:r w:rsidR="002967C1" w:rsidRPr="00615B7C">
        <w:rPr>
          <w:color w:val="000000" w:themeColor="text1"/>
          <w:lang w:val="ro-MD"/>
        </w:rPr>
        <w:t>-</w:t>
      </w:r>
      <w:r w:rsidR="002967C1">
        <w:rPr>
          <w:color w:val="000000" w:themeColor="text1"/>
          <w:lang w:val="ro-MD"/>
        </w:rPr>
        <w:t>76</w:t>
      </w:r>
      <w:r w:rsidR="002967C1" w:rsidRPr="00615B7C">
        <w:rPr>
          <w:color w:val="000000" w:themeColor="text1"/>
          <w:lang w:val="ro-MD"/>
        </w:rPr>
        <w:t xml:space="preserve">, art. </w:t>
      </w:r>
      <w:r w:rsidR="002967C1">
        <w:rPr>
          <w:color w:val="000000" w:themeColor="text1"/>
          <w:lang w:val="ro-MD"/>
        </w:rPr>
        <w:t>143</w:t>
      </w:r>
      <w:r w:rsidR="002967C1" w:rsidRPr="00615B7C">
        <w:rPr>
          <w:color w:val="000000" w:themeColor="text1"/>
          <w:lang w:val="ro-MD"/>
        </w:rPr>
        <w:t>),</w:t>
      </w:r>
      <w:r w:rsidR="002967C1" w:rsidRPr="002967C1">
        <w:rPr>
          <w:color w:val="000000" w:themeColor="text1"/>
          <w:lang w:val="ro-MD"/>
        </w:rPr>
        <w:t xml:space="preserve"> </w:t>
      </w:r>
      <w:r w:rsidR="002967C1">
        <w:rPr>
          <w:color w:val="000000" w:themeColor="text1"/>
          <w:lang w:val="ro-MD"/>
        </w:rPr>
        <w:t>cu modificările ulterioare,</w:t>
      </w:r>
      <w:r w:rsidR="00077054">
        <w:rPr>
          <w:color w:val="000000" w:themeColor="text1"/>
          <w:lang w:val="ro-MD"/>
        </w:rPr>
        <w:t xml:space="preserve"> </w:t>
      </w:r>
    </w:p>
    <w:p w:rsidR="00464076" w:rsidRPr="00615B7C" w:rsidRDefault="00D33FAA" w:rsidP="00661383">
      <w:pPr>
        <w:pStyle w:val="40"/>
        <w:shd w:val="clear" w:color="auto" w:fill="auto"/>
        <w:spacing w:before="0" w:after="532" w:line="475" w:lineRule="exact"/>
        <w:ind w:left="142" w:firstLine="0"/>
        <w:jc w:val="center"/>
        <w:rPr>
          <w:color w:val="000000" w:themeColor="text1"/>
          <w:lang w:val="ro-MD"/>
        </w:rPr>
      </w:pPr>
      <w:r w:rsidRPr="00615B7C">
        <w:rPr>
          <w:rStyle w:val="32pt"/>
          <w:color w:val="000000" w:themeColor="text1"/>
          <w:sz w:val="28"/>
          <w:szCs w:val="28"/>
          <w:lang w:val="ro-MD"/>
        </w:rPr>
        <w:t>ORDON:</w:t>
      </w:r>
    </w:p>
    <w:p w:rsidR="00464076" w:rsidRPr="00615B7C" w:rsidRDefault="00D33FAA" w:rsidP="00661383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475" w:lineRule="exact"/>
        <w:ind w:left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Se aprobă Recomandările metodice cu privire la expertiza </w:t>
      </w:r>
      <w:r w:rsidR="001E3A36" w:rsidRPr="00615B7C">
        <w:rPr>
          <w:color w:val="000000" w:themeColor="text1"/>
          <w:lang w:val="ro-MD"/>
        </w:rPr>
        <w:t>sau</w:t>
      </w:r>
      <w:r w:rsidRPr="00615B7C">
        <w:rPr>
          <w:color w:val="000000" w:themeColor="text1"/>
          <w:lang w:val="ro-MD"/>
        </w:rPr>
        <w:t xml:space="preserve"> evaluarea </w:t>
      </w:r>
      <w:r w:rsidR="00763641" w:rsidRPr="00615B7C">
        <w:rPr>
          <w:color w:val="000000" w:themeColor="text1"/>
          <w:lang w:val="ro-MD"/>
        </w:rPr>
        <w:t>bun</w:t>
      </w:r>
      <w:r w:rsidRPr="00615B7C">
        <w:rPr>
          <w:color w:val="000000" w:themeColor="text1"/>
          <w:lang w:val="ro-MD"/>
        </w:rPr>
        <w:t xml:space="preserve">urilor </w:t>
      </w:r>
      <w:r w:rsidR="00763641" w:rsidRPr="00615B7C">
        <w:rPr>
          <w:color w:val="000000" w:themeColor="text1"/>
          <w:lang w:val="ro-MD"/>
        </w:rPr>
        <w:t>mobile</w:t>
      </w:r>
      <w:r w:rsidRPr="00615B7C">
        <w:rPr>
          <w:color w:val="000000" w:themeColor="text1"/>
          <w:lang w:val="ro-MD"/>
        </w:rPr>
        <w:t>, conform anexei.</w:t>
      </w:r>
    </w:p>
    <w:p w:rsidR="00464076" w:rsidRPr="00615B7C" w:rsidRDefault="00D33FAA" w:rsidP="00661383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475" w:lineRule="exact"/>
        <w:ind w:left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Prezentul </w:t>
      </w:r>
      <w:r w:rsidR="002967C1">
        <w:rPr>
          <w:color w:val="000000" w:themeColor="text1"/>
          <w:lang w:val="ro-MD"/>
        </w:rPr>
        <w:t>o</w:t>
      </w:r>
      <w:r w:rsidRPr="00615B7C">
        <w:rPr>
          <w:color w:val="000000" w:themeColor="text1"/>
          <w:lang w:val="ro-MD"/>
        </w:rPr>
        <w:t xml:space="preserve">rdin de adus la </w:t>
      </w:r>
      <w:r w:rsidR="006A0D69" w:rsidRPr="00615B7C">
        <w:rPr>
          <w:color w:val="000000" w:themeColor="text1"/>
          <w:lang w:val="ro-MD"/>
        </w:rPr>
        <w:t>cunoștința</w:t>
      </w:r>
      <w:r w:rsidRPr="00615B7C">
        <w:rPr>
          <w:color w:val="000000" w:themeColor="text1"/>
          <w:lang w:val="ro-MD"/>
        </w:rPr>
        <w:t xml:space="preserve"> tuturor </w:t>
      </w:r>
      <w:r w:rsidR="002967C1">
        <w:rPr>
          <w:color w:val="000000" w:themeColor="text1"/>
          <w:lang w:val="ro-MD"/>
        </w:rPr>
        <w:t>funcționari</w:t>
      </w:r>
      <w:r w:rsidRPr="00615B7C">
        <w:rPr>
          <w:color w:val="000000" w:themeColor="text1"/>
          <w:lang w:val="ro-MD"/>
        </w:rPr>
        <w:t>lor vamali.</w:t>
      </w:r>
    </w:p>
    <w:p w:rsidR="00464076" w:rsidRPr="00615B7C" w:rsidRDefault="00D33FAA" w:rsidP="00661383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475" w:lineRule="exact"/>
        <w:ind w:left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Controlul asupra executării prezentului </w:t>
      </w:r>
      <w:r w:rsidR="002967C1">
        <w:rPr>
          <w:color w:val="000000" w:themeColor="text1"/>
          <w:lang w:val="ro-MD"/>
        </w:rPr>
        <w:t>o</w:t>
      </w:r>
      <w:r w:rsidRPr="00615B7C">
        <w:rPr>
          <w:color w:val="000000" w:themeColor="text1"/>
          <w:lang w:val="ro-MD"/>
        </w:rPr>
        <w:t>rdin se pune în sarcina</w:t>
      </w:r>
      <w:r w:rsidR="00763641" w:rsidRPr="00615B7C">
        <w:rPr>
          <w:color w:val="000000" w:themeColor="text1"/>
          <w:lang w:val="ro-MD"/>
        </w:rPr>
        <w:t xml:space="preserve"> </w:t>
      </w:r>
      <w:r w:rsidR="006A0D69" w:rsidRPr="00615B7C">
        <w:rPr>
          <w:color w:val="000000" w:themeColor="text1"/>
          <w:lang w:val="ro-MD"/>
        </w:rPr>
        <w:t>Șef</w:t>
      </w:r>
      <w:r w:rsidR="00763641" w:rsidRPr="00615B7C">
        <w:rPr>
          <w:color w:val="000000" w:themeColor="text1"/>
          <w:lang w:val="ro-MD"/>
        </w:rPr>
        <w:t>ului</w:t>
      </w:r>
      <w:r w:rsidRPr="00615B7C">
        <w:rPr>
          <w:color w:val="000000" w:themeColor="text1"/>
          <w:lang w:val="ro-MD"/>
        </w:rPr>
        <w:t xml:space="preserve"> Departamentului Venituri </w:t>
      </w:r>
      <w:r w:rsidR="006A0D69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Control Vamal</w:t>
      </w:r>
      <w:r w:rsidR="00763641" w:rsidRPr="00615B7C">
        <w:rPr>
          <w:color w:val="000000" w:themeColor="text1"/>
          <w:lang w:val="ro-MD"/>
        </w:rPr>
        <w:t>.</w:t>
      </w:r>
    </w:p>
    <w:p w:rsidR="006A0D69" w:rsidRPr="00615B7C" w:rsidRDefault="006A0D69" w:rsidP="00661383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475" w:lineRule="exact"/>
        <w:ind w:left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Prezentul </w:t>
      </w:r>
      <w:r w:rsidR="002967C1">
        <w:rPr>
          <w:color w:val="000000" w:themeColor="text1"/>
          <w:lang w:val="ro-MD"/>
        </w:rPr>
        <w:t>o</w:t>
      </w:r>
      <w:r w:rsidRPr="00615B7C">
        <w:rPr>
          <w:color w:val="000000" w:themeColor="text1"/>
          <w:lang w:val="ro-MD"/>
        </w:rPr>
        <w:t>rdin intră în vigoare la data semnării.</w:t>
      </w:r>
    </w:p>
    <w:p w:rsidR="00624AAE" w:rsidRPr="00615B7C" w:rsidRDefault="00624AAE">
      <w:pPr>
        <w:pStyle w:val="30"/>
        <w:shd w:val="clear" w:color="auto" w:fill="auto"/>
        <w:spacing w:after="0" w:line="260" w:lineRule="exact"/>
        <w:ind w:firstLine="0"/>
        <w:jc w:val="right"/>
        <w:rPr>
          <w:color w:val="000000" w:themeColor="text1"/>
          <w:sz w:val="28"/>
          <w:szCs w:val="28"/>
          <w:lang w:val="ro-MD"/>
        </w:rPr>
      </w:pPr>
    </w:p>
    <w:p w:rsidR="00624AAE" w:rsidRPr="00615B7C" w:rsidRDefault="00624AAE">
      <w:pPr>
        <w:pStyle w:val="30"/>
        <w:shd w:val="clear" w:color="auto" w:fill="auto"/>
        <w:spacing w:after="0" w:line="260" w:lineRule="exact"/>
        <w:ind w:firstLine="0"/>
        <w:jc w:val="right"/>
        <w:rPr>
          <w:color w:val="000000" w:themeColor="text1"/>
          <w:sz w:val="28"/>
          <w:szCs w:val="28"/>
          <w:lang w:val="ro-MD"/>
        </w:rPr>
      </w:pPr>
    </w:p>
    <w:p w:rsidR="00624AAE" w:rsidRPr="00615B7C" w:rsidRDefault="00624AAE">
      <w:pPr>
        <w:pStyle w:val="30"/>
        <w:shd w:val="clear" w:color="auto" w:fill="auto"/>
        <w:spacing w:after="0" w:line="260" w:lineRule="exact"/>
        <w:ind w:firstLine="0"/>
        <w:jc w:val="right"/>
        <w:rPr>
          <w:color w:val="000000" w:themeColor="text1"/>
          <w:sz w:val="28"/>
          <w:szCs w:val="28"/>
          <w:lang w:val="ro-MD"/>
        </w:rPr>
      </w:pPr>
    </w:p>
    <w:p w:rsidR="00624AAE" w:rsidRPr="00615B7C" w:rsidRDefault="00624AAE">
      <w:pPr>
        <w:pStyle w:val="30"/>
        <w:shd w:val="clear" w:color="auto" w:fill="auto"/>
        <w:spacing w:after="0" w:line="260" w:lineRule="exact"/>
        <w:ind w:firstLine="0"/>
        <w:jc w:val="right"/>
        <w:rPr>
          <w:color w:val="000000" w:themeColor="text1"/>
          <w:sz w:val="28"/>
          <w:szCs w:val="28"/>
          <w:lang w:val="ro-MD"/>
        </w:rPr>
      </w:pPr>
    </w:p>
    <w:p w:rsidR="00624AAE" w:rsidRPr="00615B7C" w:rsidRDefault="00624AAE">
      <w:pPr>
        <w:pStyle w:val="30"/>
        <w:shd w:val="clear" w:color="auto" w:fill="auto"/>
        <w:spacing w:after="0" w:line="260" w:lineRule="exact"/>
        <w:ind w:firstLine="0"/>
        <w:jc w:val="right"/>
        <w:rPr>
          <w:color w:val="000000" w:themeColor="text1"/>
          <w:sz w:val="28"/>
          <w:szCs w:val="28"/>
          <w:lang w:val="ro-MD"/>
        </w:rPr>
      </w:pPr>
    </w:p>
    <w:p w:rsidR="003B6A90" w:rsidRDefault="007D26AA" w:rsidP="00237E63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o-MD"/>
        </w:rPr>
      </w:pPr>
      <w:r w:rsidRPr="00615B7C">
        <w:rPr>
          <w:color w:val="000000" w:themeColor="text1"/>
          <w:sz w:val="28"/>
          <w:szCs w:val="28"/>
          <w:lang w:val="ro-MD"/>
        </w:rPr>
        <w:t>DIRECTOR</w:t>
      </w:r>
      <w:r w:rsidR="009A2497" w:rsidRPr="00615B7C">
        <w:rPr>
          <w:color w:val="000000" w:themeColor="text1"/>
          <w:sz w:val="28"/>
          <w:szCs w:val="28"/>
          <w:lang w:val="ro-MD"/>
        </w:rPr>
        <w:tab/>
      </w:r>
      <w:r w:rsidR="009A2497" w:rsidRPr="00615B7C">
        <w:rPr>
          <w:color w:val="000000" w:themeColor="text1"/>
          <w:sz w:val="28"/>
          <w:szCs w:val="28"/>
          <w:lang w:val="ro-MD"/>
        </w:rPr>
        <w:tab/>
      </w:r>
      <w:r w:rsidR="009A2497" w:rsidRPr="00615B7C">
        <w:rPr>
          <w:color w:val="000000" w:themeColor="text1"/>
          <w:sz w:val="28"/>
          <w:szCs w:val="28"/>
          <w:lang w:val="ro-MD"/>
        </w:rPr>
        <w:tab/>
      </w:r>
      <w:r w:rsidR="009A2497" w:rsidRPr="00615B7C">
        <w:rPr>
          <w:color w:val="000000" w:themeColor="text1"/>
          <w:sz w:val="28"/>
          <w:szCs w:val="28"/>
          <w:lang w:val="ro-MD"/>
        </w:rPr>
        <w:tab/>
      </w:r>
      <w:r w:rsidR="009A2497" w:rsidRPr="00615B7C">
        <w:rPr>
          <w:color w:val="000000" w:themeColor="text1"/>
          <w:sz w:val="28"/>
          <w:szCs w:val="28"/>
          <w:lang w:val="ro-MD"/>
        </w:rPr>
        <w:tab/>
      </w:r>
      <w:r w:rsidR="009A2497" w:rsidRPr="00615B7C">
        <w:rPr>
          <w:color w:val="000000" w:themeColor="text1"/>
          <w:sz w:val="28"/>
          <w:szCs w:val="28"/>
          <w:lang w:val="ro-MD"/>
        </w:rPr>
        <w:tab/>
      </w:r>
      <w:r w:rsidR="009A2497" w:rsidRPr="00615B7C">
        <w:rPr>
          <w:color w:val="000000" w:themeColor="text1"/>
          <w:sz w:val="28"/>
          <w:szCs w:val="28"/>
          <w:lang w:val="ro-MD"/>
        </w:rPr>
        <w:tab/>
      </w:r>
      <w:r w:rsidR="009A2497" w:rsidRPr="00615B7C">
        <w:rPr>
          <w:color w:val="000000" w:themeColor="text1"/>
          <w:sz w:val="28"/>
          <w:szCs w:val="28"/>
          <w:lang w:val="ro-MD"/>
        </w:rPr>
        <w:tab/>
        <w:t>Igor TALMAZAN</w:t>
      </w:r>
      <w:r w:rsidR="00D33FAA" w:rsidRPr="00615B7C">
        <w:rPr>
          <w:color w:val="000000" w:themeColor="text1"/>
          <w:sz w:val="28"/>
          <w:szCs w:val="28"/>
          <w:lang w:val="ro-MD"/>
        </w:rPr>
        <w:t xml:space="preserve"> </w:t>
      </w:r>
    </w:p>
    <w:p w:rsidR="00661383" w:rsidRDefault="003B6A90" w:rsidP="00661383">
      <w:pPr>
        <w:ind w:left="5103"/>
        <w:jc w:val="right"/>
        <w:rPr>
          <w:rFonts w:ascii="Times New Roman" w:eastAsia="Times New Roman" w:hAnsi="Times New Roman" w:cs="Times New Roman"/>
          <w:i/>
          <w:color w:val="131313"/>
          <w:sz w:val="20"/>
          <w:szCs w:val="20"/>
          <w:lang w:val="ro-MD" w:eastAsia="ru-RU"/>
        </w:rPr>
      </w:pPr>
      <w:r>
        <w:rPr>
          <w:color w:val="000000" w:themeColor="text1"/>
          <w:sz w:val="28"/>
          <w:szCs w:val="28"/>
          <w:lang w:val="ro-MD"/>
        </w:rPr>
        <w:br w:type="column"/>
      </w:r>
      <w:r w:rsidR="00661383" w:rsidRPr="00661383">
        <w:rPr>
          <w:rFonts w:ascii="Times New Roman" w:eastAsia="Calibri" w:hAnsi="Times New Roman" w:cs="Times New Roman"/>
          <w:i/>
          <w:sz w:val="20"/>
          <w:szCs w:val="20"/>
        </w:rPr>
        <w:lastRenderedPageBreak/>
        <w:t>Anexă</w:t>
      </w:r>
      <w:r w:rsidR="0066138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61383" w:rsidRPr="00661383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la Ordinul</w:t>
      </w:r>
      <w:r w:rsidR="00661383" w:rsidRPr="00661383">
        <w:rPr>
          <w:rFonts w:ascii="Times New Roman" w:eastAsia="Times New Roman" w:hAnsi="Times New Roman" w:cs="Times New Roman"/>
          <w:i/>
          <w:color w:val="131313"/>
          <w:sz w:val="20"/>
          <w:szCs w:val="20"/>
          <w:lang w:val="ro-MD" w:eastAsia="ru-RU"/>
        </w:rPr>
        <w:t xml:space="preserve"> </w:t>
      </w:r>
      <w:r w:rsidR="00661383">
        <w:rPr>
          <w:rFonts w:ascii="Times New Roman" w:eastAsia="Times New Roman" w:hAnsi="Times New Roman" w:cs="Times New Roman"/>
          <w:i/>
          <w:color w:val="131313"/>
          <w:sz w:val="20"/>
          <w:szCs w:val="20"/>
          <w:lang w:val="ro-MD" w:eastAsia="ru-RU"/>
        </w:rPr>
        <w:t>directorului Serviciului Vamal</w:t>
      </w:r>
    </w:p>
    <w:p w:rsidR="00661383" w:rsidRPr="00661383" w:rsidRDefault="00661383" w:rsidP="00661383">
      <w:pPr>
        <w:shd w:val="clear" w:color="auto" w:fill="FFFFFF"/>
        <w:ind w:left="5103"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661383">
        <w:rPr>
          <w:rFonts w:ascii="Times New Roman" w:eastAsia="Times New Roman" w:hAnsi="Times New Roman" w:cs="Times New Roman"/>
          <w:i/>
          <w:color w:val="131313"/>
          <w:sz w:val="20"/>
          <w:szCs w:val="20"/>
          <w:lang w:val="ro-MD" w:eastAsia="ru-RU"/>
        </w:rPr>
        <w:t xml:space="preserve">nr._____ din </w:t>
      </w:r>
      <w:r w:rsidRPr="00661383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“___”___________ 2023</w:t>
      </w:r>
    </w:p>
    <w:p w:rsidR="00661383" w:rsidRPr="00661383" w:rsidRDefault="00661383" w:rsidP="00661383">
      <w:pPr>
        <w:shd w:val="clear" w:color="auto" w:fill="FFFFFF"/>
        <w:ind w:left="5103"/>
        <w:jc w:val="right"/>
        <w:rPr>
          <w:rFonts w:ascii="Times New Roman" w:eastAsia="Times New Roman" w:hAnsi="Times New Roman" w:cs="Times New Roman"/>
          <w:i/>
          <w:sz w:val="20"/>
          <w:szCs w:val="20"/>
          <w:lang w:val="ro-MD" w:eastAsia="ru-RU"/>
        </w:rPr>
      </w:pPr>
      <w:r w:rsidRPr="00661383">
        <w:rPr>
          <w:rFonts w:ascii="Times New Roman" w:eastAsia="Times New Roman" w:hAnsi="Times New Roman" w:cs="Times New Roman"/>
          <w:i/>
          <w:color w:val="131313"/>
          <w:sz w:val="20"/>
          <w:szCs w:val="20"/>
          <w:lang w:val="ro-MD" w:eastAsia="ru-RU"/>
        </w:rPr>
        <w:t xml:space="preserve">cu </w:t>
      </w:r>
      <w:r w:rsidRPr="00661383">
        <w:rPr>
          <w:rFonts w:ascii="Times New Roman" w:eastAsia="Times New Roman" w:hAnsi="Times New Roman" w:cs="Times New Roman"/>
          <w:i/>
          <w:color w:val="212121"/>
          <w:sz w:val="20"/>
          <w:szCs w:val="20"/>
          <w:lang w:val="ro-MD" w:eastAsia="ru-RU"/>
        </w:rPr>
        <w:t xml:space="preserve">privire </w:t>
      </w:r>
      <w:r w:rsidRPr="00661383">
        <w:rPr>
          <w:rFonts w:ascii="Times New Roman" w:eastAsia="Times New Roman" w:hAnsi="Times New Roman" w:cs="Times New Roman"/>
          <w:i/>
          <w:color w:val="1A1A1A"/>
          <w:sz w:val="20"/>
          <w:szCs w:val="20"/>
          <w:lang w:val="ro-MD" w:eastAsia="ru-RU"/>
        </w:rPr>
        <w:t>la aprobarea</w:t>
      </w:r>
      <w:r w:rsidRPr="00661383">
        <w:rPr>
          <w:rFonts w:ascii="Times New Roman" w:eastAsia="Times New Roman" w:hAnsi="Times New Roman" w:cs="Times New Roman"/>
          <w:i/>
          <w:sz w:val="20"/>
          <w:szCs w:val="20"/>
          <w:lang w:val="ro-MD" w:eastAsia="ru-RU"/>
        </w:rPr>
        <w:t xml:space="preserve"> Normelor privind autorizarea pentru simplificarea determinării sumelor care fac parte di</w:t>
      </w:r>
      <w:r>
        <w:rPr>
          <w:rFonts w:ascii="Times New Roman" w:eastAsia="Times New Roman" w:hAnsi="Times New Roman" w:cs="Times New Roman"/>
          <w:i/>
          <w:sz w:val="20"/>
          <w:szCs w:val="20"/>
          <w:lang w:val="ro-MD" w:eastAsia="ru-RU"/>
        </w:rPr>
        <w:t>n valoarea în vamă a mărfurilor</w:t>
      </w:r>
    </w:p>
    <w:p w:rsidR="00464076" w:rsidRPr="00661383" w:rsidRDefault="00464076">
      <w:pPr>
        <w:spacing w:line="360" w:lineRule="exact"/>
        <w:rPr>
          <w:rFonts w:ascii="Times New Roman" w:hAnsi="Times New Roman" w:cs="Times New Roman"/>
          <w:b/>
          <w:sz w:val="12"/>
          <w:szCs w:val="12"/>
        </w:rPr>
      </w:pPr>
    </w:p>
    <w:p w:rsidR="00332FE4" w:rsidRDefault="00332FE4" w:rsidP="00332FE4">
      <w:pPr>
        <w:pStyle w:val="6"/>
        <w:shd w:val="clear" w:color="auto" w:fill="auto"/>
        <w:spacing w:line="312" w:lineRule="auto"/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RECOMANDĂRI METODICE</w:t>
      </w:r>
    </w:p>
    <w:p w:rsidR="001E3A36" w:rsidRPr="00332FE4" w:rsidRDefault="00237E63" w:rsidP="00332FE4">
      <w:pPr>
        <w:pStyle w:val="6"/>
        <w:shd w:val="clear" w:color="auto" w:fill="auto"/>
        <w:spacing w:line="312" w:lineRule="auto"/>
        <w:jc w:val="center"/>
        <w:rPr>
          <w:sz w:val="28"/>
          <w:szCs w:val="28"/>
          <w:lang w:val="ro-MD"/>
        </w:rPr>
      </w:pPr>
      <w:r w:rsidRPr="00332FE4">
        <w:rPr>
          <w:sz w:val="28"/>
          <w:szCs w:val="28"/>
          <w:lang w:val="ro-MD"/>
        </w:rPr>
        <w:t xml:space="preserve">CU PRIVIRE LA EXPERTIZA </w:t>
      </w:r>
      <w:r w:rsidR="001E3A36" w:rsidRPr="00332FE4">
        <w:rPr>
          <w:sz w:val="28"/>
          <w:szCs w:val="28"/>
          <w:lang w:val="ro-MD"/>
        </w:rPr>
        <w:t>SAU</w:t>
      </w:r>
      <w:r w:rsidRPr="00332FE4">
        <w:rPr>
          <w:sz w:val="28"/>
          <w:szCs w:val="28"/>
          <w:lang w:val="ro-MD"/>
        </w:rPr>
        <w:t xml:space="preserve"> EVALUAREA</w:t>
      </w:r>
    </w:p>
    <w:p w:rsidR="00237E63" w:rsidRPr="00332FE4" w:rsidRDefault="001E3A36" w:rsidP="00332FE4">
      <w:pPr>
        <w:pStyle w:val="6"/>
        <w:shd w:val="clear" w:color="auto" w:fill="auto"/>
        <w:spacing w:line="312" w:lineRule="auto"/>
        <w:jc w:val="center"/>
        <w:rPr>
          <w:sz w:val="28"/>
          <w:szCs w:val="28"/>
          <w:lang w:val="ro-MD"/>
        </w:rPr>
      </w:pPr>
      <w:r w:rsidRPr="00332FE4">
        <w:rPr>
          <w:sz w:val="28"/>
          <w:szCs w:val="28"/>
          <w:lang w:val="ro-MD"/>
        </w:rPr>
        <w:t>BUN</w:t>
      </w:r>
      <w:r w:rsidR="00237E63" w:rsidRPr="00332FE4">
        <w:rPr>
          <w:sz w:val="28"/>
          <w:szCs w:val="28"/>
          <w:lang w:val="ro-MD"/>
        </w:rPr>
        <w:t>URILOR</w:t>
      </w:r>
      <w:r w:rsidRPr="00332FE4">
        <w:rPr>
          <w:sz w:val="28"/>
          <w:szCs w:val="28"/>
          <w:lang w:val="ro-MD"/>
        </w:rPr>
        <w:t xml:space="preserve"> MOBILE</w:t>
      </w:r>
    </w:p>
    <w:p w:rsidR="00464076" w:rsidRPr="003B6A90" w:rsidRDefault="003B6A90" w:rsidP="003B6A90">
      <w:pPr>
        <w:pStyle w:val="42"/>
        <w:keepNext/>
        <w:keepLines/>
        <w:shd w:val="clear" w:color="auto" w:fill="auto"/>
        <w:spacing w:before="120" w:after="120" w:line="240" w:lineRule="auto"/>
        <w:ind w:firstLine="0"/>
        <w:jc w:val="center"/>
        <w:rPr>
          <w:color w:val="000000" w:themeColor="text1"/>
          <w:lang w:val="ro-MD"/>
        </w:rPr>
      </w:pPr>
      <w:bookmarkStart w:id="0" w:name="bookmark0"/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Secțiunea </w:t>
      </w:r>
      <w:r w:rsidR="007C5B13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1</w:t>
      </w: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.</w:t>
      </w:r>
      <w:r w:rsidRPr="003B6A90">
        <w:rPr>
          <w:rStyle w:val="FontStyle21"/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="00867BD3" w:rsidRPr="003B6A90">
        <w:rPr>
          <w:color w:val="000000" w:themeColor="text1"/>
          <w:lang w:val="ro-MD"/>
        </w:rPr>
        <w:t>Dispoziții</w:t>
      </w:r>
      <w:r w:rsidR="00D33FAA" w:rsidRPr="003B6A90">
        <w:rPr>
          <w:color w:val="000000" w:themeColor="text1"/>
          <w:lang w:val="ro-MD"/>
        </w:rPr>
        <w:t xml:space="preserve"> generale</w:t>
      </w:r>
      <w:bookmarkEnd w:id="0"/>
    </w:p>
    <w:p w:rsidR="00464076" w:rsidRPr="00615B7C" w:rsidRDefault="00612A1C" w:rsidP="003B6A90">
      <w:pPr>
        <w:pStyle w:val="Heading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Georgia" w:hAnsi="Georgia"/>
          <w:b w:val="0"/>
          <w:bCs w:val="0"/>
          <w:color w:val="333333"/>
          <w:lang w:val="ro-MD"/>
        </w:rPr>
      </w:pPr>
      <w:r w:rsidRPr="00615B7C">
        <w:rPr>
          <w:b w:val="0"/>
          <w:bCs w:val="0"/>
          <w:bdr w:val="none" w:sz="0" w:space="0" w:color="auto" w:frame="1"/>
          <w:lang w:val="ro-MD"/>
        </w:rPr>
        <w:t xml:space="preserve">Aceste recomandări metodice </w:t>
      </w:r>
      <w:r w:rsidR="0074571D">
        <w:rPr>
          <w:b w:val="0"/>
          <w:bCs w:val="0"/>
          <w:bdr w:val="none" w:sz="0" w:space="0" w:color="auto" w:frame="1"/>
          <w:lang w:val="ro-MD"/>
        </w:rPr>
        <w:t>sunt</w:t>
      </w:r>
      <w:r w:rsidRPr="00615B7C">
        <w:rPr>
          <w:b w:val="0"/>
          <w:bCs w:val="0"/>
          <w:bdr w:val="none" w:sz="0" w:space="0" w:color="auto" w:frame="1"/>
          <w:lang w:val="ro-MD"/>
        </w:rPr>
        <w:t xml:space="preserve"> elaborate în conformitate cu</w:t>
      </w:r>
      <w:r w:rsidRPr="00615B7C">
        <w:rPr>
          <w:b w:val="0"/>
          <w:lang w:val="ro-MD"/>
        </w:rPr>
        <w:t xml:space="preserve"> </w:t>
      </w:r>
      <w:r w:rsidR="00D33FAA" w:rsidRPr="00615B7C">
        <w:rPr>
          <w:b w:val="0"/>
          <w:color w:val="000000" w:themeColor="text1"/>
          <w:lang w:val="ro-MD"/>
        </w:rPr>
        <w:t>Codul vamal, Codul</w:t>
      </w:r>
      <w:r w:rsidR="00845466">
        <w:rPr>
          <w:b w:val="0"/>
          <w:color w:val="000000" w:themeColor="text1"/>
          <w:lang w:val="ro-MD"/>
        </w:rPr>
        <w:t xml:space="preserve"> </w:t>
      </w:r>
      <w:r w:rsidR="00005FA9" w:rsidRPr="00615B7C">
        <w:rPr>
          <w:b w:val="0"/>
          <w:color w:val="000000" w:themeColor="text1"/>
          <w:lang w:val="ro-MD"/>
        </w:rPr>
        <w:t>contravențional</w:t>
      </w:r>
      <w:r w:rsidR="00D33FAA" w:rsidRPr="00615B7C">
        <w:rPr>
          <w:b w:val="0"/>
          <w:color w:val="000000" w:themeColor="text1"/>
          <w:lang w:val="ro-MD"/>
        </w:rPr>
        <w:t xml:space="preserve">, Codul </w:t>
      </w:r>
      <w:r w:rsidR="00845466">
        <w:rPr>
          <w:b w:val="0"/>
          <w:color w:val="000000" w:themeColor="text1"/>
          <w:lang w:val="ro-MD"/>
        </w:rPr>
        <w:t>de</w:t>
      </w:r>
      <w:r w:rsidR="00D33FAA" w:rsidRPr="00615B7C">
        <w:rPr>
          <w:b w:val="0"/>
          <w:color w:val="000000" w:themeColor="text1"/>
          <w:lang w:val="ro-MD"/>
        </w:rPr>
        <w:t xml:space="preserve"> procedur</w:t>
      </w:r>
      <w:r w:rsidR="00845466">
        <w:rPr>
          <w:b w:val="0"/>
          <w:color w:val="000000" w:themeColor="text1"/>
          <w:lang w:val="ro-MD"/>
        </w:rPr>
        <w:t>ă</w:t>
      </w:r>
      <w:r w:rsidR="00D33FAA" w:rsidRPr="00615B7C">
        <w:rPr>
          <w:b w:val="0"/>
          <w:color w:val="000000" w:themeColor="text1"/>
          <w:lang w:val="ro-MD"/>
        </w:rPr>
        <w:t xml:space="preserve"> penală, Codul </w:t>
      </w:r>
      <w:r w:rsidR="00845466">
        <w:rPr>
          <w:b w:val="0"/>
          <w:color w:val="000000" w:themeColor="text1"/>
          <w:lang w:val="ro-MD"/>
        </w:rPr>
        <w:t xml:space="preserve">de </w:t>
      </w:r>
      <w:r w:rsidR="00D33FAA" w:rsidRPr="00615B7C">
        <w:rPr>
          <w:b w:val="0"/>
          <w:color w:val="000000" w:themeColor="text1"/>
          <w:lang w:val="ro-MD"/>
        </w:rPr>
        <w:t>procedur</w:t>
      </w:r>
      <w:r w:rsidR="00845466">
        <w:rPr>
          <w:b w:val="0"/>
          <w:color w:val="000000" w:themeColor="text1"/>
          <w:lang w:val="ro-MD"/>
        </w:rPr>
        <w:t>ă</w:t>
      </w:r>
      <w:r w:rsidR="00D33FAA" w:rsidRPr="00615B7C">
        <w:rPr>
          <w:b w:val="0"/>
          <w:color w:val="000000" w:themeColor="text1"/>
          <w:lang w:val="ro-MD"/>
        </w:rPr>
        <w:t xml:space="preserve"> civilă, Codul fiscal, Legea cu privire la activitatea de evaluare nr. 989</w:t>
      </w:r>
      <w:r w:rsidR="00845466">
        <w:rPr>
          <w:b w:val="0"/>
          <w:color w:val="000000" w:themeColor="text1"/>
          <w:lang w:val="ro-MD"/>
        </w:rPr>
        <w:t>/</w:t>
      </w:r>
      <w:r w:rsidR="00D33FAA" w:rsidRPr="00615B7C">
        <w:rPr>
          <w:b w:val="0"/>
          <w:color w:val="000000" w:themeColor="text1"/>
          <w:lang w:val="ro-MD"/>
        </w:rPr>
        <w:t>2002</w:t>
      </w:r>
      <w:r w:rsidRPr="00615B7C">
        <w:rPr>
          <w:b w:val="0"/>
          <w:color w:val="000000" w:themeColor="text1"/>
          <w:lang w:val="ro-MD"/>
        </w:rPr>
        <w:t>,</w:t>
      </w:r>
      <w:r w:rsidR="00D33FAA" w:rsidRPr="00615B7C">
        <w:rPr>
          <w:b w:val="0"/>
          <w:color w:val="000000" w:themeColor="text1"/>
          <w:lang w:val="ro-MD"/>
        </w:rPr>
        <w:t xml:space="preserve"> </w:t>
      </w:r>
      <w:r w:rsidR="00A76EDA" w:rsidRPr="00615B7C">
        <w:rPr>
          <w:b w:val="0"/>
          <w:color w:val="000000" w:themeColor="text1"/>
          <w:shd w:val="clear" w:color="auto" w:fill="FFFFFF"/>
          <w:lang w:val="ro-MD"/>
        </w:rPr>
        <w:t>Regulamentul de punere în aplicare a Codului vamal nr.</w:t>
      </w:r>
      <w:r w:rsidRPr="00615B7C">
        <w:rPr>
          <w:b w:val="0"/>
          <w:color w:val="000000" w:themeColor="text1"/>
          <w:shd w:val="clear" w:color="auto" w:fill="FFFFFF"/>
          <w:lang w:val="ro-MD"/>
        </w:rPr>
        <w:t xml:space="preserve"> </w:t>
      </w:r>
      <w:r w:rsidR="00A76EDA" w:rsidRPr="00615B7C">
        <w:rPr>
          <w:b w:val="0"/>
          <w:color w:val="000000" w:themeColor="text1"/>
          <w:shd w:val="clear" w:color="auto" w:fill="FFFFFF"/>
          <w:lang w:val="ro-MD"/>
        </w:rPr>
        <w:t>95/2021</w:t>
      </w:r>
      <w:r w:rsidR="00845466">
        <w:rPr>
          <w:b w:val="0"/>
          <w:color w:val="000000" w:themeColor="text1"/>
          <w:shd w:val="clear" w:color="auto" w:fill="FFFFFF"/>
          <w:lang w:val="ro-MD"/>
        </w:rPr>
        <w:t xml:space="preserve">, aprobat prin </w:t>
      </w:r>
      <w:r w:rsidRPr="00615B7C">
        <w:rPr>
          <w:b w:val="0"/>
          <w:color w:val="000000" w:themeColor="text1"/>
          <w:shd w:val="clear" w:color="auto" w:fill="FFFFFF"/>
          <w:lang w:val="ro-MD"/>
        </w:rPr>
        <w:t>H</w:t>
      </w:r>
      <w:r w:rsidR="00845466">
        <w:rPr>
          <w:b w:val="0"/>
          <w:color w:val="000000" w:themeColor="text1"/>
          <w:shd w:val="clear" w:color="auto" w:fill="FFFFFF"/>
          <w:lang w:val="ro-MD"/>
        </w:rPr>
        <w:t xml:space="preserve">otărîrea </w:t>
      </w:r>
      <w:r w:rsidRPr="00615B7C">
        <w:rPr>
          <w:b w:val="0"/>
          <w:color w:val="000000" w:themeColor="text1"/>
          <w:shd w:val="clear" w:color="auto" w:fill="FFFFFF"/>
          <w:lang w:val="ro-MD"/>
        </w:rPr>
        <w:t>G</w:t>
      </w:r>
      <w:r w:rsidR="00845466">
        <w:rPr>
          <w:b w:val="0"/>
          <w:color w:val="000000" w:themeColor="text1"/>
          <w:shd w:val="clear" w:color="auto" w:fill="FFFFFF"/>
          <w:lang w:val="ro-MD"/>
        </w:rPr>
        <w:t>uvernului</w:t>
      </w:r>
      <w:r w:rsidRPr="00615B7C">
        <w:rPr>
          <w:b w:val="0"/>
          <w:color w:val="000000" w:themeColor="text1"/>
          <w:shd w:val="clear" w:color="auto" w:fill="FFFFFF"/>
          <w:lang w:val="ro-MD"/>
        </w:rPr>
        <w:t xml:space="preserve"> n</w:t>
      </w:r>
      <w:r w:rsidR="00A76EDA" w:rsidRPr="00615B7C">
        <w:rPr>
          <w:b w:val="0"/>
          <w:color w:val="000000" w:themeColor="text1"/>
          <w:lang w:val="ro-MD"/>
        </w:rPr>
        <w:t>r. 92</w:t>
      </w:r>
      <w:r w:rsidR="00845466">
        <w:rPr>
          <w:b w:val="0"/>
          <w:color w:val="000000" w:themeColor="text1"/>
          <w:lang w:val="ro-MD"/>
        </w:rPr>
        <w:t>/</w:t>
      </w:r>
      <w:r w:rsidR="00A76EDA" w:rsidRPr="00615B7C">
        <w:rPr>
          <w:b w:val="0"/>
          <w:color w:val="000000" w:themeColor="text1"/>
          <w:lang w:val="ro-MD"/>
        </w:rPr>
        <w:t>2023</w:t>
      </w:r>
      <w:r w:rsidRPr="00615B7C">
        <w:rPr>
          <w:b w:val="0"/>
          <w:color w:val="000000" w:themeColor="text1"/>
          <w:lang w:val="ro-MD"/>
        </w:rPr>
        <w:t xml:space="preserve">, </w:t>
      </w:r>
      <w:r w:rsidR="00D33FAA" w:rsidRPr="00615B7C">
        <w:rPr>
          <w:b w:val="0"/>
          <w:color w:val="000000" w:themeColor="text1"/>
          <w:lang w:val="ro-MD"/>
        </w:rPr>
        <w:t xml:space="preserve">precum </w:t>
      </w:r>
      <w:r w:rsidR="00005FA9" w:rsidRPr="00615B7C">
        <w:rPr>
          <w:b w:val="0"/>
          <w:color w:val="000000" w:themeColor="text1"/>
          <w:lang w:val="ro-MD"/>
        </w:rPr>
        <w:t>și</w:t>
      </w:r>
      <w:r w:rsidR="00D33FAA" w:rsidRPr="00615B7C">
        <w:rPr>
          <w:b w:val="0"/>
          <w:color w:val="000000" w:themeColor="text1"/>
          <w:lang w:val="ro-MD"/>
        </w:rPr>
        <w:t xml:space="preserve"> a altor acte normative, </w:t>
      </w:r>
      <w:r w:rsidR="00005FA9" w:rsidRPr="00615B7C">
        <w:rPr>
          <w:b w:val="0"/>
          <w:color w:val="000000" w:themeColor="text1"/>
          <w:lang w:val="ro-MD"/>
        </w:rPr>
        <w:t>și</w:t>
      </w:r>
      <w:r w:rsidR="00D33FAA" w:rsidRPr="00615B7C">
        <w:rPr>
          <w:b w:val="0"/>
          <w:color w:val="000000" w:themeColor="text1"/>
          <w:lang w:val="ro-MD"/>
        </w:rPr>
        <w:t xml:space="preserve"> reprezintă baza normativă </w:t>
      </w:r>
      <w:r w:rsidR="00005FA9" w:rsidRPr="00615B7C">
        <w:rPr>
          <w:b w:val="0"/>
          <w:color w:val="000000" w:themeColor="text1"/>
          <w:lang w:val="ro-MD"/>
        </w:rPr>
        <w:t>și</w:t>
      </w:r>
      <w:r w:rsidR="00D33FAA" w:rsidRPr="00615B7C">
        <w:rPr>
          <w:b w:val="0"/>
          <w:color w:val="000000" w:themeColor="text1"/>
          <w:lang w:val="ro-MD"/>
        </w:rPr>
        <w:t xml:space="preserve"> metodologică la efectuarea expertizei/evaluării </w:t>
      </w:r>
      <w:r w:rsidR="001E3A36" w:rsidRPr="00615B7C">
        <w:rPr>
          <w:b w:val="0"/>
          <w:color w:val="000000" w:themeColor="text1"/>
          <w:lang w:val="ro-MD"/>
        </w:rPr>
        <w:t>bunurilor mobile</w:t>
      </w:r>
      <w:r w:rsidR="00D33FAA" w:rsidRPr="00615B7C">
        <w:rPr>
          <w:b w:val="0"/>
          <w:color w:val="000000" w:themeColor="text1"/>
          <w:lang w:val="ro-MD"/>
        </w:rPr>
        <w:t>.</w:t>
      </w:r>
    </w:p>
    <w:p w:rsidR="00464076" w:rsidRPr="00615B7C" w:rsidRDefault="00D33FAA" w:rsidP="003B6A90">
      <w:pPr>
        <w:pStyle w:val="20"/>
        <w:numPr>
          <w:ilvl w:val="0"/>
          <w:numId w:val="32"/>
        </w:numPr>
        <w:shd w:val="clear" w:color="auto" w:fill="auto"/>
        <w:tabs>
          <w:tab w:val="left" w:pos="471"/>
        </w:tabs>
        <w:spacing w:after="68" w:line="278" w:lineRule="exact"/>
        <w:ind w:left="284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Metodologia expertizei/evaluării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, este o culegere de metode, procedee </w:t>
      </w:r>
      <w:r w:rsidR="00005FA9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mijloace tehnice, ce se aplică consecutiv la examinarea obiectelor expertizei/evaluării în scopul stabilirii faptelor, ce </w:t>
      </w:r>
      <w:r w:rsidR="00005FA9" w:rsidRPr="00615B7C">
        <w:rPr>
          <w:color w:val="000000" w:themeColor="text1"/>
          <w:lang w:val="ro-MD"/>
        </w:rPr>
        <w:t>țin</w:t>
      </w:r>
      <w:r w:rsidRPr="00615B7C">
        <w:rPr>
          <w:color w:val="000000" w:themeColor="text1"/>
          <w:lang w:val="ro-MD"/>
        </w:rPr>
        <w:t xml:space="preserve"> de obiectul examinat.</w:t>
      </w:r>
    </w:p>
    <w:p w:rsidR="00464076" w:rsidRPr="00615B7C" w:rsidRDefault="00D33FAA" w:rsidP="003B6A90">
      <w:pPr>
        <w:pStyle w:val="20"/>
        <w:numPr>
          <w:ilvl w:val="0"/>
          <w:numId w:val="32"/>
        </w:numPr>
        <w:shd w:val="clear" w:color="auto" w:fill="auto"/>
        <w:tabs>
          <w:tab w:val="left" w:pos="471"/>
        </w:tabs>
        <w:spacing w:after="68" w:line="278" w:lineRule="exact"/>
        <w:ind w:left="284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Recomandările metodice stabilesc mecanismele efectuării expertizei/evaluării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, procedurile de evaluare pentru determinarea valorii mărfurilor </w:t>
      </w:r>
      <w:r w:rsidR="00005FA9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a mijloacelor</w:t>
      </w:r>
      <w:r w:rsidR="00612A1C" w:rsidRPr="00615B7C">
        <w:rPr>
          <w:color w:val="000000" w:themeColor="text1"/>
          <w:lang w:val="ro-MD"/>
        </w:rPr>
        <w:t xml:space="preserve"> </w:t>
      </w:r>
      <w:r w:rsidRPr="00615B7C">
        <w:rPr>
          <w:color w:val="000000" w:themeColor="text1"/>
          <w:lang w:val="ro-MD"/>
        </w:rPr>
        <w:t xml:space="preserve">de transport (determinarea </w:t>
      </w:r>
      <w:r w:rsidR="00005FA9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 mediu pe </w:t>
      </w:r>
      <w:r w:rsidR="00005FA9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 xml:space="preserve">), precum </w:t>
      </w:r>
      <w:r w:rsidR="00005FA9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</w:t>
      </w:r>
      <w:r w:rsidR="00005FA9" w:rsidRPr="00615B7C">
        <w:rPr>
          <w:color w:val="000000" w:themeColor="text1"/>
          <w:lang w:val="ro-MD"/>
        </w:rPr>
        <w:t>cerințele</w:t>
      </w:r>
      <w:r w:rsidRPr="00615B7C">
        <w:rPr>
          <w:color w:val="000000" w:themeColor="text1"/>
          <w:lang w:val="ro-MD"/>
        </w:rPr>
        <w:t xml:space="preserve"> cu privire la perfectarea rezultatelor expertizelor/evaluărilor efectuate. Metodele prevăzute în aceste recomandări metodice pot fi utilizate pentru expertiza/evaluarea mărfurilor (corpurilor delicte) </w:t>
      </w:r>
      <w:r w:rsidR="00005FA9" w:rsidRPr="00615B7C">
        <w:rPr>
          <w:color w:val="000000" w:themeColor="text1"/>
          <w:lang w:val="ro-MD"/>
        </w:rPr>
        <w:t>reținute</w:t>
      </w:r>
      <w:r w:rsidRPr="00615B7C">
        <w:rPr>
          <w:color w:val="000000" w:themeColor="text1"/>
          <w:lang w:val="ro-MD"/>
        </w:rPr>
        <w:t>, sechestrate, etc., în cazul în care acestea nu contravin actelor normative în vigoare.</w:t>
      </w:r>
    </w:p>
    <w:p w:rsidR="00CE0BD9" w:rsidRPr="00615B7C" w:rsidRDefault="00D33FAA" w:rsidP="003B6A90">
      <w:pPr>
        <w:pStyle w:val="20"/>
        <w:numPr>
          <w:ilvl w:val="0"/>
          <w:numId w:val="32"/>
        </w:numPr>
        <w:shd w:val="clear" w:color="auto" w:fill="auto"/>
        <w:tabs>
          <w:tab w:val="left" w:pos="476"/>
        </w:tabs>
        <w:spacing w:after="56" w:line="269" w:lineRule="exact"/>
        <w:ind w:left="284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Recomandările metodice sunt consultative la efectuarea expertizei/evaluării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, examinărilor tehnico-ştiinţifice de specialitate </w:t>
      </w:r>
      <w:r w:rsidR="00005FA9" w:rsidRPr="00615B7C">
        <w:rPr>
          <w:color w:val="000000" w:themeColor="text1"/>
          <w:lang w:val="ro-MD"/>
        </w:rPr>
        <w:t>inițiate</w:t>
      </w:r>
      <w:r w:rsidRPr="00615B7C">
        <w:rPr>
          <w:color w:val="000000" w:themeColor="text1"/>
          <w:lang w:val="ro-MD"/>
        </w:rPr>
        <w:t xml:space="preserve"> de </w:t>
      </w:r>
      <w:r w:rsidR="00005FA9" w:rsidRPr="00615B7C">
        <w:rPr>
          <w:color w:val="000000" w:themeColor="text1"/>
          <w:lang w:val="ro-MD"/>
        </w:rPr>
        <w:t>experții</w:t>
      </w:r>
      <w:r w:rsidRPr="00615B7C">
        <w:rPr>
          <w:color w:val="000000" w:themeColor="text1"/>
          <w:lang w:val="ro-MD"/>
        </w:rPr>
        <w:t xml:space="preserve">/evaluatorii </w:t>
      </w:r>
      <w:r w:rsidR="0074571D">
        <w:rPr>
          <w:color w:val="000000" w:themeColor="text1"/>
          <w:lang w:val="ro-MD"/>
        </w:rPr>
        <w:t>Serviciului Vamal</w:t>
      </w:r>
      <w:r w:rsidRPr="00615B7C">
        <w:rPr>
          <w:color w:val="000000" w:themeColor="text1"/>
          <w:lang w:val="ro-MD"/>
        </w:rPr>
        <w:t xml:space="preserve">, precum </w:t>
      </w:r>
      <w:r w:rsidR="00005FA9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în toate cazurile de determinare a </w:t>
      </w:r>
      <w:r w:rsidR="00005FA9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 mediu pe </w:t>
      </w:r>
      <w:r w:rsidR="00005FA9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>.</w:t>
      </w:r>
    </w:p>
    <w:p w:rsidR="00CE0BD9" w:rsidRPr="00615B7C" w:rsidRDefault="00CE0BD9" w:rsidP="003B6A90">
      <w:pPr>
        <w:pStyle w:val="20"/>
        <w:numPr>
          <w:ilvl w:val="0"/>
          <w:numId w:val="32"/>
        </w:numPr>
        <w:shd w:val="clear" w:color="auto" w:fill="auto"/>
        <w:tabs>
          <w:tab w:val="left" w:pos="476"/>
        </w:tabs>
        <w:spacing w:after="56" w:line="269" w:lineRule="exact"/>
        <w:ind w:left="284" w:hanging="284"/>
        <w:jc w:val="both"/>
        <w:rPr>
          <w:color w:val="000000" w:themeColor="text1"/>
          <w:lang w:val="ro-MD"/>
        </w:rPr>
      </w:pPr>
      <w:r w:rsidRPr="00615B7C">
        <w:rPr>
          <w:lang w:val="ro-MD"/>
        </w:rPr>
        <w:t xml:space="preserve">În calitate de expert sau specialist poate fi desemnată persoana care nu este cointeresată în rezultatele examinărilor desfășurate şi care, aplicând </w:t>
      </w:r>
      <w:r w:rsidR="00615B7C" w:rsidRPr="00615B7C">
        <w:rPr>
          <w:lang w:val="ro-MD"/>
        </w:rPr>
        <w:t>cunoștințele</w:t>
      </w:r>
      <w:r w:rsidRPr="00615B7C">
        <w:rPr>
          <w:lang w:val="ro-MD"/>
        </w:rPr>
        <w:t xml:space="preserve"> sale speciale, prezintă concluzii întemeiate şi obiective.</w:t>
      </w:r>
    </w:p>
    <w:p w:rsidR="00CE0BD9" w:rsidRPr="003B6A90" w:rsidRDefault="00CE0BD9" w:rsidP="003B6A90">
      <w:pPr>
        <w:pStyle w:val="ListParagraph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lang w:val="ro-MD"/>
        </w:rPr>
      </w:pPr>
      <w:r w:rsidRPr="003B6A90">
        <w:rPr>
          <w:rFonts w:ascii="Times New Roman" w:hAnsi="Times New Roman" w:cs="Times New Roman"/>
          <w:lang w:val="ro-MD"/>
        </w:rPr>
        <w:t xml:space="preserve">Expertiza sau evaluarea bunurilor mobile, se numește de către </w:t>
      </w:r>
      <w:r w:rsidR="002967C1" w:rsidRPr="003B6A90">
        <w:rPr>
          <w:rFonts w:ascii="Times New Roman" w:hAnsi="Times New Roman" w:cs="Times New Roman"/>
          <w:lang w:val="ro-MD"/>
        </w:rPr>
        <w:t>funcționari</w:t>
      </w:r>
      <w:r w:rsidRPr="003B6A90">
        <w:rPr>
          <w:rFonts w:ascii="Times New Roman" w:hAnsi="Times New Roman" w:cs="Times New Roman"/>
          <w:lang w:val="ro-MD"/>
        </w:rPr>
        <w:t xml:space="preserve">i </w:t>
      </w:r>
      <w:r w:rsidR="0074571D" w:rsidRPr="003B6A90">
        <w:rPr>
          <w:rFonts w:ascii="Times New Roman" w:hAnsi="Times New Roman" w:cs="Times New Roman"/>
          <w:color w:val="000000" w:themeColor="text1"/>
          <w:lang w:val="ro-MD"/>
        </w:rPr>
        <w:t>Serviciului Vamal</w:t>
      </w:r>
      <w:r w:rsidRPr="003B6A90">
        <w:rPr>
          <w:rFonts w:ascii="Times New Roman" w:hAnsi="Times New Roman" w:cs="Times New Roman"/>
          <w:lang w:val="ro-MD"/>
        </w:rPr>
        <w:t xml:space="preserve">, </w:t>
      </w:r>
      <w:r w:rsidR="002967C1" w:rsidRPr="003B6A90">
        <w:rPr>
          <w:rFonts w:ascii="Times New Roman" w:hAnsi="Times New Roman" w:cs="Times New Roman"/>
          <w:lang w:val="ro-MD"/>
        </w:rPr>
        <w:t>funcționari</w:t>
      </w:r>
      <w:r w:rsidRPr="003B6A90">
        <w:rPr>
          <w:rFonts w:ascii="Times New Roman" w:hAnsi="Times New Roman" w:cs="Times New Roman"/>
          <w:lang w:val="ro-MD"/>
        </w:rPr>
        <w:t>i organelor de urmărire penală sau organelor judiciare, în scopul:</w:t>
      </w:r>
    </w:p>
    <w:p w:rsidR="00CE0BD9" w:rsidRPr="003B6A90" w:rsidRDefault="00CE0BD9" w:rsidP="003B6A90">
      <w:pPr>
        <w:pStyle w:val="ListParagraph"/>
        <w:widowControl/>
        <w:numPr>
          <w:ilvl w:val="1"/>
          <w:numId w:val="34"/>
        </w:numPr>
        <w:ind w:left="567" w:hanging="283"/>
        <w:jc w:val="both"/>
        <w:rPr>
          <w:rFonts w:ascii="Times New Roman" w:hAnsi="Times New Roman" w:cs="Times New Roman"/>
          <w:lang w:val="ro-MD"/>
        </w:rPr>
      </w:pPr>
      <w:r w:rsidRPr="003B6A90">
        <w:rPr>
          <w:rFonts w:ascii="Times New Roman" w:hAnsi="Times New Roman" w:cs="Times New Roman"/>
          <w:lang w:val="ro-MD"/>
        </w:rPr>
        <w:t>determinării</w:t>
      </w:r>
      <w:r w:rsidRPr="003B6A90">
        <w:rPr>
          <w:rFonts w:ascii="Times New Roman" w:hAnsi="Times New Roman" w:cs="Times New Roman"/>
          <w:bdr w:val="none" w:sz="0" w:space="0" w:color="auto" w:frame="1"/>
          <w:lang w:val="ro-MD"/>
        </w:rPr>
        <w:t xml:space="preserve"> valorii de piață a mărfurilor pentru calcularea ulterioară a </w:t>
      </w:r>
      <w:r w:rsidR="00077054" w:rsidRPr="003B6A90">
        <w:rPr>
          <w:rFonts w:ascii="Times New Roman" w:hAnsi="Times New Roman" w:cs="Times New Roman"/>
          <w:lang w:val="ro-MD"/>
        </w:rPr>
        <w:t>cuantumului drepturilor de import</w:t>
      </w:r>
      <w:r w:rsidRPr="003B6A90">
        <w:rPr>
          <w:rFonts w:ascii="Times New Roman" w:hAnsi="Times New Roman" w:cs="Times New Roman"/>
          <w:lang w:val="ro-MD"/>
        </w:rPr>
        <w:t>, impozitelor şi altor taxe, ce urmează a fi achitate în procesul perfectării procedurilor vamale şi efectuării controlului vamal al mărfurilor supuse vămuirii;</w:t>
      </w:r>
    </w:p>
    <w:p w:rsidR="00CE0BD9" w:rsidRPr="003B6A90" w:rsidRDefault="00CE0BD9" w:rsidP="003B6A90">
      <w:pPr>
        <w:pStyle w:val="ListParagraph"/>
        <w:widowControl/>
        <w:numPr>
          <w:ilvl w:val="1"/>
          <w:numId w:val="34"/>
        </w:numPr>
        <w:ind w:left="567" w:hanging="283"/>
        <w:jc w:val="both"/>
        <w:rPr>
          <w:rFonts w:ascii="Times New Roman" w:hAnsi="Times New Roman" w:cs="Times New Roman"/>
          <w:lang w:val="ro-MD"/>
        </w:rPr>
      </w:pPr>
      <w:r w:rsidRPr="003B6A90">
        <w:rPr>
          <w:rFonts w:ascii="Times New Roman" w:hAnsi="Times New Roman" w:cs="Times New Roman"/>
          <w:lang w:val="ro-MD"/>
        </w:rPr>
        <w:t>determinării</w:t>
      </w:r>
      <w:r w:rsidRPr="003B6A90">
        <w:rPr>
          <w:rFonts w:ascii="Times New Roman" w:hAnsi="Times New Roman" w:cs="Times New Roman"/>
          <w:bdr w:val="none" w:sz="0" w:space="0" w:color="auto" w:frame="1"/>
          <w:lang w:val="ro-MD"/>
        </w:rPr>
        <w:t xml:space="preserve"> valorii de piață a mărfurilor pentru calcularea ulterioară a </w:t>
      </w:r>
      <w:r w:rsidRPr="003B6A90">
        <w:rPr>
          <w:rFonts w:ascii="Times New Roman" w:hAnsi="Times New Roman" w:cs="Times New Roman"/>
          <w:lang w:val="ro-MD"/>
        </w:rPr>
        <w:t>mărimii penalităților în caz de contravenţie administrativă, precum şi în cazul anchetelor şi audierilor pe cauze civile sau penale;</w:t>
      </w:r>
    </w:p>
    <w:p w:rsidR="00CE0BD9" w:rsidRPr="003B6A90" w:rsidRDefault="00CE0BD9" w:rsidP="003B6A90">
      <w:pPr>
        <w:pStyle w:val="ListParagraph"/>
        <w:widowControl/>
        <w:numPr>
          <w:ilvl w:val="1"/>
          <w:numId w:val="34"/>
        </w:numPr>
        <w:ind w:left="567" w:hanging="283"/>
        <w:jc w:val="both"/>
        <w:rPr>
          <w:rFonts w:ascii="Times New Roman" w:hAnsi="Times New Roman" w:cs="Times New Roman"/>
          <w:lang w:val="ro-MD"/>
        </w:rPr>
      </w:pPr>
      <w:r w:rsidRPr="003B6A90">
        <w:rPr>
          <w:rFonts w:ascii="Times New Roman" w:hAnsi="Times New Roman" w:cs="Times New Roman"/>
          <w:lang w:val="ro-MD"/>
        </w:rPr>
        <w:t>determinării</w:t>
      </w:r>
      <w:r w:rsidRPr="003B6A90">
        <w:rPr>
          <w:rFonts w:ascii="Times New Roman" w:hAnsi="Times New Roman" w:cs="Times New Roman"/>
          <w:bdr w:val="none" w:sz="0" w:space="0" w:color="auto" w:frame="1"/>
          <w:lang w:val="ro-MD"/>
        </w:rPr>
        <w:t xml:space="preserve"> valorii </w:t>
      </w:r>
      <w:r w:rsidR="004F6D34" w:rsidRPr="003B6A90">
        <w:rPr>
          <w:rFonts w:ascii="Times New Roman" w:hAnsi="Times New Roman" w:cs="Times New Roman"/>
          <w:bdr w:val="none" w:sz="0" w:space="0" w:color="auto" w:frame="1"/>
          <w:lang w:val="ro-MD"/>
        </w:rPr>
        <w:t>bun</w:t>
      </w:r>
      <w:r w:rsidRPr="003B6A90">
        <w:rPr>
          <w:rFonts w:ascii="Times New Roman" w:hAnsi="Times New Roman" w:cs="Times New Roman"/>
          <w:bdr w:val="none" w:sz="0" w:space="0" w:color="auto" w:frame="1"/>
          <w:lang w:val="ro-MD"/>
        </w:rPr>
        <w:t xml:space="preserve">urilor </w:t>
      </w:r>
      <w:r w:rsidR="004F6D34" w:rsidRPr="003B6A90">
        <w:rPr>
          <w:rFonts w:ascii="Times New Roman" w:hAnsi="Times New Roman" w:cs="Times New Roman"/>
          <w:bdr w:val="none" w:sz="0" w:space="0" w:color="auto" w:frame="1"/>
          <w:lang w:val="ro-MD"/>
        </w:rPr>
        <w:t>mobile</w:t>
      </w:r>
      <w:r w:rsidRPr="003B6A90">
        <w:rPr>
          <w:rFonts w:ascii="Times New Roman" w:hAnsi="Times New Roman" w:cs="Times New Roman"/>
          <w:bdr w:val="none" w:sz="0" w:space="0" w:color="auto" w:frame="1"/>
          <w:lang w:val="ro-MD"/>
        </w:rPr>
        <w:t xml:space="preserve"> (corpurilor delicte) sechestrate, confiscate sau recunoscute fără stăpîn, în cazul vânzării forțate;</w:t>
      </w:r>
    </w:p>
    <w:p w:rsidR="00CE0BD9" w:rsidRPr="003B6A90" w:rsidRDefault="00CE0BD9" w:rsidP="003B6A90">
      <w:pPr>
        <w:pStyle w:val="ListParagraph"/>
        <w:widowControl/>
        <w:numPr>
          <w:ilvl w:val="1"/>
          <w:numId w:val="34"/>
        </w:numPr>
        <w:ind w:left="567" w:hanging="283"/>
        <w:jc w:val="both"/>
        <w:rPr>
          <w:rFonts w:ascii="Times New Roman" w:hAnsi="Times New Roman" w:cs="Times New Roman"/>
          <w:lang w:val="ro-MD"/>
        </w:rPr>
      </w:pPr>
      <w:r w:rsidRPr="003B6A90">
        <w:rPr>
          <w:rFonts w:ascii="Times New Roman" w:hAnsi="Times New Roman" w:cs="Times New Roman"/>
          <w:bdr w:val="none" w:sz="0" w:space="0" w:color="auto" w:frame="1"/>
          <w:lang w:val="ro-MD"/>
        </w:rPr>
        <w:t xml:space="preserve">determinarea valorii </w:t>
      </w:r>
      <w:r w:rsidR="004F6D34" w:rsidRPr="003B6A90">
        <w:rPr>
          <w:rFonts w:ascii="Times New Roman" w:hAnsi="Times New Roman" w:cs="Times New Roman"/>
          <w:bdr w:val="none" w:sz="0" w:space="0" w:color="auto" w:frame="1"/>
          <w:lang w:val="ro-MD"/>
        </w:rPr>
        <w:t>mărfur</w:t>
      </w:r>
      <w:r w:rsidRPr="003B6A90">
        <w:rPr>
          <w:rFonts w:ascii="Times New Roman" w:hAnsi="Times New Roman" w:cs="Times New Roman"/>
          <w:bdr w:val="none" w:sz="0" w:space="0" w:color="auto" w:frame="1"/>
          <w:lang w:val="ro-MD"/>
        </w:rPr>
        <w:t>ilor prohibite, importate pe teritoriul vamal al Republicii Moldova;</w:t>
      </w:r>
    </w:p>
    <w:p w:rsidR="00CE0BD9" w:rsidRPr="003B6A90" w:rsidRDefault="00CE0BD9" w:rsidP="003B6A90">
      <w:pPr>
        <w:pStyle w:val="ListParagraph"/>
        <w:widowControl/>
        <w:numPr>
          <w:ilvl w:val="1"/>
          <w:numId w:val="34"/>
        </w:numPr>
        <w:spacing w:after="120"/>
        <w:ind w:left="567" w:hanging="283"/>
        <w:jc w:val="both"/>
        <w:rPr>
          <w:rFonts w:ascii="Times New Roman" w:hAnsi="Times New Roman" w:cs="Times New Roman"/>
          <w:lang w:val="ro-MD"/>
        </w:rPr>
      </w:pPr>
      <w:r w:rsidRPr="003B6A90">
        <w:rPr>
          <w:rFonts w:ascii="Times New Roman" w:hAnsi="Times New Roman" w:cs="Times New Roman"/>
          <w:lang w:val="ro-MD"/>
        </w:rPr>
        <w:t>soluţionării altor cazuri, prevăzute de legislaţia Republicii Moldova.</w:t>
      </w:r>
    </w:p>
    <w:p w:rsidR="00464076" w:rsidRPr="00615B7C" w:rsidRDefault="00005FA9" w:rsidP="003B6A90">
      <w:pPr>
        <w:pStyle w:val="20"/>
        <w:numPr>
          <w:ilvl w:val="0"/>
          <w:numId w:val="32"/>
        </w:numPr>
        <w:shd w:val="clear" w:color="auto" w:fill="auto"/>
        <w:tabs>
          <w:tab w:val="left" w:pos="471"/>
        </w:tabs>
        <w:spacing w:after="87" w:line="274" w:lineRule="exact"/>
        <w:ind w:left="284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Importanța</w:t>
      </w:r>
      <w:r w:rsidR="00D33FAA" w:rsidRPr="00615B7C">
        <w:rPr>
          <w:color w:val="000000" w:themeColor="text1"/>
          <w:lang w:val="ro-MD"/>
        </w:rPr>
        <w:t xml:space="preserve"> acestei metodologii constă în determinarea nu numai a structurii, dar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a dinamicii examinărilor individuale aplicate de către </w:t>
      </w:r>
      <w:r w:rsidRPr="00615B7C">
        <w:rPr>
          <w:color w:val="000000" w:themeColor="text1"/>
          <w:lang w:val="ro-MD"/>
        </w:rPr>
        <w:t>experți</w:t>
      </w:r>
      <w:r w:rsidR="00D33FAA" w:rsidRPr="00615B7C">
        <w:rPr>
          <w:color w:val="000000" w:themeColor="text1"/>
          <w:lang w:val="ro-MD"/>
        </w:rPr>
        <w:t xml:space="preserve">/evaluatori, care este semnificativă, deoarece acestea poartă un caracter destul de complicat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necesită o abordare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sistematizare anumită.</w:t>
      </w:r>
    </w:p>
    <w:p w:rsidR="00464076" w:rsidRPr="00615B7C" w:rsidRDefault="00D33FAA" w:rsidP="00B63E78">
      <w:pPr>
        <w:pStyle w:val="20"/>
        <w:numPr>
          <w:ilvl w:val="0"/>
          <w:numId w:val="32"/>
        </w:numPr>
        <w:shd w:val="clear" w:color="auto" w:fill="auto"/>
        <w:tabs>
          <w:tab w:val="left" w:pos="284"/>
        </w:tabs>
        <w:spacing w:after="60" w:line="269" w:lineRule="exact"/>
        <w:ind w:left="284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Pentru asigurarea aplicării uniforme a acestor recomandări metodice, sunt </w:t>
      </w:r>
      <w:r w:rsidR="009C7CD4" w:rsidRPr="00615B7C">
        <w:rPr>
          <w:color w:val="000000" w:themeColor="text1"/>
          <w:lang w:val="ro-MD"/>
        </w:rPr>
        <w:t>utilizați</w:t>
      </w:r>
      <w:r w:rsidRPr="00615B7C">
        <w:rPr>
          <w:color w:val="000000" w:themeColor="text1"/>
          <w:lang w:val="ro-MD"/>
        </w:rPr>
        <w:t xml:space="preserve"> următorii te</w:t>
      </w:r>
      <w:r w:rsidR="009C7CD4" w:rsidRPr="00615B7C">
        <w:rPr>
          <w:color w:val="000000" w:themeColor="text1"/>
          <w:lang w:val="ro-MD"/>
        </w:rPr>
        <w:t>rm</w:t>
      </w:r>
      <w:r w:rsidRPr="00615B7C">
        <w:rPr>
          <w:color w:val="000000" w:themeColor="text1"/>
          <w:lang w:val="ro-MD"/>
        </w:rPr>
        <w:t xml:space="preserve">eni </w:t>
      </w:r>
      <w:r w:rsidR="009C7CD4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</w:t>
      </w:r>
      <w:r w:rsidR="009C7CD4" w:rsidRPr="00615B7C">
        <w:rPr>
          <w:color w:val="000000" w:themeColor="text1"/>
          <w:lang w:val="ro-MD"/>
        </w:rPr>
        <w:t>definiții</w:t>
      </w:r>
      <w:r w:rsidRPr="00615B7C">
        <w:rPr>
          <w:color w:val="000000" w:themeColor="text1"/>
          <w:lang w:val="ro-MD"/>
        </w:rPr>
        <w:t>.</w:t>
      </w:r>
    </w:p>
    <w:p w:rsidR="00464076" w:rsidRPr="00615B7C" w:rsidRDefault="00D33FAA" w:rsidP="00B63E78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56" w:line="269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obiectivitatea concluziei -</w:t>
      </w:r>
      <w:r w:rsidRPr="00615B7C">
        <w:rPr>
          <w:color w:val="000000" w:themeColor="text1"/>
          <w:lang w:val="ro-MD"/>
        </w:rPr>
        <w:t xml:space="preserve"> adevărul concluziilor, care rezultă din principiile </w:t>
      </w:r>
      <w:r w:rsidR="009C7CD4" w:rsidRPr="00615B7C">
        <w:rPr>
          <w:color w:val="000000" w:themeColor="text1"/>
          <w:lang w:val="ro-MD"/>
        </w:rPr>
        <w:t>științifice</w:t>
      </w:r>
      <w:r w:rsidRPr="00615B7C">
        <w:rPr>
          <w:color w:val="000000" w:themeColor="text1"/>
          <w:lang w:val="ro-MD"/>
        </w:rPr>
        <w:t xml:space="preserve"> ale expertizelor </w:t>
      </w:r>
      <w:r w:rsidR="009C7CD4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evaluărilor, fondate </w:t>
      </w:r>
      <w:r w:rsidR="009C7CD4" w:rsidRPr="00615B7C">
        <w:rPr>
          <w:color w:val="000000" w:themeColor="text1"/>
          <w:lang w:val="ro-MD"/>
        </w:rPr>
        <w:t>științific</w:t>
      </w:r>
      <w:r w:rsidRPr="00615B7C">
        <w:rPr>
          <w:color w:val="000000" w:themeColor="text1"/>
          <w:lang w:val="ro-MD"/>
        </w:rPr>
        <w:t xml:space="preserve">, prin fiabilitatea metodelor, tehnicilor aplicate </w:t>
      </w:r>
      <w:r w:rsidR="009C7CD4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a rezultatelor concrete </w:t>
      </w:r>
      <w:r w:rsidR="009C7CD4" w:rsidRPr="00615B7C">
        <w:rPr>
          <w:color w:val="000000" w:themeColor="text1"/>
          <w:lang w:val="ro-MD"/>
        </w:rPr>
        <w:t>obținute</w:t>
      </w:r>
      <w:r w:rsidRPr="00615B7C">
        <w:rPr>
          <w:color w:val="000000" w:themeColor="text1"/>
          <w:lang w:val="ro-MD"/>
        </w:rPr>
        <w:t xml:space="preserve"> în baza examinărilor </w:t>
      </w:r>
      <w:r w:rsidR="009C7CD4" w:rsidRPr="00615B7C">
        <w:rPr>
          <w:color w:val="000000" w:themeColor="text1"/>
          <w:lang w:val="ro-MD"/>
        </w:rPr>
        <w:t>desfășurate</w:t>
      </w:r>
      <w:r w:rsidRPr="00615B7C">
        <w:rPr>
          <w:color w:val="000000" w:themeColor="text1"/>
          <w:lang w:val="ro-MD"/>
        </w:rPr>
        <w:t>.</w:t>
      </w:r>
    </w:p>
    <w:p w:rsidR="00464076" w:rsidRPr="00615B7C" w:rsidRDefault="00D33FAA" w:rsidP="00B63E78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64" w:line="274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identificare -</w:t>
      </w:r>
      <w:r w:rsidRPr="00615B7C">
        <w:rPr>
          <w:color w:val="000000" w:themeColor="text1"/>
          <w:lang w:val="ro-MD"/>
        </w:rPr>
        <w:t xml:space="preserve"> stabilirea caracteristicilor unui obiect concret în </w:t>
      </w:r>
      <w:r w:rsidR="009C7CD4" w:rsidRPr="00615B7C">
        <w:rPr>
          <w:color w:val="000000" w:themeColor="text1"/>
          <w:lang w:val="ro-MD"/>
        </w:rPr>
        <w:t>comparație</w:t>
      </w:r>
      <w:r w:rsidRPr="00615B7C">
        <w:rPr>
          <w:color w:val="000000" w:themeColor="text1"/>
          <w:lang w:val="ro-MD"/>
        </w:rPr>
        <w:t xml:space="preserve"> cu o mostra cunoscută </w:t>
      </w:r>
      <w:r w:rsidR="009C7CD4" w:rsidRPr="00615B7C">
        <w:rPr>
          <w:color w:val="000000" w:themeColor="text1"/>
          <w:lang w:val="ro-MD"/>
        </w:rPr>
        <w:lastRenderedPageBreak/>
        <w:t>și</w:t>
      </w:r>
      <w:r w:rsidRPr="00615B7C">
        <w:rPr>
          <w:color w:val="000000" w:themeColor="text1"/>
          <w:lang w:val="ro-MD"/>
        </w:rPr>
        <w:t>/sau cu descrierea ei.</w:t>
      </w:r>
    </w:p>
    <w:p w:rsidR="00464076" w:rsidRPr="00615B7C" w:rsidRDefault="009C7CD4" w:rsidP="00B63E78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60" w:line="269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proprietățile</w:t>
      </w:r>
      <w:r w:rsidR="00D33FAA" w:rsidRPr="00615B7C">
        <w:rPr>
          <w:rStyle w:val="21"/>
          <w:color w:val="000000" w:themeColor="text1"/>
          <w:lang w:val="ro-MD"/>
        </w:rPr>
        <w:t xml:space="preserve"> mărfii -</w:t>
      </w:r>
      <w:r w:rsidR="00D33FAA" w:rsidRPr="00615B7C">
        <w:rPr>
          <w:color w:val="000000" w:themeColor="text1"/>
          <w:lang w:val="ro-MD"/>
        </w:rPr>
        <w:t xml:space="preserve"> </w:t>
      </w:r>
      <w:r w:rsidRPr="00615B7C">
        <w:rPr>
          <w:color w:val="000000" w:themeColor="text1"/>
          <w:lang w:val="ro-MD"/>
        </w:rPr>
        <w:t>particularitățile</w:t>
      </w:r>
      <w:r w:rsidR="00D33FAA" w:rsidRPr="00615B7C">
        <w:rPr>
          <w:color w:val="000000" w:themeColor="text1"/>
          <w:lang w:val="ro-MD"/>
        </w:rPr>
        <w:t xml:space="preserve"> obiective ale mărfurilor, ce pot fi manifestate la crearea, exploatarea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consumul acestora.</w:t>
      </w:r>
    </w:p>
    <w:p w:rsidR="00464076" w:rsidRPr="00615B7C" w:rsidRDefault="009C7CD4" w:rsidP="00B63E78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60" w:line="269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piață</w:t>
      </w:r>
      <w:r w:rsidR="00D33FAA" w:rsidRPr="00615B7C">
        <w:rPr>
          <w:rStyle w:val="21"/>
          <w:color w:val="000000" w:themeColor="text1"/>
          <w:lang w:val="ro-MD"/>
        </w:rPr>
        <w:t xml:space="preserve"> -</w:t>
      </w:r>
      <w:r w:rsidR="00D33FAA" w:rsidRPr="00615B7C">
        <w:rPr>
          <w:color w:val="000000" w:themeColor="text1"/>
          <w:lang w:val="ro-MD"/>
        </w:rPr>
        <w:t xml:space="preserve"> sistem de </w:t>
      </w:r>
      <w:r w:rsidRPr="00615B7C">
        <w:rPr>
          <w:color w:val="000000" w:themeColor="text1"/>
          <w:lang w:val="ro-MD"/>
        </w:rPr>
        <w:t>relații</w:t>
      </w:r>
      <w:r w:rsidR="00D33FAA" w:rsidRPr="00615B7C">
        <w:rPr>
          <w:color w:val="000000" w:themeColor="text1"/>
          <w:lang w:val="ro-MD"/>
        </w:rPr>
        <w:t xml:space="preserve"> economice ce se formează în procesul </w:t>
      </w:r>
      <w:r w:rsidRPr="00615B7C">
        <w:rPr>
          <w:color w:val="000000" w:themeColor="text1"/>
          <w:lang w:val="ro-MD"/>
        </w:rPr>
        <w:t>producției</w:t>
      </w:r>
      <w:r w:rsidR="00D33FAA" w:rsidRPr="00615B7C">
        <w:rPr>
          <w:color w:val="000000" w:themeColor="text1"/>
          <w:lang w:val="ro-MD"/>
        </w:rPr>
        <w:t xml:space="preserve">, </w:t>
      </w:r>
      <w:r w:rsidRPr="00615B7C">
        <w:rPr>
          <w:color w:val="000000" w:themeColor="text1"/>
          <w:lang w:val="ro-MD"/>
        </w:rPr>
        <w:t>circulației</w:t>
      </w:r>
      <w:r w:rsidR="00D33FAA" w:rsidRPr="00615B7C">
        <w:rPr>
          <w:color w:val="000000" w:themeColor="text1"/>
          <w:lang w:val="ro-MD"/>
        </w:rPr>
        <w:t xml:space="preserve">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distribuirii mărfurilor, prestării serviciilor, precum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</w:t>
      </w:r>
      <w:r w:rsidRPr="00615B7C">
        <w:rPr>
          <w:color w:val="000000" w:themeColor="text1"/>
          <w:lang w:val="ro-MD"/>
        </w:rPr>
        <w:t>circulației</w:t>
      </w:r>
      <w:r w:rsidR="00D33FAA" w:rsidRPr="00615B7C">
        <w:rPr>
          <w:color w:val="000000" w:themeColor="text1"/>
          <w:lang w:val="ro-MD"/>
        </w:rPr>
        <w:t xml:space="preserve"> mijloacelor </w:t>
      </w:r>
      <w:r w:rsidRPr="00615B7C">
        <w:rPr>
          <w:color w:val="000000" w:themeColor="text1"/>
          <w:lang w:val="ro-MD"/>
        </w:rPr>
        <w:t>bănești</w:t>
      </w:r>
      <w:r w:rsidR="00D33FAA" w:rsidRPr="00615B7C">
        <w:rPr>
          <w:color w:val="000000" w:themeColor="text1"/>
          <w:lang w:val="ro-MD"/>
        </w:rPr>
        <w:t xml:space="preserve">, care se caracterizează prin libertatea </w:t>
      </w:r>
      <w:r w:rsidRPr="00615B7C">
        <w:rPr>
          <w:color w:val="000000" w:themeColor="text1"/>
          <w:lang w:val="ro-MD"/>
        </w:rPr>
        <w:t>subiecților</w:t>
      </w:r>
      <w:r w:rsidR="00D33FAA" w:rsidRPr="00615B7C">
        <w:rPr>
          <w:color w:val="000000" w:themeColor="text1"/>
          <w:lang w:val="ro-MD"/>
        </w:rPr>
        <w:t xml:space="preserve"> la alegerea cumpărătorilor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vânzătorilor, determinarea </w:t>
      </w:r>
      <w:r w:rsidRPr="00615B7C">
        <w:rPr>
          <w:color w:val="000000" w:themeColor="text1"/>
          <w:lang w:val="ro-MD"/>
        </w:rPr>
        <w:t>prețurilor</w:t>
      </w:r>
      <w:r w:rsidR="00D33FAA" w:rsidRPr="00615B7C">
        <w:rPr>
          <w:color w:val="000000" w:themeColor="text1"/>
          <w:lang w:val="ro-MD"/>
        </w:rPr>
        <w:t xml:space="preserve">, formarea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folosirea resurselor.</w:t>
      </w:r>
    </w:p>
    <w:p w:rsidR="00464076" w:rsidRPr="00615B7C" w:rsidRDefault="000E54D3" w:rsidP="00B63E78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78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preț</w:t>
      </w:r>
      <w:r w:rsidR="00D33FAA" w:rsidRPr="00615B7C">
        <w:rPr>
          <w:rStyle w:val="21"/>
          <w:color w:val="000000" w:themeColor="text1"/>
          <w:lang w:val="ro-MD"/>
        </w:rPr>
        <w:t xml:space="preserve"> (valoare)</w:t>
      </w:r>
      <w:r w:rsidR="00D33FAA" w:rsidRPr="00615B7C">
        <w:rPr>
          <w:color w:val="000000" w:themeColor="text1"/>
          <w:lang w:val="ro-MD"/>
        </w:rPr>
        <w:t xml:space="preserve"> - 1) expresie monetară a valorii mărfii; 2) cantitate anumită de </w:t>
      </w:r>
      <w:r w:rsidRPr="00615B7C">
        <w:rPr>
          <w:color w:val="000000" w:themeColor="text1"/>
          <w:lang w:val="ro-MD"/>
        </w:rPr>
        <w:t>forță</w:t>
      </w:r>
      <w:r w:rsidR="00D33FAA" w:rsidRPr="00615B7C">
        <w:rPr>
          <w:color w:val="000000" w:themeColor="text1"/>
          <w:lang w:val="ro-MD"/>
        </w:rPr>
        <w:t xml:space="preserve"> de muncă cheltuită pentru producerea unei </w:t>
      </w:r>
      <w:r w:rsidRPr="00615B7C">
        <w:rPr>
          <w:color w:val="000000" w:themeColor="text1"/>
          <w:lang w:val="ro-MD"/>
        </w:rPr>
        <w:t>unități</w:t>
      </w:r>
      <w:r w:rsidR="00D33FAA" w:rsidRPr="00615B7C">
        <w:rPr>
          <w:color w:val="000000" w:themeColor="text1"/>
          <w:lang w:val="ro-MD"/>
        </w:rPr>
        <w:t xml:space="preserve"> de marfa, materializată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încorporată în această marfa.</w:t>
      </w:r>
    </w:p>
    <w:p w:rsidR="00464076" w:rsidRPr="00615B7C" w:rsidRDefault="000E54D3" w:rsidP="00B63E78">
      <w:pPr>
        <w:pStyle w:val="20"/>
        <w:numPr>
          <w:ilvl w:val="0"/>
          <w:numId w:val="9"/>
        </w:numPr>
        <w:shd w:val="clear" w:color="auto" w:fill="auto"/>
        <w:tabs>
          <w:tab w:val="left" w:pos="433"/>
          <w:tab w:val="left" w:pos="567"/>
        </w:tabs>
        <w:spacing w:after="68" w:line="283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preț</w:t>
      </w:r>
      <w:r w:rsidR="00D33FAA" w:rsidRPr="00615B7C">
        <w:rPr>
          <w:rStyle w:val="21"/>
          <w:color w:val="000000" w:themeColor="text1"/>
          <w:lang w:val="ro-MD"/>
        </w:rPr>
        <w:t xml:space="preserve"> de </w:t>
      </w:r>
      <w:r w:rsidRPr="00615B7C">
        <w:rPr>
          <w:rStyle w:val="21"/>
          <w:color w:val="000000" w:themeColor="text1"/>
          <w:lang w:val="ro-MD"/>
        </w:rPr>
        <w:t>piață</w:t>
      </w:r>
      <w:r w:rsidR="00D33FAA" w:rsidRPr="00615B7C">
        <w:rPr>
          <w:rStyle w:val="21"/>
          <w:color w:val="000000" w:themeColor="text1"/>
          <w:lang w:val="ro-MD"/>
        </w:rPr>
        <w:t xml:space="preserve"> -</w:t>
      </w:r>
      <w:r w:rsidR="00D33FAA" w:rsidRPr="00615B7C">
        <w:rPr>
          <w:color w:val="000000" w:themeColor="text1"/>
          <w:lang w:val="ro-MD"/>
        </w:rPr>
        <w:t xml:space="preserve"> sumă estimată pentru care obiectul expertizei/evaluării poate fi schimbat, la data examinării, între un cumpărător hotărât să cumpere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un vânzător hotărât să vândă, după un marketing adecvat, într-o </w:t>
      </w:r>
      <w:r w:rsidRPr="00615B7C">
        <w:rPr>
          <w:color w:val="000000" w:themeColor="text1"/>
          <w:lang w:val="ro-MD"/>
        </w:rPr>
        <w:t>tranzacție</w:t>
      </w:r>
      <w:r w:rsidR="00D33FAA" w:rsidRPr="00615B7C">
        <w:rPr>
          <w:color w:val="000000" w:themeColor="text1"/>
          <w:lang w:val="ro-MD"/>
        </w:rPr>
        <w:t xml:space="preserve"> liberă, în care fiecare parte </w:t>
      </w:r>
      <w:r w:rsidRPr="00615B7C">
        <w:rPr>
          <w:color w:val="000000" w:themeColor="text1"/>
          <w:lang w:val="ro-MD"/>
        </w:rPr>
        <w:t>acționează</w:t>
      </w:r>
      <w:r w:rsidR="00D33FAA" w:rsidRPr="00615B7C">
        <w:rPr>
          <w:color w:val="000000" w:themeColor="text1"/>
          <w:lang w:val="ro-MD"/>
        </w:rPr>
        <w:t xml:space="preserve"> competent, cu </w:t>
      </w:r>
      <w:r w:rsidRPr="00615B7C">
        <w:rPr>
          <w:color w:val="000000" w:themeColor="text1"/>
          <w:lang w:val="ro-MD"/>
        </w:rPr>
        <w:t>prudența</w:t>
      </w:r>
      <w:r w:rsidR="00D33FAA" w:rsidRPr="00615B7C">
        <w:rPr>
          <w:color w:val="000000" w:themeColor="text1"/>
          <w:lang w:val="ro-MD"/>
        </w:rPr>
        <w:t xml:space="preserve"> necesară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neconstrâns. </w:t>
      </w:r>
      <w:r w:rsidRPr="00615B7C">
        <w:rPr>
          <w:color w:val="000000" w:themeColor="text1"/>
          <w:lang w:val="ro-MD"/>
        </w:rPr>
        <w:t>Tranzacțiile</w:t>
      </w:r>
      <w:r w:rsidR="00D33FAA" w:rsidRPr="00615B7C">
        <w:rPr>
          <w:color w:val="000000" w:themeColor="text1"/>
          <w:lang w:val="ro-MD"/>
        </w:rPr>
        <w:t xml:space="preserve"> între coproprietari sau persoanele interdependente pot fi luate în considerare numai cu </w:t>
      </w:r>
      <w:r w:rsidRPr="00615B7C">
        <w:rPr>
          <w:color w:val="000000" w:themeColor="text1"/>
          <w:lang w:val="ro-MD"/>
        </w:rPr>
        <w:t>condiția</w:t>
      </w:r>
      <w:r w:rsidR="00D33FAA" w:rsidRPr="00615B7C">
        <w:rPr>
          <w:color w:val="000000" w:themeColor="text1"/>
          <w:lang w:val="ro-MD"/>
        </w:rPr>
        <w:t xml:space="preserve"> că </w:t>
      </w:r>
      <w:r w:rsidRPr="00615B7C">
        <w:rPr>
          <w:color w:val="000000" w:themeColor="text1"/>
          <w:lang w:val="ro-MD"/>
        </w:rPr>
        <w:t>interdependența</w:t>
      </w:r>
      <w:r w:rsidR="00D33FAA" w:rsidRPr="00615B7C">
        <w:rPr>
          <w:color w:val="000000" w:themeColor="text1"/>
          <w:lang w:val="ro-MD"/>
        </w:rPr>
        <w:t xml:space="preserve"> acestor persoane nu a </w:t>
      </w:r>
      <w:r w:rsidRPr="00615B7C">
        <w:rPr>
          <w:color w:val="000000" w:themeColor="text1"/>
          <w:lang w:val="ro-MD"/>
        </w:rPr>
        <w:t>influențat</w:t>
      </w:r>
      <w:r w:rsidR="00D33FAA" w:rsidRPr="00615B7C">
        <w:rPr>
          <w:color w:val="000000" w:themeColor="text1"/>
          <w:lang w:val="ro-MD"/>
        </w:rPr>
        <w:t xml:space="preserve"> rezultatul </w:t>
      </w:r>
      <w:r w:rsidRPr="00615B7C">
        <w:rPr>
          <w:color w:val="000000" w:themeColor="text1"/>
          <w:lang w:val="ro-MD"/>
        </w:rPr>
        <w:t>tranzacției</w:t>
      </w:r>
      <w:r w:rsidR="00D33FAA" w:rsidRPr="00615B7C">
        <w:rPr>
          <w:color w:val="000000" w:themeColor="text1"/>
          <w:lang w:val="ro-MD"/>
        </w:rPr>
        <w:t>.</w:t>
      </w:r>
    </w:p>
    <w:p w:rsidR="00464076" w:rsidRPr="00615B7C" w:rsidRDefault="000E54D3" w:rsidP="00B63E78">
      <w:pPr>
        <w:pStyle w:val="20"/>
        <w:numPr>
          <w:ilvl w:val="0"/>
          <w:numId w:val="9"/>
        </w:numPr>
        <w:shd w:val="clear" w:color="auto" w:fill="auto"/>
        <w:tabs>
          <w:tab w:val="left" w:pos="428"/>
          <w:tab w:val="left" w:pos="567"/>
        </w:tabs>
        <w:spacing w:after="64" w:line="274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preț</w:t>
      </w:r>
      <w:r w:rsidR="00D33FAA" w:rsidRPr="00615B7C">
        <w:rPr>
          <w:rStyle w:val="21"/>
          <w:color w:val="000000" w:themeColor="text1"/>
          <w:lang w:val="ro-MD"/>
        </w:rPr>
        <w:t xml:space="preserve"> estimat</w:t>
      </w:r>
      <w:r w:rsidR="00D33FAA" w:rsidRPr="00615B7C">
        <w:rPr>
          <w:color w:val="000000" w:themeColor="text1"/>
          <w:lang w:val="ro-MD"/>
        </w:rPr>
        <w:t xml:space="preserve"> - valoarea obiectului expertizei/</w:t>
      </w:r>
      <w:r w:rsidRPr="00615B7C">
        <w:rPr>
          <w:color w:val="000000" w:themeColor="text1"/>
          <w:lang w:val="ro-MD"/>
        </w:rPr>
        <w:t>evaluării</w:t>
      </w:r>
      <w:r w:rsidR="00D33FAA" w:rsidRPr="00615B7C">
        <w:rPr>
          <w:color w:val="000000" w:themeColor="text1"/>
          <w:lang w:val="ro-MD"/>
        </w:rPr>
        <w:t xml:space="preserve"> determinată la o dată concretă, cu aplicarea metodelor de evaluare prevăzute de </w:t>
      </w:r>
      <w:r w:rsidRPr="00615B7C">
        <w:rPr>
          <w:color w:val="000000" w:themeColor="text1"/>
          <w:lang w:val="ro-MD"/>
        </w:rPr>
        <w:t>legislația</w:t>
      </w:r>
      <w:r w:rsidR="00D33FAA" w:rsidRPr="00615B7C">
        <w:rPr>
          <w:color w:val="000000" w:themeColor="text1"/>
          <w:lang w:val="ro-MD"/>
        </w:rPr>
        <w:t xml:space="preserve"> în vigoare;</w:t>
      </w:r>
    </w:p>
    <w:p w:rsidR="00464076" w:rsidRPr="00615B7C" w:rsidRDefault="00D33FAA" w:rsidP="00B63E78">
      <w:pPr>
        <w:pStyle w:val="20"/>
        <w:numPr>
          <w:ilvl w:val="0"/>
          <w:numId w:val="9"/>
        </w:numPr>
        <w:shd w:val="clear" w:color="auto" w:fill="auto"/>
        <w:tabs>
          <w:tab w:val="left" w:pos="423"/>
          <w:tab w:val="left" w:pos="567"/>
        </w:tabs>
        <w:spacing w:after="60" w:line="274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mijloc de transport -</w:t>
      </w:r>
      <w:r w:rsidRPr="00615B7C">
        <w:rPr>
          <w:color w:val="000000" w:themeColor="text1"/>
          <w:lang w:val="ro-MD"/>
        </w:rPr>
        <w:t xml:space="preserve"> orice mijloc de transport (care nu face obiectul unei </w:t>
      </w:r>
      <w:r w:rsidR="008D2542" w:rsidRPr="00615B7C">
        <w:rPr>
          <w:color w:val="000000" w:themeColor="text1"/>
          <w:lang w:val="ro-MD"/>
        </w:rPr>
        <w:t>tranzacții</w:t>
      </w:r>
      <w:r w:rsidRPr="00615B7C">
        <w:rPr>
          <w:color w:val="000000" w:themeColor="text1"/>
          <w:lang w:val="ro-MD"/>
        </w:rPr>
        <w:t xml:space="preserve"> externe) folosit pentru transportul </w:t>
      </w:r>
      <w:r w:rsidR="008D2542" w:rsidRPr="00615B7C">
        <w:rPr>
          <w:color w:val="000000" w:themeColor="text1"/>
          <w:lang w:val="ro-MD"/>
        </w:rPr>
        <w:t>internațional</w:t>
      </w:r>
      <w:r w:rsidRPr="00615B7C">
        <w:rPr>
          <w:color w:val="000000" w:themeColor="text1"/>
          <w:lang w:val="ro-MD"/>
        </w:rPr>
        <w:t xml:space="preserve"> de pasageri </w:t>
      </w:r>
      <w:r w:rsidR="008D2542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mărfuri, inclusiv </w:t>
      </w:r>
      <w:r w:rsidR="008D2542" w:rsidRPr="00615B7C">
        <w:rPr>
          <w:color w:val="000000" w:themeColor="text1"/>
          <w:lang w:val="ro-MD"/>
        </w:rPr>
        <w:t>containere</w:t>
      </w:r>
      <w:r w:rsidRPr="00615B7C">
        <w:rPr>
          <w:color w:val="000000" w:themeColor="text1"/>
          <w:lang w:val="ro-MD"/>
        </w:rPr>
        <w:t xml:space="preserve"> </w:t>
      </w:r>
      <w:r w:rsidR="008D2542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alte </w:t>
      </w:r>
      <w:r w:rsidR="008D2542" w:rsidRPr="00615B7C">
        <w:rPr>
          <w:color w:val="000000" w:themeColor="text1"/>
          <w:lang w:val="ro-MD"/>
        </w:rPr>
        <w:t>instalații</w:t>
      </w:r>
      <w:r w:rsidRPr="00615B7C">
        <w:rPr>
          <w:color w:val="000000" w:themeColor="text1"/>
          <w:lang w:val="ro-MD"/>
        </w:rPr>
        <w:t xml:space="preserve"> de transport;</w:t>
      </w:r>
    </w:p>
    <w:p w:rsidR="00464076" w:rsidRPr="00615B7C" w:rsidRDefault="00D33FAA" w:rsidP="00B63E78">
      <w:pPr>
        <w:pStyle w:val="20"/>
        <w:numPr>
          <w:ilvl w:val="0"/>
          <w:numId w:val="9"/>
        </w:numPr>
        <w:shd w:val="clear" w:color="auto" w:fill="auto"/>
        <w:tabs>
          <w:tab w:val="left" w:pos="428"/>
          <w:tab w:val="left" w:pos="567"/>
        </w:tabs>
        <w:spacing w:after="87" w:line="274" w:lineRule="exact"/>
        <w:ind w:left="567" w:hanging="283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rezultatul identificării -</w:t>
      </w:r>
      <w:r w:rsidRPr="00615B7C">
        <w:rPr>
          <w:color w:val="000000" w:themeColor="text1"/>
          <w:lang w:val="ro-MD"/>
        </w:rPr>
        <w:t xml:space="preserve"> concluzia despre conformitatea (neconformitatea) unui produs concret în corespundere cu o mostră sau descriere.</w:t>
      </w:r>
    </w:p>
    <w:p w:rsidR="00464076" w:rsidRPr="00615B7C" w:rsidRDefault="00D33FAA" w:rsidP="00B63E78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after="86" w:line="240" w:lineRule="exact"/>
        <w:ind w:left="709" w:hanging="425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uzură -</w:t>
      </w:r>
      <w:r w:rsidRPr="00615B7C">
        <w:rPr>
          <w:color w:val="000000" w:themeColor="text1"/>
          <w:lang w:val="ro-MD"/>
        </w:rPr>
        <w:t xml:space="preserve"> modificarea </w:t>
      </w:r>
      <w:r w:rsidR="008D2542" w:rsidRPr="00615B7C">
        <w:rPr>
          <w:color w:val="000000" w:themeColor="text1"/>
          <w:lang w:val="ro-MD"/>
        </w:rPr>
        <w:t>proprietăților</w:t>
      </w:r>
      <w:r w:rsidRPr="00615B7C">
        <w:rPr>
          <w:color w:val="000000" w:themeColor="text1"/>
          <w:lang w:val="ro-MD"/>
        </w:rPr>
        <w:t xml:space="preserve"> obiectului expertizei/evaluării, ce duc la reducerea valorii acestuia.</w:t>
      </w:r>
    </w:p>
    <w:p w:rsidR="00464076" w:rsidRPr="00615B7C" w:rsidRDefault="00D33FAA" w:rsidP="00B63E78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after="64" w:line="274" w:lineRule="exact"/>
        <w:ind w:left="709" w:hanging="425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uzura fizică</w:t>
      </w:r>
      <w:r w:rsidRPr="00615B7C">
        <w:rPr>
          <w:color w:val="000000" w:themeColor="text1"/>
          <w:lang w:val="ro-MD"/>
        </w:rPr>
        <w:t xml:space="preserve"> - reprezintă o reducere a caracteristicilor obiectului expertizei/evaluării care se datorează deteriorării lui sub </w:t>
      </w:r>
      <w:r w:rsidR="008D2542" w:rsidRPr="00615B7C">
        <w:rPr>
          <w:color w:val="000000" w:themeColor="text1"/>
          <w:lang w:val="ro-MD"/>
        </w:rPr>
        <w:t>influenta</w:t>
      </w:r>
      <w:r w:rsidRPr="00615B7C">
        <w:rPr>
          <w:color w:val="000000" w:themeColor="text1"/>
          <w:lang w:val="ro-MD"/>
        </w:rPr>
        <w:t xml:space="preserve"> factorului timpului </w:t>
      </w:r>
      <w:r w:rsidR="008D2542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altor factori externi (factorii fizici, chimici, exploatarea incorectă, </w:t>
      </w:r>
      <w:r w:rsidR="008D2542" w:rsidRPr="00615B7C">
        <w:rPr>
          <w:color w:val="000000" w:themeColor="text1"/>
          <w:lang w:val="ro-MD"/>
        </w:rPr>
        <w:t>întreținerea</w:t>
      </w:r>
      <w:r w:rsidRPr="00615B7C">
        <w:rPr>
          <w:color w:val="000000" w:themeColor="text1"/>
          <w:lang w:val="ro-MD"/>
        </w:rPr>
        <w:t xml:space="preserve"> nesatisfăcătoare, </w:t>
      </w:r>
      <w:r w:rsidR="008D2542" w:rsidRPr="00615B7C">
        <w:rPr>
          <w:color w:val="000000" w:themeColor="text1"/>
          <w:lang w:val="ro-MD"/>
        </w:rPr>
        <w:t>condiții</w:t>
      </w:r>
      <w:r w:rsidRPr="00615B7C">
        <w:rPr>
          <w:color w:val="000000" w:themeColor="text1"/>
          <w:lang w:val="ro-MD"/>
        </w:rPr>
        <w:t xml:space="preserve"> necorespunzătoare de păstrare </w:t>
      </w:r>
      <w:r w:rsidR="008D2542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depozitare etc.).</w:t>
      </w:r>
    </w:p>
    <w:p w:rsidR="00464076" w:rsidRPr="00615B7C" w:rsidRDefault="00D33FAA" w:rsidP="00B63E78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after="60" w:line="269" w:lineRule="exact"/>
        <w:ind w:left="709" w:hanging="425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 xml:space="preserve">uzura morală (deprecierea </w:t>
      </w:r>
      <w:r w:rsidR="008D2542" w:rsidRPr="00615B7C">
        <w:rPr>
          <w:rStyle w:val="21"/>
          <w:color w:val="000000" w:themeColor="text1"/>
          <w:lang w:val="ro-MD"/>
        </w:rPr>
        <w:t>funcțională</w:t>
      </w:r>
      <w:r w:rsidRPr="00615B7C">
        <w:rPr>
          <w:color w:val="000000" w:themeColor="text1"/>
          <w:lang w:val="ro-MD"/>
        </w:rPr>
        <w:t xml:space="preserve"> sau </w:t>
      </w:r>
      <w:r w:rsidRPr="00615B7C">
        <w:rPr>
          <w:rStyle w:val="21"/>
          <w:color w:val="000000" w:themeColor="text1"/>
          <w:lang w:val="ro-MD"/>
        </w:rPr>
        <w:t xml:space="preserve">învechirea </w:t>
      </w:r>
      <w:r w:rsidR="008D2542" w:rsidRPr="00615B7C">
        <w:rPr>
          <w:rStyle w:val="21"/>
          <w:color w:val="000000" w:themeColor="text1"/>
          <w:lang w:val="ro-MD"/>
        </w:rPr>
        <w:t>funcțională</w:t>
      </w:r>
      <w:r w:rsidRPr="00615B7C">
        <w:rPr>
          <w:rStyle w:val="21"/>
          <w:color w:val="000000" w:themeColor="text1"/>
          <w:lang w:val="ro-MD"/>
        </w:rPr>
        <w:t>) -</w:t>
      </w:r>
      <w:r w:rsidRPr="00615B7C">
        <w:rPr>
          <w:color w:val="000000" w:themeColor="text1"/>
          <w:lang w:val="ro-MD"/>
        </w:rPr>
        <w:t xml:space="preserve"> constituie diminuarea nivelurilor caracteristicilor comerciale, dar şi a celor tehnice ca urmare a </w:t>
      </w:r>
      <w:r w:rsidR="008D2542" w:rsidRPr="00615B7C">
        <w:rPr>
          <w:color w:val="000000" w:themeColor="text1"/>
          <w:lang w:val="ro-MD"/>
        </w:rPr>
        <w:t>ieșirii</w:t>
      </w:r>
      <w:r w:rsidRPr="00615B7C">
        <w:rPr>
          <w:color w:val="000000" w:themeColor="text1"/>
          <w:lang w:val="ro-MD"/>
        </w:rPr>
        <w:t xml:space="preserve"> din actualitate a mărfurilor respective </w:t>
      </w:r>
      <w:r w:rsidR="008D2542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este legată de dezvoltarea tehnologiilor moderne care permit crearea obiectelor noi ce satisfac mult mai eficient </w:t>
      </w:r>
      <w:r w:rsidR="008D2542" w:rsidRPr="00615B7C">
        <w:rPr>
          <w:color w:val="000000" w:themeColor="text1"/>
          <w:lang w:val="ro-MD"/>
        </w:rPr>
        <w:t>cerințele</w:t>
      </w:r>
      <w:r w:rsidRPr="00615B7C">
        <w:rPr>
          <w:color w:val="000000" w:themeColor="text1"/>
          <w:lang w:val="ro-MD"/>
        </w:rPr>
        <w:t xml:space="preserve"> </w:t>
      </w:r>
      <w:r w:rsidR="008D2542" w:rsidRPr="00615B7C">
        <w:rPr>
          <w:color w:val="000000" w:themeColor="text1"/>
          <w:lang w:val="ro-MD"/>
        </w:rPr>
        <w:t>pieței</w:t>
      </w:r>
      <w:r w:rsidRPr="00615B7C">
        <w:rPr>
          <w:color w:val="000000" w:themeColor="text1"/>
          <w:lang w:val="ro-MD"/>
        </w:rPr>
        <w:t>.</w:t>
      </w:r>
    </w:p>
    <w:p w:rsidR="00464076" w:rsidRPr="00615B7C" w:rsidRDefault="003B6A90" w:rsidP="003B6A90">
      <w:pPr>
        <w:pStyle w:val="42"/>
        <w:keepNext/>
        <w:keepLines/>
        <w:shd w:val="clear" w:color="auto" w:fill="auto"/>
        <w:spacing w:before="120" w:after="120" w:line="240" w:lineRule="auto"/>
        <w:ind w:right="-6" w:firstLine="0"/>
        <w:jc w:val="center"/>
        <w:rPr>
          <w:color w:val="000000" w:themeColor="text1"/>
          <w:lang w:val="ro-MD"/>
        </w:rPr>
      </w:pPr>
      <w:bookmarkStart w:id="1" w:name="bookmark2"/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Secțiunea </w:t>
      </w:r>
      <w:r w:rsidR="007C5B13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2</w:t>
      </w: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.</w:t>
      </w:r>
      <w:r w:rsidRPr="00F85E08">
        <w:rPr>
          <w:rStyle w:val="FontStyle21"/>
          <w:rFonts w:ascii="Times New Roman" w:eastAsia="Bookman Old Style" w:hAnsi="Times New Roman" w:cs="Times New Roman"/>
          <w:color w:val="auto"/>
          <w:sz w:val="27"/>
          <w:szCs w:val="27"/>
        </w:rPr>
        <w:t xml:space="preserve"> </w:t>
      </w:r>
      <w:r w:rsidR="00D33FAA" w:rsidRPr="00615B7C">
        <w:rPr>
          <w:color w:val="000000" w:themeColor="text1"/>
          <w:lang w:val="ro-MD"/>
        </w:rPr>
        <w:t xml:space="preserve">Abordări metodologice </w:t>
      </w:r>
      <w:r w:rsidR="008D2542"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metode de evaluare a </w:t>
      </w:r>
      <w:r w:rsidR="001E3A36" w:rsidRPr="00615B7C">
        <w:rPr>
          <w:color w:val="000000" w:themeColor="text1"/>
          <w:lang w:val="ro-MD"/>
        </w:rPr>
        <w:t>bunurilor mobile</w:t>
      </w:r>
      <w:bookmarkEnd w:id="1"/>
    </w:p>
    <w:p w:rsidR="00396208" w:rsidRPr="00EF31D3" w:rsidRDefault="00396208" w:rsidP="00EF31D3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64" w:afterAutospacing="0" w:line="274" w:lineRule="exact"/>
        <w:ind w:left="425" w:hanging="425"/>
        <w:jc w:val="both"/>
        <w:rPr>
          <w:color w:val="333333"/>
          <w:lang w:val="ro-MD"/>
        </w:rPr>
      </w:pPr>
      <w:r w:rsidRPr="00EF31D3">
        <w:rPr>
          <w:color w:val="333333"/>
          <w:shd w:val="clear" w:color="auto" w:fill="FFFFFF"/>
          <w:lang w:val="ro-MD"/>
        </w:rPr>
        <w:t xml:space="preserve">La estimarea valorii bunurilor mobile se aplică metodele art. 6 din </w:t>
      </w:r>
      <w:r w:rsidRPr="00EF31D3">
        <w:rPr>
          <w:color w:val="000000" w:themeColor="text1"/>
          <w:lang w:val="ro-MD"/>
        </w:rPr>
        <w:t>Legea cu privire la activitatea de evaluare nr. 989/2002 (</w:t>
      </w:r>
      <w:r w:rsidRPr="00EF31D3">
        <w:rPr>
          <w:lang w:val="ro-MD"/>
        </w:rPr>
        <w:t>Monitorul Oficial, 2002, Nr. 102, art. 773</w:t>
      </w:r>
      <w:r w:rsidRPr="00EF31D3">
        <w:rPr>
          <w:color w:val="000000" w:themeColor="text1"/>
          <w:lang w:val="ro-MD"/>
        </w:rPr>
        <w:t>), cu modificările ulterioare.</w:t>
      </w:r>
    </w:p>
    <w:p w:rsidR="00464076" w:rsidRPr="00EF31D3" w:rsidRDefault="00D33FAA" w:rsidP="00EF31D3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64" w:line="274" w:lineRule="exact"/>
        <w:ind w:left="425" w:hanging="425"/>
        <w:jc w:val="both"/>
        <w:rPr>
          <w:color w:val="000000" w:themeColor="text1"/>
          <w:lang w:val="ro-MD"/>
        </w:rPr>
      </w:pPr>
      <w:r w:rsidRPr="00EF31D3">
        <w:rPr>
          <w:color w:val="000000" w:themeColor="text1"/>
          <w:lang w:val="ro-MD"/>
        </w:rPr>
        <w:t xml:space="preserve">Metoda de bază pentru determinarea </w:t>
      </w:r>
      <w:r w:rsidR="008D2542" w:rsidRPr="00EF31D3">
        <w:rPr>
          <w:color w:val="000000" w:themeColor="text1"/>
          <w:lang w:val="ro-MD"/>
        </w:rPr>
        <w:t>prețului</w:t>
      </w:r>
      <w:r w:rsidRPr="00EF31D3">
        <w:rPr>
          <w:color w:val="000000" w:themeColor="text1"/>
          <w:lang w:val="ro-MD"/>
        </w:rPr>
        <w:t xml:space="preserve"> mediu pe </w:t>
      </w:r>
      <w:r w:rsidR="008D2542" w:rsidRPr="00EF31D3">
        <w:rPr>
          <w:color w:val="000000" w:themeColor="text1"/>
          <w:lang w:val="ro-MD"/>
        </w:rPr>
        <w:t>piață</w:t>
      </w:r>
      <w:r w:rsidRPr="00EF31D3">
        <w:rPr>
          <w:color w:val="000000" w:themeColor="text1"/>
          <w:lang w:val="ro-MD"/>
        </w:rPr>
        <w:t xml:space="preserve"> a </w:t>
      </w:r>
      <w:r w:rsidR="001E3A36" w:rsidRPr="00EF31D3">
        <w:rPr>
          <w:color w:val="000000" w:themeColor="text1"/>
          <w:lang w:val="ro-MD"/>
        </w:rPr>
        <w:t>bunurilor mobile</w:t>
      </w:r>
      <w:r w:rsidRPr="00EF31D3">
        <w:rPr>
          <w:color w:val="000000" w:themeColor="text1"/>
          <w:lang w:val="ro-MD"/>
        </w:rPr>
        <w:t xml:space="preserve"> este metoda analizei comparative a vânzărilor. Această metodă se bazează pe analiza </w:t>
      </w:r>
      <w:r w:rsidR="008D2542" w:rsidRPr="00EF31D3">
        <w:rPr>
          <w:color w:val="000000" w:themeColor="text1"/>
          <w:lang w:val="ro-MD"/>
        </w:rPr>
        <w:t>prețurilor</w:t>
      </w:r>
      <w:r w:rsidRPr="00EF31D3">
        <w:rPr>
          <w:color w:val="000000" w:themeColor="text1"/>
          <w:lang w:val="ro-MD"/>
        </w:rPr>
        <w:t xml:space="preserve"> de vânzare (oferte) identice sau similare cu obiectul evaluării, identificate pe </w:t>
      </w:r>
      <w:r w:rsidR="008D2542" w:rsidRPr="00EF31D3">
        <w:rPr>
          <w:color w:val="000000" w:themeColor="text1"/>
          <w:lang w:val="ro-MD"/>
        </w:rPr>
        <w:t>piețele</w:t>
      </w:r>
      <w:r w:rsidRPr="00EF31D3">
        <w:rPr>
          <w:color w:val="000000" w:themeColor="text1"/>
          <w:lang w:val="ro-MD"/>
        </w:rPr>
        <w:t xml:space="preserve"> primare sau secundare, aplicând o ajustare corespunzătoare </w:t>
      </w:r>
      <w:r w:rsidR="008D2542" w:rsidRPr="00EF31D3">
        <w:rPr>
          <w:color w:val="000000" w:themeColor="text1"/>
          <w:lang w:val="ro-MD"/>
        </w:rPr>
        <w:t>ținând</w:t>
      </w:r>
      <w:r w:rsidRPr="00EF31D3">
        <w:rPr>
          <w:color w:val="000000" w:themeColor="text1"/>
          <w:lang w:val="ro-MD"/>
        </w:rPr>
        <w:t xml:space="preserve"> cont de </w:t>
      </w:r>
      <w:r w:rsidR="008D2542" w:rsidRPr="00EF31D3">
        <w:rPr>
          <w:color w:val="000000" w:themeColor="text1"/>
          <w:lang w:val="ro-MD"/>
        </w:rPr>
        <w:t>diferențele</w:t>
      </w:r>
      <w:r w:rsidRPr="00EF31D3">
        <w:rPr>
          <w:color w:val="000000" w:themeColor="text1"/>
          <w:lang w:val="ro-MD"/>
        </w:rPr>
        <w:t xml:space="preserve"> dintre obiectul evaluării şi obiectele comparate.</w:t>
      </w:r>
    </w:p>
    <w:p w:rsidR="00464076" w:rsidRPr="00615B7C" w:rsidRDefault="00C3750E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60" w:line="274" w:lineRule="exact"/>
        <w:ind w:left="426" w:hanging="426"/>
        <w:jc w:val="both"/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 xml:space="preserve">n sensul pct. 3.2. „pe </w:t>
      </w:r>
      <w:r w:rsidR="008D2542" w:rsidRPr="00615B7C">
        <w:rPr>
          <w:color w:val="000000" w:themeColor="text1"/>
          <w:lang w:val="ro-MD"/>
        </w:rPr>
        <w:t>piața</w:t>
      </w:r>
      <w:r w:rsidR="00D33FAA" w:rsidRPr="00615B7C">
        <w:rPr>
          <w:color w:val="000000" w:themeColor="text1"/>
          <w:lang w:val="ro-MD"/>
        </w:rPr>
        <w:t xml:space="preserve"> primară’' se </w:t>
      </w:r>
      <w:r w:rsidR="008D2542" w:rsidRPr="00615B7C">
        <w:rPr>
          <w:color w:val="000000" w:themeColor="text1"/>
          <w:lang w:val="ro-MD"/>
        </w:rPr>
        <w:t>subînțelege</w:t>
      </w:r>
      <w:r w:rsidR="00D33FAA" w:rsidRPr="00615B7C">
        <w:rPr>
          <w:color w:val="000000" w:themeColor="text1"/>
          <w:lang w:val="ro-MD"/>
        </w:rPr>
        <w:t xml:space="preserve"> o marfa sau un mijloc de transport nou; „pe </w:t>
      </w:r>
      <w:r w:rsidR="008D2542" w:rsidRPr="00615B7C">
        <w:rPr>
          <w:color w:val="000000" w:themeColor="text1"/>
          <w:lang w:val="ro-MD"/>
        </w:rPr>
        <w:t>piața</w:t>
      </w:r>
      <w:r w:rsidR="00D33FAA" w:rsidRPr="00615B7C">
        <w:rPr>
          <w:color w:val="000000" w:themeColor="text1"/>
          <w:lang w:val="ro-MD"/>
        </w:rPr>
        <w:t xml:space="preserve"> secundară” - cele foste în </w:t>
      </w:r>
      <w:r w:rsidR="008D2542" w:rsidRPr="00615B7C">
        <w:rPr>
          <w:color w:val="000000" w:themeColor="text1"/>
          <w:lang w:val="ro-MD"/>
        </w:rPr>
        <w:t>folosință</w:t>
      </w:r>
      <w:r w:rsidR="00D33FAA" w:rsidRPr="00615B7C">
        <w:rPr>
          <w:color w:val="000000" w:themeColor="text1"/>
          <w:lang w:val="ro-MD"/>
        </w:rPr>
        <w:t xml:space="preserve"> (de mâna a doua).</w:t>
      </w:r>
    </w:p>
    <w:p w:rsidR="00464076" w:rsidRPr="00615B7C" w:rsidRDefault="00D33FAA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Cea mai probabilă abordare a metodei analizei comparative a vânzărilor la evaluarea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este metoda bazată pe analiza </w:t>
      </w:r>
      <w:r w:rsidR="008D2542" w:rsidRPr="00615B7C">
        <w:rPr>
          <w:color w:val="000000" w:themeColor="text1"/>
          <w:lang w:val="ro-MD"/>
        </w:rPr>
        <w:t>prețurilor</w:t>
      </w:r>
      <w:r w:rsidRPr="00615B7C">
        <w:rPr>
          <w:color w:val="000000" w:themeColor="text1"/>
          <w:lang w:val="ro-MD"/>
        </w:rPr>
        <w:t xml:space="preserve"> identice. Prin această metodă, valoarea de </w:t>
      </w:r>
      <w:r w:rsidR="008D2542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 xml:space="preserve"> este determinată pe baza </w:t>
      </w:r>
      <w:r w:rsidR="008D2542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 mediu de vânzare (ofertei) pentru mărfuri sau mijloace de transport identice şi cu o perioadă de exploatare corespunzătoare. Pentru ajustarea </w:t>
      </w:r>
      <w:r w:rsidR="008D2542" w:rsidRPr="00615B7C">
        <w:rPr>
          <w:color w:val="000000" w:themeColor="text1"/>
          <w:lang w:val="ro-MD"/>
        </w:rPr>
        <w:t>prețurilor</w:t>
      </w:r>
      <w:r w:rsidRPr="00615B7C">
        <w:rPr>
          <w:color w:val="000000" w:themeColor="text1"/>
          <w:lang w:val="ro-MD"/>
        </w:rPr>
        <w:t xml:space="preserve"> de </w:t>
      </w:r>
      <w:r w:rsidR="008D2542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 xml:space="preserve"> se ia în considerare </w:t>
      </w:r>
      <w:r w:rsidR="008D2542" w:rsidRPr="00615B7C">
        <w:rPr>
          <w:color w:val="000000" w:themeColor="text1"/>
          <w:lang w:val="ro-MD"/>
        </w:rPr>
        <w:t>diferența</w:t>
      </w:r>
      <w:r w:rsidRPr="00615B7C">
        <w:rPr>
          <w:color w:val="000000" w:themeColor="text1"/>
          <w:lang w:val="ro-MD"/>
        </w:rPr>
        <w:t xml:space="preserve"> dintre caracteristicile fizice (model, formă, mărime etc.) </w:t>
      </w:r>
      <w:r w:rsidR="008D2542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tehnice (kilometraj, integritatea </w:t>
      </w:r>
      <w:r w:rsidR="008D2542" w:rsidRPr="00615B7C">
        <w:rPr>
          <w:color w:val="000000" w:themeColor="text1"/>
          <w:lang w:val="ro-MD"/>
        </w:rPr>
        <w:t>pârților</w:t>
      </w:r>
      <w:r w:rsidRPr="00615B7C">
        <w:rPr>
          <w:color w:val="000000" w:themeColor="text1"/>
          <w:lang w:val="ro-MD"/>
        </w:rPr>
        <w:t xml:space="preserve">, starea obiectului de </w:t>
      </w:r>
      <w:r w:rsidR="008D2542" w:rsidRPr="00615B7C">
        <w:rPr>
          <w:color w:val="000000" w:themeColor="text1"/>
          <w:lang w:val="ro-MD"/>
        </w:rPr>
        <w:t>comparație</w:t>
      </w:r>
      <w:r w:rsidRPr="00615B7C">
        <w:rPr>
          <w:color w:val="000000" w:themeColor="text1"/>
          <w:lang w:val="ro-MD"/>
        </w:rPr>
        <w:t xml:space="preserve"> </w:t>
      </w:r>
      <w:r w:rsidR="008D2542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a obiectului de evaluare etc.).</w:t>
      </w:r>
    </w:p>
    <w:p w:rsidR="00464076" w:rsidRPr="00615B7C" w:rsidRDefault="00D33FAA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56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Ajustarea </w:t>
      </w:r>
      <w:r w:rsidR="008D2542" w:rsidRPr="00615B7C">
        <w:rPr>
          <w:color w:val="000000" w:themeColor="text1"/>
          <w:lang w:val="ro-MD"/>
        </w:rPr>
        <w:t>prețurilor</w:t>
      </w:r>
      <w:r w:rsidRPr="00615B7C">
        <w:rPr>
          <w:color w:val="000000" w:themeColor="text1"/>
          <w:lang w:val="ro-MD"/>
        </w:rPr>
        <w:t xml:space="preserve"> determinate prin metoda analizei comparative a vânzărilor, se efectuează în formă de coeficient (procentual), aplicat asupra </w:t>
      </w:r>
      <w:r w:rsidR="008D2542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 mediu al obiectului evaluării sau sub </w:t>
      </w:r>
      <w:r w:rsidRPr="00615B7C">
        <w:rPr>
          <w:color w:val="000000" w:themeColor="text1"/>
          <w:lang w:val="ro-MD"/>
        </w:rPr>
        <w:lastRenderedPageBreak/>
        <w:t xml:space="preserve">forma unei sume de bani, care se adaugă sau se scade din </w:t>
      </w:r>
      <w:r w:rsidR="008D2542" w:rsidRPr="00615B7C">
        <w:rPr>
          <w:color w:val="000000" w:themeColor="text1"/>
          <w:lang w:val="ro-MD"/>
        </w:rPr>
        <w:t>prețul</w:t>
      </w:r>
      <w:r w:rsidRPr="00615B7C">
        <w:rPr>
          <w:color w:val="000000" w:themeColor="text1"/>
          <w:lang w:val="ro-MD"/>
        </w:rPr>
        <w:t xml:space="preserve"> examinat. Pentru această ajustare se ia în considerare suma de bani corespunzătoare pentru înlăturarea </w:t>
      </w:r>
      <w:r w:rsidR="008D2542" w:rsidRPr="00615B7C">
        <w:rPr>
          <w:color w:val="000000" w:themeColor="text1"/>
          <w:lang w:val="ro-MD"/>
        </w:rPr>
        <w:t>deficiențelor</w:t>
      </w:r>
      <w:r w:rsidRPr="00615B7C">
        <w:rPr>
          <w:color w:val="000000" w:themeColor="text1"/>
          <w:lang w:val="ro-MD"/>
        </w:rPr>
        <w:t xml:space="preserve"> de integritate, repararea </w:t>
      </w:r>
      <w:r w:rsidR="008D2542" w:rsidRPr="00615B7C">
        <w:rPr>
          <w:color w:val="000000" w:themeColor="text1"/>
          <w:lang w:val="ro-MD"/>
        </w:rPr>
        <w:t>părților</w:t>
      </w:r>
      <w:r w:rsidRPr="00615B7C">
        <w:rPr>
          <w:color w:val="000000" w:themeColor="text1"/>
          <w:lang w:val="ro-MD"/>
        </w:rPr>
        <w:t xml:space="preserve"> avariate, </w:t>
      </w:r>
      <w:r w:rsidR="008D2542" w:rsidRPr="00615B7C">
        <w:rPr>
          <w:color w:val="000000" w:themeColor="text1"/>
          <w:lang w:val="ro-MD"/>
        </w:rPr>
        <w:t>reparațiile</w:t>
      </w:r>
      <w:r w:rsidRPr="00615B7C">
        <w:rPr>
          <w:color w:val="000000" w:themeColor="text1"/>
          <w:lang w:val="ro-MD"/>
        </w:rPr>
        <w:t xml:space="preserve"> de </w:t>
      </w:r>
      <w:r w:rsidR="00615B7C" w:rsidRPr="00615B7C">
        <w:rPr>
          <w:color w:val="000000" w:themeColor="text1"/>
          <w:lang w:val="ro-MD"/>
        </w:rPr>
        <w:t>recondiționare</w:t>
      </w:r>
      <w:r w:rsidRPr="00615B7C">
        <w:rPr>
          <w:color w:val="000000" w:themeColor="text1"/>
          <w:lang w:val="ro-MD"/>
        </w:rPr>
        <w:t xml:space="preserve"> sau actualizare a componentelor etc.</w:t>
      </w:r>
    </w:p>
    <w:p w:rsidR="00464076" w:rsidRPr="00615B7C" w:rsidRDefault="00D013F3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60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 xml:space="preserve">n cazul în care, în baza </w:t>
      </w:r>
      <w:r w:rsidR="008D2542" w:rsidRPr="00615B7C">
        <w:rPr>
          <w:color w:val="000000" w:themeColor="text1"/>
          <w:lang w:val="ro-MD"/>
        </w:rPr>
        <w:t>prețurilor</w:t>
      </w:r>
      <w:r w:rsidR="00D33FAA" w:rsidRPr="00615B7C">
        <w:rPr>
          <w:color w:val="000000" w:themeColor="text1"/>
          <w:lang w:val="ro-MD"/>
        </w:rPr>
        <w:t xml:space="preserve"> propuse pentru mărfurile sau mijloacele de transport identice, nu se poate determina </w:t>
      </w:r>
      <w:r w:rsidR="008D2542" w:rsidRPr="00615B7C">
        <w:rPr>
          <w:color w:val="000000" w:themeColor="text1"/>
          <w:lang w:val="ro-MD"/>
        </w:rPr>
        <w:t>prețul</w:t>
      </w:r>
      <w:r w:rsidR="00D33FAA" w:rsidRPr="00615B7C">
        <w:rPr>
          <w:color w:val="000000" w:themeColor="text1"/>
          <w:lang w:val="ro-MD"/>
        </w:rPr>
        <w:t xml:space="preserve"> mediu al obiectului evaluării, se permite utilizarea metodei bazate pe analiza </w:t>
      </w:r>
      <w:r w:rsidR="008D2542" w:rsidRPr="00615B7C">
        <w:rPr>
          <w:color w:val="000000" w:themeColor="text1"/>
          <w:lang w:val="ro-MD"/>
        </w:rPr>
        <w:t>prețurilor</w:t>
      </w:r>
      <w:r w:rsidR="00D33FAA" w:rsidRPr="00615B7C">
        <w:rPr>
          <w:color w:val="000000" w:themeColor="text1"/>
          <w:lang w:val="ro-MD"/>
        </w:rPr>
        <w:t xml:space="preserve"> mărfurilor sau mijloacelor de transport similare. Prin această metodă, valoarea acestora se determină în baza analizei </w:t>
      </w:r>
      <w:r w:rsidR="008D2542" w:rsidRPr="00615B7C">
        <w:rPr>
          <w:color w:val="000000" w:themeColor="text1"/>
          <w:lang w:val="ro-MD"/>
        </w:rPr>
        <w:t>prețurilor</w:t>
      </w:r>
      <w:r w:rsidR="00D33FAA" w:rsidRPr="00615B7C">
        <w:rPr>
          <w:color w:val="000000" w:themeColor="text1"/>
          <w:lang w:val="ro-MD"/>
        </w:rPr>
        <w:t xml:space="preserve"> propuse pentru obiecte similare, cu o stare </w:t>
      </w:r>
      <w:r w:rsidR="008D2542"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perioadă de exploatare corespunzătoare sau aproximativă. Spre exemplu: în cazul mijloacelor de transport, pentru ajustarea </w:t>
      </w:r>
      <w:r w:rsidR="008D2542" w:rsidRPr="00615B7C">
        <w:rPr>
          <w:color w:val="000000" w:themeColor="text1"/>
          <w:lang w:val="ro-MD"/>
        </w:rPr>
        <w:t>prețurilor</w:t>
      </w:r>
      <w:r w:rsidR="00D33FAA" w:rsidRPr="00615B7C">
        <w:rPr>
          <w:color w:val="000000" w:themeColor="text1"/>
          <w:lang w:val="ro-MD"/>
        </w:rPr>
        <w:t xml:space="preserve"> de </w:t>
      </w:r>
      <w:r w:rsidR="008D2542" w:rsidRPr="00615B7C">
        <w:rPr>
          <w:color w:val="000000" w:themeColor="text1"/>
          <w:lang w:val="ro-MD"/>
        </w:rPr>
        <w:t>piață</w:t>
      </w:r>
      <w:r w:rsidR="00D33FAA" w:rsidRPr="00615B7C">
        <w:rPr>
          <w:color w:val="000000" w:themeColor="text1"/>
          <w:lang w:val="ro-MD"/>
        </w:rPr>
        <w:t xml:space="preserve"> se ia în considerare </w:t>
      </w:r>
      <w:r w:rsidR="008D2542" w:rsidRPr="00615B7C">
        <w:rPr>
          <w:color w:val="000000" w:themeColor="text1"/>
          <w:lang w:val="ro-MD"/>
        </w:rPr>
        <w:t>diferența</w:t>
      </w:r>
      <w:r w:rsidR="00D33FAA" w:rsidRPr="00615B7C">
        <w:rPr>
          <w:color w:val="000000" w:themeColor="text1"/>
          <w:lang w:val="ro-MD"/>
        </w:rPr>
        <w:t xml:space="preserve"> dintre starea tehnică a obiectului de </w:t>
      </w:r>
      <w:r w:rsidR="008D2542" w:rsidRPr="00615B7C">
        <w:rPr>
          <w:color w:val="000000" w:themeColor="text1"/>
          <w:lang w:val="ro-MD"/>
        </w:rPr>
        <w:t>comparație</w:t>
      </w:r>
      <w:r w:rsidR="00D33FAA" w:rsidRPr="00615B7C">
        <w:rPr>
          <w:color w:val="000000" w:themeColor="text1"/>
          <w:lang w:val="ro-MD"/>
        </w:rPr>
        <w:t xml:space="preserve">, starea tehnică a obiectului evaluării, integritatea </w:t>
      </w:r>
      <w:r w:rsidR="008D2542" w:rsidRPr="00615B7C">
        <w:rPr>
          <w:color w:val="000000" w:themeColor="text1"/>
          <w:lang w:val="ro-MD"/>
        </w:rPr>
        <w:t>pârților</w:t>
      </w:r>
      <w:r w:rsidR="00D33FAA" w:rsidRPr="00615B7C">
        <w:rPr>
          <w:color w:val="000000" w:themeColor="text1"/>
          <w:lang w:val="ro-MD"/>
        </w:rPr>
        <w:t>, anul producerii, kilometrajul total parcurs etc.</w:t>
      </w:r>
    </w:p>
    <w:p w:rsidR="00464076" w:rsidRPr="00615B7C" w:rsidRDefault="00D33FAA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evaluarea mijloacelor de transport specializate, în cazul </w:t>
      </w:r>
      <w:r w:rsidR="008D2542" w:rsidRPr="00615B7C">
        <w:rPr>
          <w:color w:val="000000" w:themeColor="text1"/>
          <w:lang w:val="ro-MD"/>
        </w:rPr>
        <w:t>imposibilității</w:t>
      </w:r>
      <w:r w:rsidRPr="00615B7C">
        <w:rPr>
          <w:color w:val="000000" w:themeColor="text1"/>
          <w:lang w:val="ro-MD"/>
        </w:rPr>
        <w:t xml:space="preserve"> utilizării metodei analizei comparative a vânzărilor, se poate utiliza o </w:t>
      </w:r>
      <w:r w:rsidR="005D32FC" w:rsidRPr="00615B7C">
        <w:rPr>
          <w:color w:val="000000" w:themeColor="text1"/>
          <w:lang w:val="ro-MD"/>
        </w:rPr>
        <w:t>combinație</w:t>
      </w:r>
      <w:r w:rsidRPr="00615B7C">
        <w:rPr>
          <w:color w:val="000000" w:themeColor="text1"/>
          <w:lang w:val="ro-MD"/>
        </w:rPr>
        <w:t xml:space="preserve"> de metode (metoda analizei comparative a vânzărilor </w:t>
      </w:r>
      <w:r w:rsidR="005D32FC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metoda cheltuielilor), bazată pe examinarea datelor despre </w:t>
      </w:r>
      <w:r w:rsidR="005D32FC" w:rsidRPr="00615B7C">
        <w:rPr>
          <w:color w:val="000000" w:themeColor="text1"/>
          <w:lang w:val="ro-MD"/>
        </w:rPr>
        <w:t>preturile</w:t>
      </w:r>
      <w:r w:rsidRPr="00615B7C">
        <w:rPr>
          <w:color w:val="000000" w:themeColor="text1"/>
          <w:lang w:val="ro-MD"/>
        </w:rPr>
        <w:t xml:space="preserve"> de bază a mijloacelor de transport noi </w:t>
      </w:r>
      <w:r w:rsidR="005D32FC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adăugarea costului echipamentelor speciale sau specializate, </w:t>
      </w:r>
      <w:r w:rsidR="005D32FC" w:rsidRPr="00615B7C">
        <w:rPr>
          <w:color w:val="000000" w:themeColor="text1"/>
          <w:lang w:val="ro-MD"/>
        </w:rPr>
        <w:t>ținându</w:t>
      </w:r>
      <w:r w:rsidRPr="00615B7C">
        <w:rPr>
          <w:color w:val="000000" w:themeColor="text1"/>
          <w:lang w:val="ro-MD"/>
        </w:rPr>
        <w:t xml:space="preserve">-se cont </w:t>
      </w:r>
      <w:r w:rsidR="005D32FC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de costul lucrărilor pentru asamblarea acestora. Această metodă se utilizează şi în cazul evaluării mijloacelor de transport defectate sau care se află în stare dezasamblată.</w:t>
      </w:r>
    </w:p>
    <w:p w:rsidR="00464076" w:rsidRPr="00615B7C" w:rsidRDefault="00D33FAA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56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evaluarea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, produse în mod artizanal, valoarea acestora se determină în baza </w:t>
      </w:r>
      <w:r w:rsidR="005D32FC" w:rsidRPr="00615B7C">
        <w:rPr>
          <w:color w:val="000000" w:themeColor="text1"/>
          <w:lang w:val="ro-MD"/>
        </w:rPr>
        <w:t>calculației</w:t>
      </w:r>
      <w:r w:rsidRPr="00615B7C">
        <w:rPr>
          <w:color w:val="000000" w:themeColor="text1"/>
          <w:lang w:val="ro-MD"/>
        </w:rPr>
        <w:t xml:space="preserve"> cheltuielilor pentru fabricarea unui obiect identic (metoda cheltuielilor), prin corectarea ulterioară utilizând metoda analizei comparative a vânzărilor.</w:t>
      </w:r>
    </w:p>
    <w:p w:rsidR="00464076" w:rsidRPr="00615B7C" w:rsidRDefault="00D33FAA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Principiile metodei cheltuielilor la evaluarea </w:t>
      </w:r>
      <w:r w:rsidR="00A479E7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constau din:</w:t>
      </w:r>
    </w:p>
    <w:p w:rsidR="00464076" w:rsidRPr="00615B7C" w:rsidRDefault="00D33FAA" w:rsidP="00C3750E">
      <w:pPr>
        <w:pStyle w:val="20"/>
        <w:numPr>
          <w:ilvl w:val="0"/>
          <w:numId w:val="39"/>
        </w:numPr>
        <w:shd w:val="clear" w:color="auto" w:fill="auto"/>
        <w:tabs>
          <w:tab w:val="left" w:pos="851"/>
        </w:tabs>
        <w:spacing w:line="274" w:lineRule="exact"/>
        <w:ind w:left="851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calculul cheltuielilor pentru remodelarea acestora;</w:t>
      </w:r>
    </w:p>
    <w:p w:rsidR="00464076" w:rsidRPr="00615B7C" w:rsidRDefault="00D33FAA" w:rsidP="00C3750E">
      <w:pPr>
        <w:pStyle w:val="20"/>
        <w:numPr>
          <w:ilvl w:val="0"/>
          <w:numId w:val="39"/>
        </w:numPr>
        <w:shd w:val="clear" w:color="auto" w:fill="auto"/>
        <w:tabs>
          <w:tab w:val="left" w:pos="851"/>
        </w:tabs>
        <w:spacing w:line="274" w:lineRule="exact"/>
        <w:ind w:left="851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calculul cheltuielilor de restaurare a </w:t>
      </w:r>
      <w:r w:rsidR="00AC4506" w:rsidRPr="00615B7C">
        <w:rPr>
          <w:color w:val="000000" w:themeColor="text1"/>
          <w:lang w:val="ro-MD"/>
        </w:rPr>
        <w:t>pârților</w:t>
      </w:r>
      <w:r w:rsidRPr="00615B7C">
        <w:rPr>
          <w:color w:val="000000" w:themeColor="text1"/>
          <w:lang w:val="ro-MD"/>
        </w:rPr>
        <w:t xml:space="preserve"> deteriorate sau demontate;</w:t>
      </w:r>
    </w:p>
    <w:p w:rsidR="00464076" w:rsidRPr="00615B7C" w:rsidRDefault="00D33FAA" w:rsidP="00C3750E">
      <w:pPr>
        <w:pStyle w:val="20"/>
        <w:numPr>
          <w:ilvl w:val="0"/>
          <w:numId w:val="39"/>
        </w:numPr>
        <w:shd w:val="clear" w:color="auto" w:fill="auto"/>
        <w:tabs>
          <w:tab w:val="left" w:pos="851"/>
        </w:tabs>
        <w:spacing w:line="274" w:lineRule="exact"/>
        <w:ind w:left="851" w:hanging="284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calcularea cheltuielilor de demontare a pieselor care pot fi utilizate, în cazul determinării valorii reziduale a </w:t>
      </w:r>
      <w:r w:rsidR="00A479E7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>;</w:t>
      </w:r>
    </w:p>
    <w:p w:rsidR="00464076" w:rsidRPr="00615B7C" w:rsidRDefault="00D33FAA" w:rsidP="00C3750E">
      <w:pPr>
        <w:pStyle w:val="20"/>
        <w:numPr>
          <w:ilvl w:val="0"/>
          <w:numId w:val="39"/>
        </w:numPr>
        <w:shd w:val="clear" w:color="auto" w:fill="auto"/>
        <w:tabs>
          <w:tab w:val="left" w:pos="851"/>
        </w:tabs>
        <w:spacing w:after="60" w:line="274" w:lineRule="exact"/>
        <w:ind w:left="851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calculul cheltuielilor pentru producerea artizanală a obiectelor.</w:t>
      </w:r>
    </w:p>
    <w:p w:rsidR="00AA4ECF" w:rsidRPr="00615B7C" w:rsidRDefault="00D33FAA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efectuarea evaluării </w:t>
      </w:r>
      <w:r w:rsidR="00A479E7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desemnate de către </w:t>
      </w:r>
      <w:r w:rsidR="0074571D">
        <w:rPr>
          <w:color w:val="000000" w:themeColor="text1"/>
          <w:lang w:val="ro-MD"/>
        </w:rPr>
        <w:t>funcționarii Serviciului Vamal</w:t>
      </w:r>
      <w:r w:rsidRPr="00615B7C">
        <w:rPr>
          <w:color w:val="000000" w:themeColor="text1"/>
          <w:lang w:val="ro-MD"/>
        </w:rPr>
        <w:t>, organele de urmărire penală sau organele judiciare, metoda veniturilor nu se aplică.</w:t>
      </w:r>
    </w:p>
    <w:p w:rsidR="003B6A90" w:rsidRDefault="003B6A90" w:rsidP="003B6A90">
      <w:pPr>
        <w:pStyle w:val="80"/>
        <w:shd w:val="clear" w:color="auto" w:fill="auto"/>
        <w:tabs>
          <w:tab w:val="left" w:pos="1753"/>
        </w:tabs>
        <w:spacing w:before="120" w:after="0" w:line="240" w:lineRule="auto"/>
        <w:jc w:val="center"/>
        <w:rPr>
          <w:color w:val="000000" w:themeColor="text1"/>
          <w:lang w:val="ro-MD"/>
        </w:rPr>
      </w:pP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Secțiunea </w:t>
      </w:r>
      <w:r w:rsidR="007C5B13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3</w:t>
      </w: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.</w:t>
      </w:r>
      <w:r w:rsidRPr="00F85E08">
        <w:rPr>
          <w:rStyle w:val="FontStyle21"/>
          <w:rFonts w:ascii="Times New Roman" w:eastAsia="Bookman Old Style" w:hAnsi="Times New Roman" w:cs="Times New Roman"/>
          <w:color w:val="auto"/>
          <w:sz w:val="27"/>
          <w:szCs w:val="27"/>
        </w:rPr>
        <w:t xml:space="preserve"> </w:t>
      </w:r>
      <w:r w:rsidR="00D33FAA" w:rsidRPr="00615B7C">
        <w:rPr>
          <w:color w:val="000000" w:themeColor="text1"/>
          <w:lang w:val="ro-MD"/>
        </w:rPr>
        <w:t xml:space="preserve">Obiectul </w:t>
      </w:r>
      <w:r w:rsidR="00AC4506" w:rsidRPr="00615B7C">
        <w:rPr>
          <w:color w:val="000000" w:themeColor="text1"/>
          <w:lang w:val="ro-MD"/>
        </w:rPr>
        <w:t>și</w:t>
      </w:r>
      <w:r>
        <w:rPr>
          <w:color w:val="000000" w:themeColor="text1"/>
          <w:lang w:val="ro-MD"/>
        </w:rPr>
        <w:t xml:space="preserve"> sarcinile expertizei/evaluării</w:t>
      </w:r>
    </w:p>
    <w:p w:rsidR="00464076" w:rsidRPr="00615B7C" w:rsidRDefault="00D33FAA" w:rsidP="003B6A90">
      <w:pPr>
        <w:pStyle w:val="80"/>
        <w:shd w:val="clear" w:color="auto" w:fill="auto"/>
        <w:tabs>
          <w:tab w:val="left" w:pos="1753"/>
        </w:tabs>
        <w:spacing w:before="0" w:after="120" w:line="240" w:lineRule="auto"/>
        <w:jc w:val="center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privind determinarea </w:t>
      </w:r>
      <w:r w:rsidR="00AC4506" w:rsidRPr="00615B7C">
        <w:rPr>
          <w:color w:val="000000" w:themeColor="text1"/>
          <w:lang w:val="ro-MD"/>
        </w:rPr>
        <w:t>prețului</w:t>
      </w:r>
      <w:bookmarkStart w:id="2" w:name="bookmark3"/>
      <w:r w:rsidR="00D013F3" w:rsidRPr="00615B7C">
        <w:rPr>
          <w:color w:val="000000" w:themeColor="text1"/>
          <w:lang w:val="ro-MD"/>
        </w:rPr>
        <w:t xml:space="preserve"> </w:t>
      </w:r>
      <w:r w:rsidRPr="00615B7C">
        <w:rPr>
          <w:color w:val="000000" w:themeColor="text1"/>
          <w:lang w:val="ro-MD"/>
        </w:rPr>
        <w:t xml:space="preserve">mediu pe </w:t>
      </w:r>
      <w:bookmarkEnd w:id="2"/>
      <w:r w:rsidR="00AC4506" w:rsidRPr="00615B7C">
        <w:rPr>
          <w:color w:val="000000" w:themeColor="text1"/>
          <w:lang w:val="ro-MD"/>
        </w:rPr>
        <w:t>piață</w:t>
      </w:r>
    </w:p>
    <w:p w:rsidR="00464076" w:rsidRPr="00615B7C" w:rsidRDefault="00D33FAA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56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determinarea valorii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, obiectul expertizei/evaluării îl constituie mărfurile industriale, produsele alimentare </w:t>
      </w:r>
      <w:r w:rsidR="00AC4506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nealimentare, </w:t>
      </w:r>
      <w:r w:rsidR="00AC4506" w:rsidRPr="00615B7C">
        <w:rPr>
          <w:color w:val="000000" w:themeColor="text1"/>
          <w:lang w:val="ro-MD"/>
        </w:rPr>
        <w:t>unitățile</w:t>
      </w:r>
      <w:r w:rsidRPr="00615B7C">
        <w:rPr>
          <w:color w:val="000000" w:themeColor="text1"/>
          <w:lang w:val="ro-MD"/>
        </w:rPr>
        <w:t xml:space="preserve"> de transport, </w:t>
      </w:r>
      <w:r w:rsidR="00AC4506" w:rsidRPr="00615B7C">
        <w:rPr>
          <w:color w:val="000000" w:themeColor="text1"/>
          <w:lang w:val="ro-MD"/>
        </w:rPr>
        <w:t>producția</w:t>
      </w:r>
      <w:r w:rsidRPr="00615B7C">
        <w:rPr>
          <w:color w:val="000000" w:themeColor="text1"/>
          <w:lang w:val="ro-MD"/>
        </w:rPr>
        <w:t xml:space="preserve"> industriei constructoare de </w:t>
      </w:r>
      <w:r w:rsidR="00AC4506" w:rsidRPr="00615B7C">
        <w:rPr>
          <w:color w:val="000000" w:themeColor="text1"/>
          <w:lang w:val="ro-MD"/>
        </w:rPr>
        <w:t>mașini</w:t>
      </w:r>
      <w:r w:rsidRPr="00615B7C">
        <w:rPr>
          <w:color w:val="000000" w:themeColor="text1"/>
          <w:lang w:val="ro-MD"/>
        </w:rPr>
        <w:t xml:space="preserve"> </w:t>
      </w:r>
      <w:r w:rsidR="00AC4506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aparate electronice, utilajele de </w:t>
      </w:r>
      <w:r w:rsidR="00AC4506" w:rsidRPr="00615B7C">
        <w:rPr>
          <w:color w:val="000000" w:themeColor="text1"/>
          <w:lang w:val="ro-MD"/>
        </w:rPr>
        <w:t>producție</w:t>
      </w:r>
      <w:r w:rsidRPr="00615B7C">
        <w:rPr>
          <w:color w:val="000000" w:themeColor="text1"/>
          <w:lang w:val="ro-MD"/>
        </w:rPr>
        <w:t xml:space="preserve"> autohtonă </w:t>
      </w:r>
      <w:r w:rsidR="00AC4506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străină, materialele de </w:t>
      </w:r>
      <w:r w:rsidR="00AC4506" w:rsidRPr="00615B7C">
        <w:rPr>
          <w:color w:val="000000" w:themeColor="text1"/>
          <w:lang w:val="ro-MD"/>
        </w:rPr>
        <w:t>construcție</w:t>
      </w:r>
      <w:r w:rsidRPr="00615B7C">
        <w:rPr>
          <w:color w:val="000000" w:themeColor="text1"/>
          <w:lang w:val="ro-MD"/>
        </w:rPr>
        <w:t xml:space="preserve">, materia primă, mărfurile foste în </w:t>
      </w:r>
      <w:r w:rsidR="00AC4506" w:rsidRPr="00615B7C">
        <w:rPr>
          <w:color w:val="000000" w:themeColor="text1"/>
          <w:lang w:val="ro-MD"/>
        </w:rPr>
        <w:t>folosință</w:t>
      </w:r>
      <w:r w:rsidRPr="00615B7C">
        <w:rPr>
          <w:color w:val="000000" w:themeColor="text1"/>
          <w:lang w:val="ro-MD"/>
        </w:rPr>
        <w:t xml:space="preserve">, </w:t>
      </w:r>
      <w:r w:rsidR="00AC4506" w:rsidRPr="00615B7C">
        <w:rPr>
          <w:color w:val="000000" w:themeColor="text1"/>
          <w:lang w:val="ro-MD"/>
        </w:rPr>
        <w:t>părți</w:t>
      </w:r>
      <w:r w:rsidRPr="00615B7C">
        <w:rPr>
          <w:color w:val="000000" w:themeColor="text1"/>
          <w:lang w:val="ro-MD"/>
        </w:rPr>
        <w:t xml:space="preserve"> ale mărfurilor, mostre (probe), probe etalon, ambalajul în care s-a transportat sau s-a păstrat marfa, corpurile delicte din dosarele pe cauze penale sau administrative etc.</w:t>
      </w:r>
    </w:p>
    <w:p w:rsidR="00464076" w:rsidRPr="00615B7C" w:rsidRDefault="00D33FAA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In cazul examinării unor loturi mari de mărfuri de </w:t>
      </w:r>
      <w:r w:rsidR="00A31659" w:rsidRPr="00615B7C">
        <w:rPr>
          <w:color w:val="000000" w:themeColor="text1"/>
          <w:lang w:val="ro-MD"/>
        </w:rPr>
        <w:t>același</w:t>
      </w:r>
      <w:r w:rsidRPr="00615B7C">
        <w:rPr>
          <w:color w:val="000000" w:themeColor="text1"/>
          <w:lang w:val="ro-MD"/>
        </w:rPr>
        <w:t xml:space="preserve"> tip, denumire, model etc., obiectul expertizei/evaluării sunt probele de mărfuri prelevate cu </w:t>
      </w:r>
      <w:r w:rsidR="00A31659" w:rsidRPr="00615B7C">
        <w:rPr>
          <w:color w:val="000000" w:themeColor="text1"/>
          <w:lang w:val="ro-MD"/>
        </w:rPr>
        <w:t>condiția</w:t>
      </w:r>
      <w:r w:rsidRPr="00615B7C">
        <w:rPr>
          <w:color w:val="000000" w:themeColor="text1"/>
          <w:lang w:val="ro-MD"/>
        </w:rPr>
        <w:t xml:space="preserve"> că acestea au fost prelevate corect în conformitate cu standardele şi documentele normative în vigoare. La prelevarea probelor de mărfuri se </w:t>
      </w:r>
      <w:r w:rsidR="00A31659" w:rsidRPr="00615B7C">
        <w:rPr>
          <w:color w:val="000000" w:themeColor="text1"/>
          <w:lang w:val="ro-MD"/>
        </w:rPr>
        <w:t>întocmește</w:t>
      </w:r>
      <w:r w:rsidRPr="00615B7C">
        <w:rPr>
          <w:color w:val="000000" w:themeColor="text1"/>
          <w:lang w:val="ro-MD"/>
        </w:rPr>
        <w:t xml:space="preserve"> un proces-verbal de prelevare a probelor în modul stabilit de Serviciul Vamal.</w:t>
      </w:r>
    </w:p>
    <w:p w:rsidR="00464076" w:rsidRPr="00615B7C" w:rsidRDefault="00A31659" w:rsidP="00C3750E">
      <w:pPr>
        <w:pStyle w:val="20"/>
        <w:numPr>
          <w:ilvl w:val="0"/>
          <w:numId w:val="36"/>
        </w:numPr>
        <w:shd w:val="clear" w:color="auto" w:fill="auto"/>
        <w:tabs>
          <w:tab w:val="left" w:pos="426"/>
        </w:tabs>
        <w:spacing w:after="83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 xml:space="preserve">n </w:t>
      </w:r>
      <w:r w:rsidRPr="00615B7C">
        <w:rPr>
          <w:color w:val="000000" w:themeColor="text1"/>
          <w:lang w:val="ro-MD"/>
        </w:rPr>
        <w:t>dependență</w:t>
      </w:r>
      <w:r w:rsidR="00D33FAA" w:rsidRPr="00615B7C">
        <w:rPr>
          <w:color w:val="000000" w:themeColor="text1"/>
          <w:lang w:val="ro-MD"/>
        </w:rPr>
        <w:t xml:space="preserve"> de </w:t>
      </w:r>
      <w:r w:rsidRPr="00615B7C">
        <w:rPr>
          <w:color w:val="000000" w:themeColor="text1"/>
          <w:lang w:val="ro-MD"/>
        </w:rPr>
        <w:t>circumstanțele</w:t>
      </w:r>
      <w:r w:rsidR="00D33FAA" w:rsidRPr="00615B7C">
        <w:rPr>
          <w:color w:val="000000" w:themeColor="text1"/>
          <w:lang w:val="ro-MD"/>
        </w:rPr>
        <w:t xml:space="preserve"> cauzei sau sarcinile înaintate, împreună cu obiectul expertizei/evaluării, la </w:t>
      </w:r>
      <w:r w:rsidRPr="00615B7C">
        <w:rPr>
          <w:color w:val="000000" w:themeColor="text1"/>
          <w:lang w:val="ro-MD"/>
        </w:rPr>
        <w:t>dispoziția</w:t>
      </w:r>
      <w:r w:rsidR="00D33FAA" w:rsidRPr="00615B7C">
        <w:rPr>
          <w:color w:val="000000" w:themeColor="text1"/>
          <w:lang w:val="ro-MD"/>
        </w:rPr>
        <w:t xml:space="preserve"> expertului/evaluatorului se pun </w:t>
      </w:r>
      <w:r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„probe etalon” pentru a efectua o eventuală comparare.</w:t>
      </w:r>
    </w:p>
    <w:p w:rsidR="00464076" w:rsidRPr="00615B7C" w:rsidRDefault="003B6A90" w:rsidP="003B6A90">
      <w:pPr>
        <w:pStyle w:val="80"/>
        <w:shd w:val="clear" w:color="auto" w:fill="auto"/>
        <w:tabs>
          <w:tab w:val="left" w:pos="426"/>
        </w:tabs>
        <w:spacing w:before="120" w:after="120" w:line="240" w:lineRule="exact"/>
        <w:jc w:val="center"/>
        <w:rPr>
          <w:color w:val="000000" w:themeColor="text1"/>
          <w:lang w:val="ro-MD"/>
        </w:rPr>
      </w:pP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Secțiunea </w:t>
      </w:r>
      <w:r w:rsidR="007C5B13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4</w:t>
      </w: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.</w:t>
      </w:r>
      <w:r w:rsidRPr="00F85E08">
        <w:rPr>
          <w:rStyle w:val="FontStyle21"/>
          <w:rFonts w:ascii="Times New Roman" w:eastAsia="Bookman Old Style" w:hAnsi="Times New Roman" w:cs="Times New Roman"/>
          <w:color w:val="auto"/>
          <w:sz w:val="27"/>
          <w:szCs w:val="27"/>
        </w:rPr>
        <w:t xml:space="preserve"> </w:t>
      </w:r>
      <w:r w:rsidR="00D33FAA" w:rsidRPr="00615B7C">
        <w:rPr>
          <w:color w:val="000000" w:themeColor="text1"/>
          <w:lang w:val="ro-MD"/>
        </w:rPr>
        <w:t xml:space="preserve">Desemnarea expertizei/evaluării </w:t>
      </w:r>
      <w:r w:rsidR="001E3A36" w:rsidRPr="00615B7C">
        <w:rPr>
          <w:color w:val="000000" w:themeColor="text1"/>
          <w:lang w:val="ro-MD"/>
        </w:rPr>
        <w:t>bunurilor mobile</w:t>
      </w: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1"/>
        </w:numPr>
        <w:tabs>
          <w:tab w:val="left" w:pos="426"/>
        </w:tabs>
        <w:spacing w:after="64" w:line="27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464076" w:rsidRPr="00615B7C" w:rsidRDefault="00D33FAA" w:rsidP="00C3750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Expertizele/evaluările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desemnate de </w:t>
      </w:r>
      <w:r w:rsidR="002967C1">
        <w:rPr>
          <w:color w:val="000000" w:themeColor="text1"/>
          <w:lang w:val="ro-MD"/>
        </w:rPr>
        <w:t>funcționari</w:t>
      </w:r>
      <w:r w:rsidRPr="00615B7C">
        <w:rPr>
          <w:color w:val="000000" w:themeColor="text1"/>
          <w:lang w:val="ro-MD"/>
        </w:rPr>
        <w:t xml:space="preserve">i </w:t>
      </w:r>
      <w:r w:rsidR="0074571D">
        <w:rPr>
          <w:color w:val="000000" w:themeColor="text1"/>
          <w:lang w:val="ro-MD"/>
        </w:rPr>
        <w:t>Serviciului Vamal</w:t>
      </w:r>
      <w:r w:rsidRPr="00615B7C">
        <w:rPr>
          <w:color w:val="000000" w:themeColor="text1"/>
          <w:lang w:val="ro-MD"/>
        </w:rPr>
        <w:t xml:space="preserve">, se efectuează de către </w:t>
      </w:r>
      <w:r w:rsidR="00A31659" w:rsidRPr="00615B7C">
        <w:rPr>
          <w:color w:val="000000" w:themeColor="text1"/>
          <w:lang w:val="ro-MD"/>
        </w:rPr>
        <w:t>experții</w:t>
      </w:r>
      <w:r w:rsidRPr="00615B7C">
        <w:rPr>
          <w:color w:val="000000" w:themeColor="text1"/>
          <w:lang w:val="ro-MD"/>
        </w:rPr>
        <w:t xml:space="preserve">/evaluatorii Laboratorului vamal sau de alte </w:t>
      </w:r>
      <w:r w:rsidR="00A31659" w:rsidRPr="00615B7C">
        <w:rPr>
          <w:color w:val="000000" w:themeColor="text1"/>
          <w:lang w:val="ro-MD"/>
        </w:rPr>
        <w:t>instituții</w:t>
      </w:r>
      <w:r w:rsidRPr="00615B7C">
        <w:rPr>
          <w:color w:val="000000" w:themeColor="text1"/>
          <w:lang w:val="ro-MD"/>
        </w:rPr>
        <w:t xml:space="preserve"> de expertiză, desemnate de </w:t>
      </w:r>
      <w:r w:rsidR="0074571D">
        <w:rPr>
          <w:color w:val="000000" w:themeColor="text1"/>
          <w:lang w:val="ro-MD"/>
        </w:rPr>
        <w:t>Serviciul Vamal</w:t>
      </w:r>
      <w:r w:rsidRPr="00615B7C">
        <w:rPr>
          <w:color w:val="000000" w:themeColor="text1"/>
          <w:lang w:val="ro-MD"/>
        </w:rPr>
        <w:t>.</w:t>
      </w:r>
    </w:p>
    <w:p w:rsidR="00464076" w:rsidRPr="00615B7C" w:rsidRDefault="00D33FAA" w:rsidP="00C3750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after="56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Expertiza/evaluarea </w:t>
      </w:r>
      <w:r w:rsidR="00A479E7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reprezintă examinarea independentă, efectuată de către un expert/evaluator sau capacitatea unui specialist care în baza </w:t>
      </w:r>
      <w:r w:rsidR="00E055DB" w:rsidRPr="00615B7C">
        <w:rPr>
          <w:color w:val="000000" w:themeColor="text1"/>
          <w:lang w:val="ro-MD"/>
        </w:rPr>
        <w:t>cunoștințelor</w:t>
      </w:r>
      <w:r w:rsidRPr="00615B7C">
        <w:rPr>
          <w:color w:val="000000" w:themeColor="text1"/>
          <w:lang w:val="ro-MD"/>
        </w:rPr>
        <w:t xml:space="preserve">, </w:t>
      </w:r>
      <w:r w:rsidR="00E055DB" w:rsidRPr="00615B7C">
        <w:rPr>
          <w:color w:val="000000" w:themeColor="text1"/>
          <w:lang w:val="ro-MD"/>
        </w:rPr>
        <w:t>experienței</w:t>
      </w:r>
      <w:r w:rsidRPr="00615B7C">
        <w:rPr>
          <w:color w:val="000000" w:themeColor="text1"/>
          <w:lang w:val="ro-MD"/>
        </w:rPr>
        <w:t xml:space="preserve">, literaturii şi altor surse de informare poate să stabilească concluzii, aprecieri </w:t>
      </w:r>
      <w:r w:rsidR="00E055DB" w:rsidRPr="00615B7C">
        <w:rPr>
          <w:color w:val="000000" w:themeColor="text1"/>
          <w:lang w:val="ro-MD"/>
        </w:rPr>
        <w:t>și</w:t>
      </w:r>
      <w:r w:rsidRPr="00615B7C">
        <w:rPr>
          <w:color w:val="000000" w:themeColor="text1"/>
          <w:lang w:val="ro-MD"/>
        </w:rPr>
        <w:t xml:space="preserve"> interpretări, în scopul </w:t>
      </w:r>
      <w:r w:rsidR="00E055DB" w:rsidRPr="00615B7C">
        <w:rPr>
          <w:color w:val="000000" w:themeColor="text1"/>
          <w:lang w:val="ro-MD"/>
        </w:rPr>
        <w:lastRenderedPageBreak/>
        <w:t>soluționării</w:t>
      </w:r>
      <w:r w:rsidRPr="00615B7C">
        <w:rPr>
          <w:color w:val="000000" w:themeColor="text1"/>
          <w:lang w:val="ro-MD"/>
        </w:rPr>
        <w:t xml:space="preserve"> optime a unei sarcini de lucru;</w:t>
      </w:r>
    </w:p>
    <w:p w:rsidR="00464076" w:rsidRPr="00615B7C" w:rsidRDefault="00D33FAA" w:rsidP="00C3750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after="60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Pentru desemnarea expertizei/evaluării </w:t>
      </w:r>
      <w:r w:rsidR="00A479E7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, </w:t>
      </w:r>
      <w:r w:rsidR="00845466">
        <w:rPr>
          <w:color w:val="000000" w:themeColor="text1"/>
          <w:lang w:val="ro-MD"/>
        </w:rPr>
        <w:t>funcționa</w:t>
      </w:r>
      <w:r w:rsidRPr="00615B7C">
        <w:rPr>
          <w:color w:val="000000" w:themeColor="text1"/>
          <w:lang w:val="ro-MD"/>
        </w:rPr>
        <w:t xml:space="preserve">rul </w:t>
      </w:r>
      <w:r w:rsidR="00845466" w:rsidRPr="00615B7C">
        <w:rPr>
          <w:color w:val="000000" w:themeColor="text1"/>
          <w:lang w:val="ro-MD"/>
        </w:rPr>
        <w:t>Serviciul</w:t>
      </w:r>
      <w:r w:rsidR="00845466">
        <w:rPr>
          <w:color w:val="000000" w:themeColor="text1"/>
          <w:lang w:val="ro-MD"/>
        </w:rPr>
        <w:t>ui</w:t>
      </w:r>
      <w:r w:rsidR="00845466" w:rsidRPr="00615B7C">
        <w:rPr>
          <w:color w:val="000000" w:themeColor="text1"/>
          <w:lang w:val="ro-MD"/>
        </w:rPr>
        <w:t xml:space="preserve"> Vamal</w:t>
      </w:r>
      <w:r w:rsidRPr="00615B7C">
        <w:rPr>
          <w:color w:val="000000" w:themeColor="text1"/>
          <w:lang w:val="ro-MD"/>
        </w:rPr>
        <w:t xml:space="preserve"> perfectează o cerere pentru solicitarea expertizei/evaluării, conform </w:t>
      </w:r>
      <w:r w:rsidR="00332FE4" w:rsidRPr="00615B7C">
        <w:rPr>
          <w:color w:val="000000" w:themeColor="text1"/>
          <w:lang w:val="ro-MD"/>
        </w:rPr>
        <w:t>Anex</w:t>
      </w:r>
      <w:r w:rsidR="00332FE4">
        <w:rPr>
          <w:color w:val="000000" w:themeColor="text1"/>
          <w:lang w:val="ro-MD"/>
        </w:rPr>
        <w:t>ei</w:t>
      </w:r>
      <w:r w:rsidR="00332FE4" w:rsidRPr="00615B7C">
        <w:rPr>
          <w:color w:val="000000" w:themeColor="text1"/>
          <w:lang w:val="ro-MD"/>
        </w:rPr>
        <w:t xml:space="preserve"> nr. </w:t>
      </w:r>
      <w:r w:rsidR="00332FE4">
        <w:rPr>
          <w:color w:val="000000" w:themeColor="text1"/>
          <w:lang w:val="ro-MD"/>
        </w:rPr>
        <w:t>1</w:t>
      </w:r>
      <w:r w:rsidRPr="00615B7C">
        <w:rPr>
          <w:color w:val="000000" w:themeColor="text1"/>
          <w:lang w:val="ro-MD"/>
        </w:rPr>
        <w:t>.</w:t>
      </w:r>
    </w:p>
    <w:p w:rsidR="00464076" w:rsidRPr="00615B7C" w:rsidRDefault="00845466" w:rsidP="00C3750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>Funcționa</w:t>
      </w:r>
      <w:r w:rsidR="00D33FAA" w:rsidRPr="00615B7C">
        <w:rPr>
          <w:color w:val="000000" w:themeColor="text1"/>
          <w:lang w:val="ro-MD"/>
        </w:rPr>
        <w:t xml:space="preserve">rul </w:t>
      </w:r>
      <w:r>
        <w:rPr>
          <w:color w:val="000000" w:themeColor="text1"/>
          <w:lang w:val="ro-MD"/>
        </w:rPr>
        <w:t>Serviciului V</w:t>
      </w:r>
      <w:r w:rsidR="00D33FAA" w:rsidRPr="00615B7C">
        <w:rPr>
          <w:color w:val="000000" w:themeColor="text1"/>
          <w:lang w:val="ro-MD"/>
        </w:rPr>
        <w:t xml:space="preserve">amal care </w:t>
      </w:r>
      <w:r w:rsidR="00E055DB" w:rsidRPr="00615B7C">
        <w:rPr>
          <w:color w:val="000000" w:themeColor="text1"/>
          <w:lang w:val="ro-MD"/>
        </w:rPr>
        <w:t>întocmește</w:t>
      </w:r>
      <w:r w:rsidR="00D33FAA" w:rsidRPr="00615B7C">
        <w:rPr>
          <w:color w:val="000000" w:themeColor="text1"/>
          <w:lang w:val="ro-MD"/>
        </w:rPr>
        <w:t xml:space="preserve"> actele de procedură în caz de </w:t>
      </w:r>
      <w:r w:rsidR="00E055DB" w:rsidRPr="00615B7C">
        <w:rPr>
          <w:color w:val="000000" w:themeColor="text1"/>
          <w:lang w:val="ro-MD"/>
        </w:rPr>
        <w:t>contravenție</w:t>
      </w:r>
      <w:r w:rsidR="00D33FAA" w:rsidRPr="00615B7C">
        <w:rPr>
          <w:color w:val="000000" w:themeColor="text1"/>
          <w:lang w:val="ro-MD"/>
        </w:rPr>
        <w:t xml:space="preserve"> vamală sau urmărire penală emite o </w:t>
      </w:r>
      <w:r w:rsidR="00E055DB" w:rsidRPr="00615B7C">
        <w:rPr>
          <w:color w:val="000000" w:themeColor="text1"/>
          <w:lang w:val="ro-MD"/>
        </w:rPr>
        <w:t>ordonanță</w:t>
      </w:r>
      <w:r w:rsidR="00D33FAA" w:rsidRPr="00615B7C">
        <w:rPr>
          <w:color w:val="000000" w:themeColor="text1"/>
          <w:lang w:val="ro-MD"/>
        </w:rPr>
        <w:t xml:space="preserve"> privind efectuarea expertizei/evaluării </w:t>
      </w:r>
      <w:r w:rsidR="00A479E7" w:rsidRPr="00615B7C">
        <w:rPr>
          <w:color w:val="000000" w:themeColor="text1"/>
          <w:lang w:val="ro-MD"/>
        </w:rPr>
        <w:t>bunurilor mobile</w:t>
      </w:r>
      <w:r w:rsidR="00D33FAA" w:rsidRPr="00615B7C">
        <w:rPr>
          <w:color w:val="000000" w:themeColor="text1"/>
          <w:lang w:val="ro-MD"/>
        </w:rPr>
        <w:t xml:space="preserve">, </w:t>
      </w:r>
      <w:r w:rsidR="00332FE4" w:rsidRPr="00615B7C">
        <w:rPr>
          <w:color w:val="000000" w:themeColor="text1"/>
          <w:lang w:val="ro-MD"/>
        </w:rPr>
        <w:t>conform Anex</w:t>
      </w:r>
      <w:r w:rsidR="00332FE4">
        <w:rPr>
          <w:color w:val="000000" w:themeColor="text1"/>
          <w:lang w:val="ro-MD"/>
        </w:rPr>
        <w:t>ei</w:t>
      </w:r>
      <w:r w:rsidR="00332FE4" w:rsidRPr="00615B7C">
        <w:rPr>
          <w:color w:val="000000" w:themeColor="text1"/>
          <w:lang w:val="ro-MD"/>
        </w:rPr>
        <w:t xml:space="preserve"> nr. </w:t>
      </w:r>
      <w:r w:rsidR="00332FE4">
        <w:rPr>
          <w:color w:val="000000" w:themeColor="text1"/>
          <w:lang w:val="ro-MD"/>
        </w:rPr>
        <w:t>1</w:t>
      </w:r>
      <w:r w:rsidR="00D33FAA" w:rsidRPr="00615B7C">
        <w:rPr>
          <w:color w:val="000000" w:themeColor="text1"/>
          <w:lang w:val="ro-MD"/>
        </w:rPr>
        <w:t>.</w:t>
      </w:r>
    </w:p>
    <w:p w:rsidR="00464076" w:rsidRPr="00615B7C" w:rsidRDefault="00C23FC4" w:rsidP="00C3750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 xml:space="preserve">n cerere sau în </w:t>
      </w:r>
      <w:r w:rsidR="00E055DB" w:rsidRPr="00615B7C">
        <w:rPr>
          <w:color w:val="000000" w:themeColor="text1"/>
          <w:lang w:val="ro-MD"/>
        </w:rPr>
        <w:t>ordonanță</w:t>
      </w:r>
      <w:r w:rsidR="00D33FAA" w:rsidRPr="00615B7C">
        <w:rPr>
          <w:color w:val="000000" w:themeColor="text1"/>
          <w:lang w:val="ro-MD"/>
        </w:rPr>
        <w:t xml:space="preserve"> se indică:</w:t>
      </w:r>
    </w:p>
    <w:p w:rsidR="00464076" w:rsidRPr="00615B7C" w:rsidRDefault="00D33FAA" w:rsidP="00C23FC4">
      <w:pPr>
        <w:pStyle w:val="20"/>
        <w:numPr>
          <w:ilvl w:val="0"/>
          <w:numId w:val="16"/>
        </w:numPr>
        <w:shd w:val="clear" w:color="auto" w:fill="auto"/>
        <w:tabs>
          <w:tab w:val="left" w:pos="824"/>
        </w:tabs>
        <w:spacing w:line="269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organul care a </w:t>
      </w:r>
      <w:r w:rsidR="00E055DB" w:rsidRPr="00615B7C">
        <w:rPr>
          <w:color w:val="000000" w:themeColor="text1"/>
          <w:lang w:val="ro-MD"/>
        </w:rPr>
        <w:t>inițiat</w:t>
      </w:r>
      <w:r w:rsidRPr="00615B7C">
        <w:rPr>
          <w:color w:val="000000" w:themeColor="text1"/>
          <w:lang w:val="ro-MD"/>
        </w:rPr>
        <w:t xml:space="preserve"> desemnarea expertizei/evaluării;</w:t>
      </w:r>
    </w:p>
    <w:p w:rsidR="00464076" w:rsidRPr="00615B7C" w:rsidRDefault="00D33FAA" w:rsidP="00C23FC4">
      <w:pPr>
        <w:pStyle w:val="20"/>
        <w:numPr>
          <w:ilvl w:val="0"/>
          <w:numId w:val="16"/>
        </w:numPr>
        <w:shd w:val="clear" w:color="auto" w:fill="auto"/>
        <w:tabs>
          <w:tab w:val="left" w:pos="858"/>
        </w:tabs>
        <w:spacing w:line="269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temeiurile pentru care se dispune expertiza/evaluarea;</w:t>
      </w:r>
    </w:p>
    <w:p w:rsidR="00464076" w:rsidRPr="00615B7C" w:rsidRDefault="00D33FAA" w:rsidP="00C23FC4">
      <w:pPr>
        <w:pStyle w:val="20"/>
        <w:numPr>
          <w:ilvl w:val="0"/>
          <w:numId w:val="16"/>
        </w:numPr>
        <w:shd w:val="clear" w:color="auto" w:fill="auto"/>
        <w:tabs>
          <w:tab w:val="left" w:pos="858"/>
        </w:tabs>
        <w:spacing w:line="269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procesele-verbale de prelevare a probelor, de </w:t>
      </w:r>
      <w:r w:rsidR="00E055DB" w:rsidRPr="00615B7C">
        <w:rPr>
          <w:color w:val="000000" w:themeColor="text1"/>
          <w:lang w:val="ro-MD"/>
        </w:rPr>
        <w:t>reținere</w:t>
      </w:r>
      <w:r w:rsidRPr="00615B7C">
        <w:rPr>
          <w:color w:val="000000" w:themeColor="text1"/>
          <w:lang w:val="ro-MD"/>
        </w:rPr>
        <w:t xml:space="preserve"> (ridicare) a mărfurilor şi obiectelor aflate sub control vamal, de </w:t>
      </w:r>
      <w:r w:rsidR="00E055DB" w:rsidRPr="00615B7C">
        <w:rPr>
          <w:color w:val="000000" w:themeColor="text1"/>
          <w:lang w:val="ro-MD"/>
        </w:rPr>
        <w:t>recunoaștere</w:t>
      </w:r>
      <w:r w:rsidRPr="00615B7C">
        <w:rPr>
          <w:color w:val="000000" w:themeColor="text1"/>
          <w:lang w:val="ro-MD"/>
        </w:rPr>
        <w:t xml:space="preserve"> şi </w:t>
      </w:r>
      <w:r w:rsidR="00E055DB" w:rsidRPr="00615B7C">
        <w:rPr>
          <w:color w:val="000000" w:themeColor="text1"/>
          <w:lang w:val="ro-MD"/>
        </w:rPr>
        <w:t>atașare</w:t>
      </w:r>
      <w:r w:rsidRPr="00615B7C">
        <w:rPr>
          <w:color w:val="000000" w:themeColor="text1"/>
          <w:lang w:val="ro-MD"/>
        </w:rPr>
        <w:t xml:space="preserve"> la dosar a corpurilor delicte, de examinare etc.;</w:t>
      </w:r>
    </w:p>
    <w:p w:rsidR="00464076" w:rsidRPr="00615B7C" w:rsidRDefault="00D33FAA" w:rsidP="00C23FC4">
      <w:pPr>
        <w:pStyle w:val="20"/>
        <w:numPr>
          <w:ilvl w:val="0"/>
          <w:numId w:val="16"/>
        </w:numPr>
        <w:shd w:val="clear" w:color="auto" w:fill="auto"/>
        <w:tabs>
          <w:tab w:val="left" w:pos="858"/>
        </w:tabs>
        <w:spacing w:line="269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obiectele expertizei/evaluării şi întrebările formulate pentru expert/evaluator;</w:t>
      </w:r>
    </w:p>
    <w:p w:rsidR="00464076" w:rsidRPr="00615B7C" w:rsidRDefault="00D33FAA" w:rsidP="00C23FC4">
      <w:pPr>
        <w:pStyle w:val="20"/>
        <w:numPr>
          <w:ilvl w:val="0"/>
          <w:numId w:val="16"/>
        </w:numPr>
        <w:shd w:val="clear" w:color="auto" w:fill="auto"/>
        <w:tabs>
          <w:tab w:val="left" w:pos="863"/>
        </w:tabs>
        <w:spacing w:line="269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documentele şi alte materiale prezentate expertului/evaluatorului, cu </w:t>
      </w:r>
      <w:r w:rsidR="00E055DB" w:rsidRPr="00615B7C">
        <w:rPr>
          <w:color w:val="000000" w:themeColor="text1"/>
          <w:lang w:val="ro-MD"/>
        </w:rPr>
        <w:t>mențiunea</w:t>
      </w:r>
      <w:r w:rsidRPr="00615B7C">
        <w:rPr>
          <w:color w:val="000000" w:themeColor="text1"/>
          <w:lang w:val="ro-MD"/>
        </w:rPr>
        <w:t xml:space="preserve"> când şi în ce împrejurări au fost descoperite şi ridicate;</w:t>
      </w:r>
    </w:p>
    <w:p w:rsidR="00464076" w:rsidRPr="00615B7C" w:rsidRDefault="00D33FAA" w:rsidP="00C23FC4">
      <w:pPr>
        <w:pStyle w:val="20"/>
        <w:numPr>
          <w:ilvl w:val="0"/>
          <w:numId w:val="16"/>
        </w:numPr>
        <w:shd w:val="clear" w:color="auto" w:fill="auto"/>
        <w:tabs>
          <w:tab w:val="left" w:pos="771"/>
        </w:tabs>
        <w:spacing w:line="269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procedura de transmitere a obiectelor, a documentelor, sau a materialelor relevante expertizei/evaluării;</w:t>
      </w:r>
    </w:p>
    <w:p w:rsidR="00464076" w:rsidRPr="00615B7C" w:rsidRDefault="00D33FAA" w:rsidP="00C23FC4">
      <w:pPr>
        <w:pStyle w:val="20"/>
        <w:numPr>
          <w:ilvl w:val="0"/>
          <w:numId w:val="16"/>
        </w:numPr>
        <w:shd w:val="clear" w:color="auto" w:fill="auto"/>
        <w:tabs>
          <w:tab w:val="left" w:pos="771"/>
        </w:tabs>
        <w:spacing w:after="53" w:line="269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procedura de ridicare a concluziilor emise.</w:t>
      </w:r>
    </w:p>
    <w:p w:rsidR="00464076" w:rsidRPr="00615B7C" w:rsidRDefault="00845466" w:rsidP="00C3750E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after="91" w:line="278" w:lineRule="exact"/>
        <w:ind w:left="426" w:hanging="426"/>
        <w:jc w:val="both"/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>Funcționa</w:t>
      </w:r>
      <w:r w:rsidRPr="00615B7C">
        <w:rPr>
          <w:color w:val="000000" w:themeColor="text1"/>
          <w:lang w:val="ro-MD"/>
        </w:rPr>
        <w:t xml:space="preserve">rul </w:t>
      </w:r>
      <w:r>
        <w:rPr>
          <w:color w:val="000000" w:themeColor="text1"/>
          <w:lang w:val="ro-MD"/>
        </w:rPr>
        <w:t>Serviciului V</w:t>
      </w:r>
      <w:r w:rsidRPr="00615B7C">
        <w:rPr>
          <w:color w:val="000000" w:themeColor="text1"/>
          <w:lang w:val="ro-MD"/>
        </w:rPr>
        <w:t xml:space="preserve">amal </w:t>
      </w:r>
      <w:r w:rsidR="00D33FAA" w:rsidRPr="00615B7C">
        <w:rPr>
          <w:color w:val="000000" w:themeColor="text1"/>
          <w:lang w:val="ro-MD"/>
        </w:rPr>
        <w:t xml:space="preserve">care decide să dispună efectuarea expertizei/evaluării are </w:t>
      </w:r>
      <w:r w:rsidR="00E055DB" w:rsidRPr="00615B7C">
        <w:rPr>
          <w:color w:val="000000" w:themeColor="text1"/>
          <w:lang w:val="ro-MD"/>
        </w:rPr>
        <w:t>obligația</w:t>
      </w:r>
      <w:r w:rsidR="00D33FAA" w:rsidRPr="00615B7C">
        <w:rPr>
          <w:color w:val="000000" w:themeColor="text1"/>
          <w:lang w:val="ro-MD"/>
        </w:rPr>
        <w:t xml:space="preserve"> de a comunica această decizie titularului mărfurilor sau reprezentantului împuternicit al acestuia, </w:t>
      </w:r>
      <w:r w:rsidR="00E055DB" w:rsidRPr="00615B7C">
        <w:rPr>
          <w:color w:val="000000" w:themeColor="text1"/>
          <w:lang w:val="ro-MD"/>
        </w:rPr>
        <w:t>precizând</w:t>
      </w:r>
      <w:r w:rsidR="00D33FAA" w:rsidRPr="00615B7C">
        <w:rPr>
          <w:color w:val="000000" w:themeColor="text1"/>
          <w:lang w:val="ro-MD"/>
        </w:rPr>
        <w:t xml:space="preserve"> data </w:t>
      </w:r>
      <w:r w:rsidR="00E055DB"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ora la care urmează a se efectua </w:t>
      </w:r>
      <w:r w:rsidR="00E055DB" w:rsidRPr="00615B7C">
        <w:rPr>
          <w:color w:val="000000" w:themeColor="text1"/>
          <w:lang w:val="ro-MD"/>
        </w:rPr>
        <w:t>operațiunea</w:t>
      </w:r>
      <w:r w:rsidR="00D33FAA" w:rsidRPr="00615B7C">
        <w:rPr>
          <w:color w:val="000000" w:themeColor="text1"/>
          <w:lang w:val="ro-MD"/>
        </w:rPr>
        <w:t xml:space="preserve"> de examinare a </w:t>
      </w:r>
      <w:r w:rsidR="00A479E7" w:rsidRPr="00615B7C">
        <w:rPr>
          <w:color w:val="000000" w:themeColor="text1"/>
          <w:lang w:val="ro-MD"/>
        </w:rPr>
        <w:t>bunurilor mobile</w:t>
      </w:r>
      <w:r w:rsidR="00D33FAA" w:rsidRPr="00615B7C">
        <w:rPr>
          <w:color w:val="000000" w:themeColor="text1"/>
          <w:lang w:val="ro-MD"/>
        </w:rPr>
        <w:t xml:space="preserve">, </w:t>
      </w:r>
      <w:r w:rsidR="00E055DB" w:rsidRPr="00615B7C">
        <w:rPr>
          <w:color w:val="000000" w:themeColor="text1"/>
          <w:lang w:val="ro-MD"/>
        </w:rPr>
        <w:t>și</w:t>
      </w:r>
      <w:r w:rsidR="00D33FAA" w:rsidRPr="00615B7C">
        <w:rPr>
          <w:color w:val="000000" w:themeColor="text1"/>
          <w:lang w:val="ro-MD"/>
        </w:rPr>
        <w:t xml:space="preserve"> de a-i explica drepturile şi </w:t>
      </w:r>
      <w:r w:rsidR="00E055DB" w:rsidRPr="00615B7C">
        <w:rPr>
          <w:color w:val="000000" w:themeColor="text1"/>
          <w:lang w:val="ro-MD"/>
        </w:rPr>
        <w:t>obligațiile</w:t>
      </w:r>
      <w:r w:rsidR="00D33FAA" w:rsidRPr="00615B7C">
        <w:rPr>
          <w:color w:val="000000" w:themeColor="text1"/>
          <w:lang w:val="ro-MD"/>
        </w:rPr>
        <w:t xml:space="preserve"> prevăzute de Codul vamal al Republicii Moldova.</w:t>
      </w:r>
    </w:p>
    <w:p w:rsidR="00464076" w:rsidRPr="00615B7C" w:rsidRDefault="003B6A90" w:rsidP="003B6A90">
      <w:pPr>
        <w:pStyle w:val="80"/>
        <w:shd w:val="clear" w:color="auto" w:fill="auto"/>
        <w:spacing w:before="120" w:after="120" w:line="240" w:lineRule="auto"/>
        <w:jc w:val="center"/>
        <w:rPr>
          <w:color w:val="000000" w:themeColor="text1"/>
          <w:lang w:val="ro-MD"/>
        </w:rPr>
      </w:pP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Secțiunea </w:t>
      </w:r>
      <w:r w:rsidR="007C5B13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5</w:t>
      </w: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.</w:t>
      </w:r>
      <w:r w:rsidRPr="00F85E08">
        <w:rPr>
          <w:rStyle w:val="FontStyle21"/>
          <w:rFonts w:ascii="Times New Roman" w:eastAsia="Bookman Old Style" w:hAnsi="Times New Roman" w:cs="Times New Roman"/>
          <w:color w:val="auto"/>
          <w:sz w:val="27"/>
          <w:szCs w:val="27"/>
        </w:rPr>
        <w:t xml:space="preserve"> </w:t>
      </w:r>
      <w:r w:rsidR="00D33FAA" w:rsidRPr="00615B7C">
        <w:rPr>
          <w:color w:val="000000" w:themeColor="text1"/>
          <w:lang w:val="ro-MD"/>
        </w:rPr>
        <w:t xml:space="preserve">Etapele efectuării expertizei/evaluării </w:t>
      </w:r>
      <w:r w:rsidR="001E3A36" w:rsidRPr="00615B7C">
        <w:rPr>
          <w:color w:val="000000" w:themeColor="text1"/>
          <w:lang w:val="ro-MD"/>
        </w:rPr>
        <w:t>bunurilor mobile</w:t>
      </w: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2"/>
        </w:numPr>
        <w:tabs>
          <w:tab w:val="left" w:pos="426"/>
        </w:tabs>
        <w:spacing w:after="52" w:line="264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464076" w:rsidRPr="00615B7C" w:rsidRDefault="00D33FAA" w:rsidP="00C3750E">
      <w:pPr>
        <w:pStyle w:val="20"/>
        <w:numPr>
          <w:ilvl w:val="0"/>
          <w:numId w:val="42"/>
        </w:numPr>
        <w:shd w:val="clear" w:color="auto" w:fill="auto"/>
        <w:tabs>
          <w:tab w:val="left" w:pos="426"/>
        </w:tabs>
        <w:spacing w:after="52" w:line="26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Structura </w:t>
      </w:r>
      <w:r w:rsidR="00E055DB" w:rsidRPr="00615B7C">
        <w:rPr>
          <w:color w:val="000000" w:themeColor="text1"/>
          <w:lang w:val="ro-MD"/>
        </w:rPr>
        <w:t>soluționării</w:t>
      </w:r>
      <w:r w:rsidRPr="00615B7C">
        <w:rPr>
          <w:color w:val="000000" w:themeColor="text1"/>
          <w:lang w:val="ro-MD"/>
        </w:rPr>
        <w:t xml:space="preserve"> sarcinilor expertizei/evaluării </w:t>
      </w:r>
      <w:r w:rsidR="00E055DB" w:rsidRPr="00615B7C">
        <w:rPr>
          <w:color w:val="000000" w:themeColor="text1"/>
          <w:lang w:val="ro-MD"/>
        </w:rPr>
        <w:t>desfășurate</w:t>
      </w:r>
      <w:r w:rsidRPr="00615B7C">
        <w:rPr>
          <w:color w:val="000000" w:themeColor="text1"/>
          <w:lang w:val="ro-MD"/>
        </w:rPr>
        <w:t xml:space="preserve"> mai jos, reflectă etapele procesului examinărilor efectuate de către </w:t>
      </w:r>
      <w:r w:rsidR="00E055DB" w:rsidRPr="00615B7C">
        <w:rPr>
          <w:color w:val="000000" w:themeColor="text1"/>
          <w:lang w:val="ro-MD"/>
        </w:rPr>
        <w:t>experți</w:t>
      </w:r>
      <w:r w:rsidRPr="00615B7C">
        <w:rPr>
          <w:color w:val="000000" w:themeColor="text1"/>
          <w:lang w:val="ro-MD"/>
        </w:rPr>
        <w:t>/evalu</w:t>
      </w:r>
      <w:r w:rsidR="00E1687D" w:rsidRPr="00615B7C">
        <w:rPr>
          <w:color w:val="000000" w:themeColor="text1"/>
          <w:lang w:val="ro-MD"/>
        </w:rPr>
        <w:t>atori</w:t>
      </w:r>
      <w:r w:rsidRPr="00615B7C">
        <w:rPr>
          <w:color w:val="000000" w:themeColor="text1"/>
          <w:lang w:val="ro-MD"/>
        </w:rPr>
        <w:t>.</w:t>
      </w:r>
    </w:p>
    <w:p w:rsidR="00464076" w:rsidRPr="00615B7C" w:rsidRDefault="00D33FAA" w:rsidP="00C3750E">
      <w:pPr>
        <w:pStyle w:val="20"/>
        <w:numPr>
          <w:ilvl w:val="0"/>
          <w:numId w:val="42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fiecare etapă de </w:t>
      </w:r>
      <w:r w:rsidR="00E055DB" w:rsidRPr="00615B7C">
        <w:rPr>
          <w:color w:val="000000" w:themeColor="text1"/>
          <w:lang w:val="ro-MD"/>
        </w:rPr>
        <w:t>desfășurare</w:t>
      </w:r>
      <w:r w:rsidRPr="00615B7C">
        <w:rPr>
          <w:color w:val="000000" w:themeColor="text1"/>
          <w:lang w:val="ro-MD"/>
        </w:rPr>
        <w:t xml:space="preserve"> a expertizei/evaluării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se examinează anumite </w:t>
      </w:r>
      <w:r w:rsidR="00E055DB" w:rsidRPr="00615B7C">
        <w:rPr>
          <w:color w:val="000000" w:themeColor="text1"/>
          <w:lang w:val="ro-MD"/>
        </w:rPr>
        <w:t>proprietăți</w:t>
      </w:r>
      <w:r w:rsidRPr="00615B7C">
        <w:rPr>
          <w:color w:val="000000" w:themeColor="text1"/>
          <w:lang w:val="ro-MD"/>
        </w:rPr>
        <w:t xml:space="preserve"> specifice ale mărfurilor, se folosesc mijloace tehnice corespunzătoare şi se </w:t>
      </w:r>
      <w:r w:rsidR="00E055DB" w:rsidRPr="00615B7C">
        <w:rPr>
          <w:color w:val="000000" w:themeColor="text1"/>
          <w:lang w:val="ro-MD"/>
        </w:rPr>
        <w:t>soluționează</w:t>
      </w:r>
      <w:r w:rsidRPr="00615B7C">
        <w:rPr>
          <w:color w:val="000000" w:themeColor="text1"/>
          <w:lang w:val="ro-MD"/>
        </w:rPr>
        <w:t xml:space="preserve"> sarcini concrete.</w:t>
      </w:r>
    </w:p>
    <w:p w:rsidR="00464076" w:rsidRPr="00615B7C" w:rsidRDefault="00D33FAA" w:rsidP="00C3750E">
      <w:pPr>
        <w:pStyle w:val="20"/>
        <w:numPr>
          <w:ilvl w:val="0"/>
          <w:numId w:val="42"/>
        </w:numPr>
        <w:shd w:val="clear" w:color="auto" w:fill="auto"/>
        <w:tabs>
          <w:tab w:val="left" w:pos="426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</w:t>
      </w:r>
      <w:r w:rsidRPr="00615B7C">
        <w:rPr>
          <w:rStyle w:val="23"/>
          <w:color w:val="000000" w:themeColor="text1"/>
          <w:lang w:val="ro-MD"/>
        </w:rPr>
        <w:t>prima etapă</w:t>
      </w:r>
      <w:r w:rsidRPr="00615B7C">
        <w:rPr>
          <w:color w:val="000000" w:themeColor="text1"/>
          <w:lang w:val="ro-MD"/>
        </w:rPr>
        <w:t>, expertiza/evaluarea se începe cu studierea de către expert/evaluator a documentelor prezentate, a probelor de mărfuri sau a probelor etalon. Pe documentele prezentate expertul/evaluatorul notează - ,,</w:t>
      </w:r>
      <w:r w:rsidRPr="00615B7C">
        <w:rPr>
          <w:rStyle w:val="21"/>
          <w:color w:val="000000" w:themeColor="text1"/>
          <w:lang w:val="ro-MD"/>
        </w:rPr>
        <w:t>Prezentat expertului"</w:t>
      </w:r>
      <w:r w:rsidRPr="00615B7C">
        <w:rPr>
          <w:color w:val="000000" w:themeColor="text1"/>
          <w:lang w:val="ro-MD"/>
        </w:rPr>
        <w:t xml:space="preserve"> sau „</w:t>
      </w:r>
      <w:r w:rsidRPr="00615B7C">
        <w:rPr>
          <w:rStyle w:val="21"/>
          <w:color w:val="000000" w:themeColor="text1"/>
          <w:lang w:val="ro-MD"/>
        </w:rPr>
        <w:t>Prezentat evaluatorului’’</w:t>
      </w:r>
      <w:r w:rsidRPr="00615B7C">
        <w:rPr>
          <w:color w:val="000000" w:themeColor="text1"/>
          <w:lang w:val="ro-MD"/>
        </w:rPr>
        <w:t>, şi confirmă acest fapt prin semnătură şi dată.</w:t>
      </w:r>
    </w:p>
    <w:p w:rsidR="00464076" w:rsidRPr="00615B7C" w:rsidRDefault="00D33FAA" w:rsidP="00C3750E">
      <w:pPr>
        <w:pStyle w:val="20"/>
        <w:numPr>
          <w:ilvl w:val="0"/>
          <w:numId w:val="42"/>
        </w:numPr>
        <w:shd w:val="clear" w:color="auto" w:fill="auto"/>
        <w:tabs>
          <w:tab w:val="left" w:pos="426"/>
        </w:tabs>
        <w:spacing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această etapă se </w:t>
      </w:r>
      <w:r w:rsidR="00615B7C" w:rsidRPr="00615B7C">
        <w:rPr>
          <w:color w:val="000000" w:themeColor="text1"/>
          <w:lang w:val="ro-MD"/>
        </w:rPr>
        <w:t>soluționează</w:t>
      </w:r>
      <w:r w:rsidRPr="00615B7C">
        <w:rPr>
          <w:color w:val="000000" w:themeColor="text1"/>
          <w:lang w:val="ro-MD"/>
        </w:rPr>
        <w:t xml:space="preserve"> o grupă de sarcini, legate de identificarea şi stabilirea </w:t>
      </w:r>
      <w:r w:rsidR="00615B7C" w:rsidRPr="00615B7C">
        <w:rPr>
          <w:color w:val="000000" w:themeColor="text1"/>
          <w:lang w:val="ro-MD"/>
        </w:rPr>
        <w:t>apartenenței</w:t>
      </w:r>
      <w:r w:rsidRPr="00615B7C">
        <w:rPr>
          <w:color w:val="000000" w:themeColor="text1"/>
          <w:lang w:val="ro-MD"/>
        </w:rPr>
        <w:t xml:space="preserve"> marfare a obiectelor cercetate, inclusiv examinarea </w:t>
      </w:r>
      <w:r w:rsidR="00615B7C" w:rsidRPr="00615B7C">
        <w:rPr>
          <w:color w:val="000000" w:themeColor="text1"/>
          <w:lang w:val="ro-MD"/>
        </w:rPr>
        <w:t>proprietăților</w:t>
      </w:r>
      <w:r w:rsidRPr="00615B7C">
        <w:rPr>
          <w:color w:val="000000" w:themeColor="text1"/>
          <w:lang w:val="ro-MD"/>
        </w:rPr>
        <w:t xml:space="preserve"> marfare a obiectelor cercetate, ce permit determinarea:</w:t>
      </w:r>
    </w:p>
    <w:p w:rsidR="00464076" w:rsidRPr="00615B7C" w:rsidRDefault="00615B7C" w:rsidP="00C3750E">
      <w:pPr>
        <w:pStyle w:val="20"/>
        <w:numPr>
          <w:ilvl w:val="0"/>
          <w:numId w:val="18"/>
        </w:numPr>
        <w:shd w:val="clear" w:color="auto" w:fill="auto"/>
        <w:tabs>
          <w:tab w:val="left" w:pos="709"/>
        </w:tabs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apartenenței</w:t>
      </w:r>
      <w:r w:rsidR="00D33FAA" w:rsidRPr="00615B7C">
        <w:rPr>
          <w:color w:val="000000" w:themeColor="text1"/>
          <w:lang w:val="ro-MD"/>
        </w:rPr>
        <w:t xml:space="preserve"> obiectelor examinate, la o marfa cu un complex de </w:t>
      </w:r>
      <w:r w:rsidRPr="00615B7C">
        <w:rPr>
          <w:color w:val="000000" w:themeColor="text1"/>
          <w:lang w:val="ro-MD"/>
        </w:rPr>
        <w:t>proprietăți</w:t>
      </w:r>
      <w:r w:rsidR="00D33FAA" w:rsidRPr="00615B7C">
        <w:rPr>
          <w:color w:val="000000" w:themeColor="text1"/>
          <w:lang w:val="ro-MD"/>
        </w:rPr>
        <w:t xml:space="preserve"> clasificate conform Nomenclaturii Combinate a mărfurilor, aprobată prin Legea nr. 172</w:t>
      </w:r>
      <w:r w:rsidR="00453708">
        <w:rPr>
          <w:color w:val="000000" w:themeColor="text1"/>
          <w:lang w:val="ro-MD"/>
        </w:rPr>
        <w:t>/</w:t>
      </w:r>
      <w:r w:rsidR="00D33FAA" w:rsidRPr="00615B7C">
        <w:rPr>
          <w:color w:val="000000" w:themeColor="text1"/>
          <w:lang w:val="ro-MD"/>
        </w:rPr>
        <w:t>2014;</w:t>
      </w:r>
    </w:p>
    <w:p w:rsidR="00464076" w:rsidRPr="00615B7C" w:rsidRDefault="00615B7C" w:rsidP="00C3750E">
      <w:pPr>
        <w:pStyle w:val="20"/>
        <w:numPr>
          <w:ilvl w:val="0"/>
          <w:numId w:val="18"/>
        </w:numPr>
        <w:shd w:val="clear" w:color="auto" w:fill="auto"/>
        <w:tabs>
          <w:tab w:val="left" w:pos="709"/>
        </w:tabs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apartenența</w:t>
      </w:r>
      <w:r w:rsidR="00D33FAA" w:rsidRPr="00615B7C">
        <w:rPr>
          <w:color w:val="000000" w:themeColor="text1"/>
          <w:lang w:val="ro-MD"/>
        </w:rPr>
        <w:t xml:space="preserve"> unor </w:t>
      </w:r>
      <w:r w:rsidRPr="00615B7C">
        <w:rPr>
          <w:color w:val="000000" w:themeColor="text1"/>
          <w:lang w:val="ro-MD"/>
        </w:rPr>
        <w:t>unități</w:t>
      </w:r>
      <w:r w:rsidR="00D33FAA" w:rsidRPr="00615B7C">
        <w:rPr>
          <w:color w:val="000000" w:themeColor="text1"/>
          <w:lang w:val="ro-MD"/>
        </w:rPr>
        <w:t xml:space="preserve"> sau mai multor </w:t>
      </w:r>
      <w:r w:rsidRPr="00615B7C">
        <w:rPr>
          <w:color w:val="000000" w:themeColor="text1"/>
          <w:lang w:val="ro-MD"/>
        </w:rPr>
        <w:t>unități</w:t>
      </w:r>
      <w:r w:rsidR="00D33FAA" w:rsidRPr="00615B7C">
        <w:rPr>
          <w:color w:val="000000" w:themeColor="text1"/>
          <w:lang w:val="ro-MD"/>
        </w:rPr>
        <w:t xml:space="preserve"> la o grupă de mărfuri (tip, model, marcă);</w:t>
      </w:r>
    </w:p>
    <w:p w:rsidR="00464076" w:rsidRPr="00615B7C" w:rsidRDefault="00D33FAA" w:rsidP="00C3750E">
      <w:pPr>
        <w:pStyle w:val="20"/>
        <w:numPr>
          <w:ilvl w:val="0"/>
          <w:numId w:val="18"/>
        </w:numPr>
        <w:shd w:val="clear" w:color="auto" w:fill="auto"/>
        <w:tabs>
          <w:tab w:val="left" w:pos="709"/>
        </w:tabs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corespunderea (necorespunderea) </w:t>
      </w:r>
      <w:r w:rsidR="00615B7C" w:rsidRPr="00615B7C">
        <w:rPr>
          <w:color w:val="000000" w:themeColor="text1"/>
          <w:lang w:val="ro-MD"/>
        </w:rPr>
        <w:t>proprietăților</w:t>
      </w:r>
      <w:r w:rsidRPr="00615B7C">
        <w:rPr>
          <w:color w:val="000000" w:themeColor="text1"/>
          <w:lang w:val="ro-MD"/>
        </w:rPr>
        <w:t xml:space="preserve"> obiectelor cercetate cu datele de pe marcaje;</w:t>
      </w:r>
    </w:p>
    <w:p w:rsidR="00464076" w:rsidRPr="00615B7C" w:rsidRDefault="00D33FAA" w:rsidP="00C3750E">
      <w:pPr>
        <w:pStyle w:val="20"/>
        <w:numPr>
          <w:ilvl w:val="0"/>
          <w:numId w:val="18"/>
        </w:numPr>
        <w:shd w:val="clear" w:color="auto" w:fill="auto"/>
        <w:tabs>
          <w:tab w:val="left" w:pos="709"/>
        </w:tabs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determinarea tipului, modelelor şi a versiunilor mijloacelor de transport;</w:t>
      </w:r>
    </w:p>
    <w:p w:rsidR="00464076" w:rsidRPr="00615B7C" w:rsidRDefault="00D33FAA" w:rsidP="00C3750E">
      <w:pPr>
        <w:pStyle w:val="20"/>
        <w:numPr>
          <w:ilvl w:val="0"/>
          <w:numId w:val="18"/>
        </w:numPr>
        <w:shd w:val="clear" w:color="auto" w:fill="auto"/>
        <w:tabs>
          <w:tab w:val="left" w:pos="709"/>
        </w:tabs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determinarea anului de fabricare a mijloacelor de transport şi a componentelor lor;</w:t>
      </w:r>
    </w:p>
    <w:p w:rsidR="00464076" w:rsidRPr="00615B7C" w:rsidRDefault="00D33FAA" w:rsidP="00C3750E">
      <w:pPr>
        <w:pStyle w:val="20"/>
        <w:numPr>
          <w:ilvl w:val="0"/>
          <w:numId w:val="18"/>
        </w:numPr>
        <w:shd w:val="clear" w:color="auto" w:fill="auto"/>
        <w:tabs>
          <w:tab w:val="left" w:pos="709"/>
        </w:tabs>
        <w:spacing w:after="60"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determinarea </w:t>
      </w:r>
      <w:r w:rsidR="00615B7C" w:rsidRPr="00615B7C">
        <w:rPr>
          <w:color w:val="000000" w:themeColor="text1"/>
          <w:lang w:val="ro-MD"/>
        </w:rPr>
        <w:t>completivității</w:t>
      </w:r>
      <w:r w:rsidRPr="00615B7C">
        <w:rPr>
          <w:color w:val="000000" w:themeColor="text1"/>
          <w:lang w:val="ro-MD"/>
        </w:rPr>
        <w:t xml:space="preserve"> şi </w:t>
      </w:r>
      <w:r w:rsidR="00615B7C" w:rsidRPr="00615B7C">
        <w:rPr>
          <w:color w:val="000000" w:themeColor="text1"/>
          <w:lang w:val="ro-MD"/>
        </w:rPr>
        <w:t>integrității</w:t>
      </w:r>
      <w:r w:rsidRPr="00615B7C">
        <w:rPr>
          <w:color w:val="000000" w:themeColor="text1"/>
          <w:lang w:val="ro-MD"/>
        </w:rPr>
        <w:t xml:space="preserve"> agregatelor şi pieselor în conformitate cu </w:t>
      </w:r>
      <w:r w:rsidR="00615B7C" w:rsidRPr="00615B7C">
        <w:rPr>
          <w:color w:val="000000" w:themeColor="text1"/>
          <w:lang w:val="ro-MD"/>
        </w:rPr>
        <w:t>specificațiile</w:t>
      </w:r>
      <w:r w:rsidRPr="00615B7C">
        <w:rPr>
          <w:color w:val="000000" w:themeColor="text1"/>
          <w:lang w:val="ro-MD"/>
        </w:rPr>
        <w:t xml:space="preserve"> şi </w:t>
      </w:r>
      <w:r w:rsidR="00615B7C" w:rsidRPr="00615B7C">
        <w:rPr>
          <w:color w:val="000000" w:themeColor="text1"/>
          <w:lang w:val="ro-MD"/>
        </w:rPr>
        <w:t>documentația</w:t>
      </w:r>
      <w:r w:rsidRPr="00615B7C">
        <w:rPr>
          <w:color w:val="000000" w:themeColor="text1"/>
          <w:lang w:val="ro-MD"/>
        </w:rPr>
        <w:t xml:space="preserve"> tehnică a producătorului.</w:t>
      </w: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3"/>
        </w:numPr>
        <w:tabs>
          <w:tab w:val="left" w:pos="426"/>
        </w:tabs>
        <w:spacing w:after="60" w:line="269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464076" w:rsidRPr="00615B7C" w:rsidRDefault="00D33FAA" w:rsidP="00C3750E">
      <w:pPr>
        <w:pStyle w:val="20"/>
        <w:numPr>
          <w:ilvl w:val="0"/>
          <w:numId w:val="43"/>
        </w:numPr>
        <w:shd w:val="clear" w:color="auto" w:fill="auto"/>
        <w:tabs>
          <w:tab w:val="left" w:pos="426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De obicei, pentru stabilirea </w:t>
      </w:r>
      <w:r w:rsidR="00615B7C" w:rsidRPr="00615B7C">
        <w:rPr>
          <w:color w:val="000000" w:themeColor="text1"/>
          <w:lang w:val="ro-MD"/>
        </w:rPr>
        <w:t>apartenenței</w:t>
      </w:r>
      <w:r w:rsidRPr="00615B7C">
        <w:rPr>
          <w:color w:val="000000" w:themeColor="text1"/>
          <w:lang w:val="ro-MD"/>
        </w:rPr>
        <w:t xml:space="preserve"> marfare a obiectelor cercetate se utilizează date </w:t>
      </w:r>
      <w:r w:rsidR="00615B7C" w:rsidRPr="00615B7C">
        <w:rPr>
          <w:color w:val="000000" w:themeColor="text1"/>
          <w:lang w:val="ro-MD"/>
        </w:rPr>
        <w:t>științifice</w:t>
      </w:r>
      <w:r w:rsidRPr="00615B7C">
        <w:rPr>
          <w:color w:val="000000" w:themeColor="text1"/>
          <w:lang w:val="ro-MD"/>
        </w:rPr>
        <w:t>, caracteristicile cantitativ-calitative ale cărora sunt definite din timp, ce pot pe</w:t>
      </w:r>
      <w:r w:rsidR="00615B7C">
        <w:rPr>
          <w:color w:val="000000" w:themeColor="text1"/>
          <w:lang w:val="ro-MD"/>
        </w:rPr>
        <w:t>rm</w:t>
      </w:r>
      <w:r w:rsidRPr="00615B7C">
        <w:rPr>
          <w:color w:val="000000" w:themeColor="text1"/>
          <w:lang w:val="ro-MD"/>
        </w:rPr>
        <w:t xml:space="preserve">ite, prin identificare de a atribui obiectele cercetate la o anumită unitate de clasificare </w:t>
      </w:r>
      <w:r w:rsidR="00615B7C" w:rsidRPr="00615B7C">
        <w:rPr>
          <w:color w:val="000000" w:themeColor="text1"/>
          <w:lang w:val="ro-MD"/>
        </w:rPr>
        <w:t>delimitându</w:t>
      </w:r>
      <w:r w:rsidRPr="00615B7C">
        <w:rPr>
          <w:color w:val="000000" w:themeColor="text1"/>
          <w:lang w:val="ro-MD"/>
        </w:rPr>
        <w:t>-le de altele în conformitate cu clasificarea adoptată.</w:t>
      </w:r>
    </w:p>
    <w:p w:rsidR="00464076" w:rsidRPr="00615B7C" w:rsidRDefault="00E1687D" w:rsidP="00C3750E">
      <w:pPr>
        <w:pStyle w:val="20"/>
        <w:numPr>
          <w:ilvl w:val="0"/>
          <w:numId w:val="43"/>
        </w:numPr>
        <w:shd w:val="clear" w:color="auto" w:fill="auto"/>
        <w:tabs>
          <w:tab w:val="left" w:pos="485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 xml:space="preserve">n calitate de date </w:t>
      </w:r>
      <w:r w:rsidR="00615B7C" w:rsidRPr="00615B7C">
        <w:rPr>
          <w:color w:val="000000" w:themeColor="text1"/>
          <w:lang w:val="ro-MD"/>
        </w:rPr>
        <w:t>inițiale</w:t>
      </w:r>
      <w:r w:rsidR="00D33FAA" w:rsidRPr="00615B7C">
        <w:rPr>
          <w:color w:val="000000" w:themeColor="text1"/>
          <w:lang w:val="ro-MD"/>
        </w:rPr>
        <w:t xml:space="preserve"> la efectuarea expertizelor/evaluărilor se utilizează datele marcajului imprimat pe ambalaj, nemijlocit pe articol, sau pe etichete, </w:t>
      </w:r>
      <w:r w:rsidR="00615B7C" w:rsidRPr="00615B7C">
        <w:rPr>
          <w:color w:val="000000" w:themeColor="text1"/>
          <w:lang w:val="ro-MD"/>
        </w:rPr>
        <w:t>informațiile</w:t>
      </w:r>
      <w:r w:rsidR="00D33FAA" w:rsidRPr="00615B7C">
        <w:rPr>
          <w:color w:val="000000" w:themeColor="text1"/>
          <w:lang w:val="ro-MD"/>
        </w:rPr>
        <w:t xml:space="preserve"> despre caracteristicile mărfurilor (date numerice sau alfabetice), despre producătorul mărfurilor (desenul mărcii comerciale), datele de manipulare a mărfurilor, alte </w:t>
      </w:r>
      <w:r w:rsidR="00615B7C" w:rsidRPr="00615B7C">
        <w:rPr>
          <w:color w:val="000000" w:themeColor="text1"/>
          <w:lang w:val="ro-MD"/>
        </w:rPr>
        <w:t>informații</w:t>
      </w:r>
      <w:r w:rsidR="00D33FAA" w:rsidRPr="00615B7C">
        <w:rPr>
          <w:color w:val="000000" w:themeColor="text1"/>
          <w:lang w:val="ro-MD"/>
        </w:rPr>
        <w:t xml:space="preserve"> cu privire la </w:t>
      </w:r>
      <w:r w:rsidR="00615B7C" w:rsidRPr="00615B7C">
        <w:rPr>
          <w:color w:val="000000" w:themeColor="text1"/>
          <w:lang w:val="ro-MD"/>
        </w:rPr>
        <w:t>circumstanțele</w:t>
      </w:r>
      <w:r w:rsidR="00D33FAA" w:rsidRPr="00615B7C">
        <w:rPr>
          <w:color w:val="000000" w:themeColor="text1"/>
          <w:lang w:val="ro-MD"/>
        </w:rPr>
        <w:t xml:space="preserve"> care au condus la schimbarea </w:t>
      </w:r>
      <w:r w:rsidR="00615B7C" w:rsidRPr="00615B7C">
        <w:rPr>
          <w:color w:val="000000" w:themeColor="text1"/>
          <w:lang w:val="ro-MD"/>
        </w:rPr>
        <w:t>calității</w:t>
      </w:r>
      <w:r w:rsidR="00D33FAA" w:rsidRPr="00615B7C">
        <w:rPr>
          <w:color w:val="000000" w:themeColor="text1"/>
          <w:lang w:val="ro-MD"/>
        </w:rPr>
        <w:t xml:space="preserve"> produselor (</w:t>
      </w:r>
      <w:r w:rsidR="00615B7C" w:rsidRPr="00615B7C">
        <w:rPr>
          <w:color w:val="000000" w:themeColor="text1"/>
          <w:lang w:val="ro-MD"/>
        </w:rPr>
        <w:t>condițiile</w:t>
      </w:r>
      <w:r w:rsidR="00D33FAA" w:rsidRPr="00615B7C">
        <w:rPr>
          <w:color w:val="000000" w:themeColor="text1"/>
          <w:lang w:val="ro-MD"/>
        </w:rPr>
        <w:t xml:space="preserve"> de ambalare, transportare, depozitare), </w:t>
      </w:r>
      <w:r w:rsidR="00D33FAA" w:rsidRPr="00615B7C">
        <w:rPr>
          <w:color w:val="000000" w:themeColor="text1"/>
          <w:lang w:val="ro-MD"/>
        </w:rPr>
        <w:lastRenderedPageBreak/>
        <w:t xml:space="preserve">inclusiv documentele prezentate în procesul vămuirii şi controlului vamal, ce </w:t>
      </w:r>
      <w:r w:rsidR="00615B7C" w:rsidRPr="00615B7C">
        <w:rPr>
          <w:color w:val="000000" w:themeColor="text1"/>
          <w:lang w:val="ro-MD"/>
        </w:rPr>
        <w:t>conțin</w:t>
      </w:r>
      <w:r w:rsidR="00D33FAA" w:rsidRPr="00615B7C">
        <w:rPr>
          <w:color w:val="000000" w:themeColor="text1"/>
          <w:lang w:val="ro-MD"/>
        </w:rPr>
        <w:t xml:space="preserve"> date despre obiectul expertizei sau evaluării. Examinarea datelor de pe marcaje este necesară inclusiv şi pentru </w:t>
      </w:r>
      <w:r w:rsidR="00615B7C" w:rsidRPr="00615B7C">
        <w:rPr>
          <w:color w:val="000000" w:themeColor="text1"/>
          <w:lang w:val="ro-MD"/>
        </w:rPr>
        <w:t>soluționarea</w:t>
      </w:r>
      <w:r w:rsidR="00D33FAA" w:rsidRPr="00615B7C">
        <w:rPr>
          <w:color w:val="000000" w:themeColor="text1"/>
          <w:lang w:val="ro-MD"/>
        </w:rPr>
        <w:t xml:space="preserve"> unor întrebări, legate de falsificarea mărfurilor.</w:t>
      </w:r>
    </w:p>
    <w:p w:rsidR="00464076" w:rsidRPr="00615B7C" w:rsidRDefault="00D33FAA" w:rsidP="00C3750E">
      <w:pPr>
        <w:pStyle w:val="20"/>
        <w:numPr>
          <w:ilvl w:val="0"/>
          <w:numId w:val="43"/>
        </w:numPr>
        <w:shd w:val="clear" w:color="auto" w:fill="auto"/>
        <w:tabs>
          <w:tab w:val="left" w:pos="480"/>
        </w:tabs>
        <w:spacing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Pentru </w:t>
      </w:r>
      <w:r w:rsidR="00615B7C" w:rsidRPr="00615B7C">
        <w:rPr>
          <w:color w:val="000000" w:themeColor="text1"/>
          <w:lang w:val="ro-MD"/>
        </w:rPr>
        <w:t>soluționarea</w:t>
      </w:r>
      <w:r w:rsidRPr="00615B7C">
        <w:rPr>
          <w:color w:val="000000" w:themeColor="text1"/>
          <w:lang w:val="ro-MD"/>
        </w:rPr>
        <w:t xml:space="preserve"> sarcinilor înaintate, expertul/evaluatorul după necesitate, poate solicita documente suplimentare ce conţin </w:t>
      </w:r>
      <w:r w:rsidR="00615B7C" w:rsidRPr="00615B7C">
        <w:rPr>
          <w:color w:val="000000" w:themeColor="text1"/>
          <w:lang w:val="ro-MD"/>
        </w:rPr>
        <w:t>informații</w:t>
      </w:r>
      <w:r w:rsidRPr="00615B7C">
        <w:rPr>
          <w:color w:val="000000" w:themeColor="text1"/>
          <w:lang w:val="ro-MD"/>
        </w:rPr>
        <w:t xml:space="preserve"> despre starea de facto a mărfii, procedeele </w:t>
      </w:r>
      <w:r w:rsidR="00615B7C" w:rsidRPr="00615B7C">
        <w:rPr>
          <w:color w:val="000000" w:themeColor="text1"/>
          <w:lang w:val="ro-MD"/>
        </w:rPr>
        <w:t>operaționale</w:t>
      </w:r>
      <w:r w:rsidRPr="00615B7C">
        <w:rPr>
          <w:color w:val="000000" w:themeColor="text1"/>
          <w:lang w:val="ro-MD"/>
        </w:rPr>
        <w:t xml:space="preserve"> ce necesită a fi aplicate, care la rândul său pot furniza </w:t>
      </w:r>
      <w:r w:rsidR="00615B7C" w:rsidRPr="00615B7C">
        <w:rPr>
          <w:color w:val="000000" w:themeColor="text1"/>
          <w:lang w:val="ro-MD"/>
        </w:rPr>
        <w:t>informații</w:t>
      </w:r>
      <w:r w:rsidRPr="00615B7C">
        <w:rPr>
          <w:color w:val="000000" w:themeColor="text1"/>
          <w:lang w:val="ro-MD"/>
        </w:rPr>
        <w:t xml:space="preserve"> suficiente despre o marfa concretă:</w:t>
      </w:r>
    </w:p>
    <w:p w:rsidR="00464076" w:rsidRPr="00615B7C" w:rsidRDefault="00D33FAA" w:rsidP="00C3750E">
      <w:pPr>
        <w:pStyle w:val="20"/>
        <w:numPr>
          <w:ilvl w:val="0"/>
          <w:numId w:val="19"/>
        </w:numPr>
        <w:shd w:val="clear" w:color="auto" w:fill="auto"/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documente ce oferă </w:t>
      </w:r>
      <w:r w:rsidR="00615B7C" w:rsidRPr="00615B7C">
        <w:rPr>
          <w:color w:val="000000" w:themeColor="text1"/>
          <w:lang w:val="ro-MD"/>
        </w:rPr>
        <w:t>informații</w:t>
      </w:r>
      <w:r w:rsidRPr="00615B7C">
        <w:rPr>
          <w:color w:val="000000" w:themeColor="text1"/>
          <w:lang w:val="ro-MD"/>
        </w:rPr>
        <w:t xml:space="preserve"> despre </w:t>
      </w:r>
      <w:r w:rsidR="00615B7C" w:rsidRPr="00615B7C">
        <w:rPr>
          <w:color w:val="000000" w:themeColor="text1"/>
          <w:lang w:val="ro-MD"/>
        </w:rPr>
        <w:t>particularitățile</w:t>
      </w:r>
      <w:r w:rsidRPr="00615B7C">
        <w:rPr>
          <w:color w:val="000000" w:themeColor="text1"/>
          <w:lang w:val="ro-MD"/>
        </w:rPr>
        <w:t xml:space="preserve"> originii mărfii (certificate de origine, certificate de calitate, certificate de conformitate, </w:t>
      </w:r>
      <w:r w:rsidR="00615B7C" w:rsidRPr="00615B7C">
        <w:rPr>
          <w:color w:val="000000" w:themeColor="text1"/>
          <w:lang w:val="ro-MD"/>
        </w:rPr>
        <w:t>pașapoarte</w:t>
      </w:r>
      <w:r w:rsidRPr="00615B7C">
        <w:rPr>
          <w:color w:val="000000" w:themeColor="text1"/>
          <w:lang w:val="ro-MD"/>
        </w:rPr>
        <w:t xml:space="preserve"> tehnice etc.);</w:t>
      </w:r>
    </w:p>
    <w:p w:rsidR="00464076" w:rsidRPr="00615B7C" w:rsidRDefault="00D33FAA" w:rsidP="00C3750E">
      <w:pPr>
        <w:pStyle w:val="20"/>
        <w:numPr>
          <w:ilvl w:val="0"/>
          <w:numId w:val="19"/>
        </w:numPr>
        <w:shd w:val="clear" w:color="auto" w:fill="auto"/>
        <w:tabs>
          <w:tab w:val="left" w:pos="331"/>
        </w:tabs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actele de </w:t>
      </w:r>
      <w:r w:rsidR="00615B7C" w:rsidRPr="00615B7C">
        <w:rPr>
          <w:color w:val="000000" w:themeColor="text1"/>
          <w:lang w:val="ro-MD"/>
        </w:rPr>
        <w:t>însoțire</w:t>
      </w:r>
      <w:r w:rsidRPr="00615B7C">
        <w:rPr>
          <w:color w:val="000000" w:themeColor="text1"/>
          <w:lang w:val="ro-MD"/>
        </w:rPr>
        <w:t xml:space="preserve"> (</w:t>
      </w:r>
      <w:r w:rsidR="00615B7C" w:rsidRPr="00615B7C">
        <w:rPr>
          <w:color w:val="000000" w:themeColor="text1"/>
          <w:lang w:val="ro-MD"/>
        </w:rPr>
        <w:t>specificații</w:t>
      </w:r>
      <w:r w:rsidRPr="00615B7C">
        <w:rPr>
          <w:color w:val="000000" w:themeColor="text1"/>
          <w:lang w:val="ro-MD"/>
        </w:rPr>
        <w:t xml:space="preserve">, liste de ambalare, etichete etc.) inclusiv documentele de transport (actele de primire-predare a încărcăturii, facturile de </w:t>
      </w:r>
      <w:r w:rsidR="00615B7C" w:rsidRPr="00615B7C">
        <w:rPr>
          <w:color w:val="000000" w:themeColor="text1"/>
          <w:lang w:val="ro-MD"/>
        </w:rPr>
        <w:t>expediție</w:t>
      </w:r>
      <w:r w:rsidRPr="00615B7C">
        <w:rPr>
          <w:color w:val="000000" w:themeColor="text1"/>
          <w:lang w:val="ro-MD"/>
        </w:rPr>
        <w:t xml:space="preserve"> etc.);</w:t>
      </w:r>
    </w:p>
    <w:p w:rsidR="00464076" w:rsidRPr="00615B7C" w:rsidRDefault="00615B7C" w:rsidP="00C3750E">
      <w:pPr>
        <w:pStyle w:val="20"/>
        <w:numPr>
          <w:ilvl w:val="0"/>
          <w:numId w:val="19"/>
        </w:numPr>
        <w:shd w:val="clear" w:color="auto" w:fill="auto"/>
        <w:tabs>
          <w:tab w:val="left" w:pos="331"/>
        </w:tabs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declarații</w:t>
      </w:r>
      <w:r w:rsidR="00D33FAA" w:rsidRPr="00615B7C">
        <w:rPr>
          <w:color w:val="000000" w:themeColor="text1"/>
          <w:lang w:val="ro-MD"/>
        </w:rPr>
        <w:t xml:space="preserve"> vamale în detaliu;</w:t>
      </w:r>
    </w:p>
    <w:p w:rsidR="00464076" w:rsidRPr="00615B7C" w:rsidRDefault="00615B7C" w:rsidP="00C3750E">
      <w:pPr>
        <w:pStyle w:val="20"/>
        <w:numPr>
          <w:ilvl w:val="0"/>
          <w:numId w:val="19"/>
        </w:numPr>
        <w:shd w:val="clear" w:color="auto" w:fill="auto"/>
        <w:tabs>
          <w:tab w:val="left" w:pos="331"/>
        </w:tabs>
        <w:spacing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pașapoarte</w:t>
      </w:r>
      <w:r w:rsidR="00D33FAA" w:rsidRPr="00615B7C">
        <w:rPr>
          <w:color w:val="000000" w:themeColor="text1"/>
          <w:lang w:val="ro-MD"/>
        </w:rPr>
        <w:t>, acte sanitar-epidemiologice etc.;</w:t>
      </w:r>
    </w:p>
    <w:p w:rsidR="00464076" w:rsidRPr="00615B7C" w:rsidRDefault="00D33FAA" w:rsidP="00C3750E">
      <w:pPr>
        <w:pStyle w:val="20"/>
        <w:numPr>
          <w:ilvl w:val="0"/>
          <w:numId w:val="19"/>
        </w:numPr>
        <w:shd w:val="clear" w:color="auto" w:fill="auto"/>
        <w:tabs>
          <w:tab w:val="left" w:pos="336"/>
        </w:tabs>
        <w:spacing w:after="56" w:line="269" w:lineRule="exact"/>
        <w:ind w:left="709" w:hanging="284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acte de control a lotului, precum şi alte certificate.</w:t>
      </w:r>
    </w:p>
    <w:p w:rsidR="00464076" w:rsidRPr="00615B7C" w:rsidRDefault="00D33FAA" w:rsidP="00C3750E">
      <w:pPr>
        <w:pStyle w:val="20"/>
        <w:numPr>
          <w:ilvl w:val="0"/>
          <w:numId w:val="43"/>
        </w:numPr>
        <w:shd w:val="clear" w:color="auto" w:fill="auto"/>
        <w:tabs>
          <w:tab w:val="left" w:pos="426"/>
        </w:tabs>
        <w:spacing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</w:t>
      </w:r>
      <w:r w:rsidRPr="00615B7C">
        <w:rPr>
          <w:rStyle w:val="23"/>
          <w:color w:val="000000" w:themeColor="text1"/>
          <w:lang w:val="ro-MD"/>
        </w:rPr>
        <w:t>a doua etapă</w:t>
      </w:r>
      <w:r w:rsidRPr="00615B7C">
        <w:rPr>
          <w:rStyle w:val="213pt"/>
          <w:color w:val="000000" w:themeColor="text1"/>
          <w:lang w:val="ro-MD"/>
        </w:rPr>
        <w:t xml:space="preserve"> </w:t>
      </w:r>
      <w:r w:rsidRPr="00615B7C">
        <w:rPr>
          <w:color w:val="000000" w:themeColor="text1"/>
          <w:lang w:val="ro-MD"/>
        </w:rPr>
        <w:t xml:space="preserve">de </w:t>
      </w:r>
      <w:r w:rsidR="00615B7C" w:rsidRPr="00615B7C">
        <w:rPr>
          <w:color w:val="000000" w:themeColor="text1"/>
          <w:lang w:val="ro-MD"/>
        </w:rPr>
        <w:t>desfășurare</w:t>
      </w:r>
      <w:r w:rsidRPr="00615B7C">
        <w:rPr>
          <w:color w:val="000000" w:themeColor="text1"/>
          <w:lang w:val="ro-MD"/>
        </w:rPr>
        <w:t xml:space="preserve"> a expertizei/evaluării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se </w:t>
      </w:r>
      <w:r w:rsidR="00615B7C" w:rsidRPr="00615B7C">
        <w:rPr>
          <w:color w:val="000000" w:themeColor="text1"/>
          <w:lang w:val="ro-MD"/>
        </w:rPr>
        <w:t>soluționează</w:t>
      </w:r>
      <w:r w:rsidRPr="00615B7C">
        <w:rPr>
          <w:color w:val="000000" w:themeColor="text1"/>
          <w:lang w:val="ro-MD"/>
        </w:rPr>
        <w:t xml:space="preserve"> un ansamblu de sarcini, legat de determinarea nivelului de calitate şi starea de facto a obiectului examinat, ce include aprecierea:</w:t>
      </w:r>
    </w:p>
    <w:p w:rsidR="00464076" w:rsidRPr="00615B7C" w:rsidRDefault="00D33FAA" w:rsidP="00C3750E">
      <w:pPr>
        <w:pStyle w:val="20"/>
        <w:numPr>
          <w:ilvl w:val="0"/>
          <w:numId w:val="20"/>
        </w:numPr>
        <w:shd w:val="clear" w:color="auto" w:fill="auto"/>
        <w:tabs>
          <w:tab w:val="left" w:pos="709"/>
        </w:tabs>
        <w:spacing w:line="264" w:lineRule="exact"/>
        <w:ind w:left="709" w:hanging="300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corespunderii (necorespunderii) caracteristicilor de facto ale obiectelor examinate cu datele de bază (normative, mostrei etalon);</w:t>
      </w:r>
    </w:p>
    <w:p w:rsidR="00464076" w:rsidRPr="00615B7C" w:rsidRDefault="00D33FAA" w:rsidP="00C3750E">
      <w:pPr>
        <w:pStyle w:val="20"/>
        <w:numPr>
          <w:ilvl w:val="0"/>
          <w:numId w:val="20"/>
        </w:numPr>
        <w:shd w:val="clear" w:color="auto" w:fill="auto"/>
        <w:tabs>
          <w:tab w:val="left" w:pos="320"/>
          <w:tab w:val="left" w:pos="709"/>
        </w:tabs>
        <w:spacing w:line="264" w:lineRule="exact"/>
        <w:ind w:left="709" w:hanging="300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corespunderii (necorespunderii) caracteristicilor de facto ale obiectelor examinate (materia primă, </w:t>
      </w:r>
      <w:r w:rsidR="00615B7C" w:rsidRPr="00615B7C">
        <w:rPr>
          <w:color w:val="000000" w:themeColor="text1"/>
          <w:lang w:val="ro-MD"/>
        </w:rPr>
        <w:t>conținutul</w:t>
      </w:r>
      <w:r w:rsidRPr="00615B7C">
        <w:rPr>
          <w:color w:val="000000" w:themeColor="text1"/>
          <w:lang w:val="ro-MD"/>
        </w:rPr>
        <w:t xml:space="preserve">, </w:t>
      </w:r>
      <w:r w:rsidR="00615B7C" w:rsidRPr="00615B7C">
        <w:rPr>
          <w:color w:val="000000" w:themeColor="text1"/>
          <w:lang w:val="ro-MD"/>
        </w:rPr>
        <w:t>construcția</w:t>
      </w:r>
      <w:r w:rsidRPr="00615B7C">
        <w:rPr>
          <w:color w:val="000000" w:themeColor="text1"/>
          <w:lang w:val="ro-MD"/>
        </w:rPr>
        <w:t xml:space="preserve">, materialele folosite, modelele, parametrii tehnici, indici de mărime etc.) datelor analogice indicate în documentele de </w:t>
      </w:r>
      <w:r w:rsidR="00615B7C" w:rsidRPr="00615B7C">
        <w:rPr>
          <w:color w:val="000000" w:themeColor="text1"/>
          <w:lang w:val="ro-MD"/>
        </w:rPr>
        <w:t>însoțire</w:t>
      </w:r>
      <w:r w:rsidRPr="00615B7C">
        <w:rPr>
          <w:color w:val="000000" w:themeColor="text1"/>
          <w:lang w:val="ro-MD"/>
        </w:rPr>
        <w:t>;</w:t>
      </w:r>
    </w:p>
    <w:p w:rsidR="00464076" w:rsidRPr="00615B7C" w:rsidRDefault="00D33FAA" w:rsidP="00C3750E">
      <w:pPr>
        <w:pStyle w:val="20"/>
        <w:numPr>
          <w:ilvl w:val="0"/>
          <w:numId w:val="20"/>
        </w:numPr>
        <w:shd w:val="clear" w:color="auto" w:fill="auto"/>
        <w:tabs>
          <w:tab w:val="left" w:pos="325"/>
          <w:tab w:val="left" w:pos="709"/>
        </w:tabs>
        <w:spacing w:line="240" w:lineRule="exact"/>
        <w:ind w:left="709" w:hanging="300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naturii şi gradului de schimbare a produselor în raport cu </w:t>
      </w:r>
      <w:r w:rsidR="00615B7C" w:rsidRPr="00615B7C">
        <w:rPr>
          <w:color w:val="000000" w:themeColor="text1"/>
          <w:lang w:val="ro-MD"/>
        </w:rPr>
        <w:t>prezența</w:t>
      </w:r>
      <w:r w:rsidRPr="00615B7C">
        <w:rPr>
          <w:color w:val="000000" w:themeColor="text1"/>
          <w:lang w:val="ro-MD"/>
        </w:rPr>
        <w:t xml:space="preserve"> uzurii morale şi fizice;</w:t>
      </w:r>
    </w:p>
    <w:p w:rsidR="00464076" w:rsidRPr="00615B7C" w:rsidRDefault="00D33FAA" w:rsidP="00C3750E">
      <w:pPr>
        <w:pStyle w:val="20"/>
        <w:numPr>
          <w:ilvl w:val="0"/>
          <w:numId w:val="20"/>
        </w:numPr>
        <w:shd w:val="clear" w:color="auto" w:fill="auto"/>
        <w:tabs>
          <w:tab w:val="left" w:pos="325"/>
          <w:tab w:val="left" w:pos="709"/>
        </w:tabs>
        <w:spacing w:after="60" w:line="269" w:lineRule="exact"/>
        <w:ind w:left="709" w:hanging="300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datelor de facto legate de respectarea (nerespectarea) regulilor de ambalare, marcare, transportare, păstrare şi exploatare, mecanismului şi cauzele modificării </w:t>
      </w:r>
      <w:r w:rsidR="00615B7C" w:rsidRPr="00615B7C">
        <w:rPr>
          <w:color w:val="000000" w:themeColor="text1"/>
          <w:lang w:val="ro-MD"/>
        </w:rPr>
        <w:t>proprietăților</w:t>
      </w:r>
      <w:r w:rsidRPr="00615B7C">
        <w:rPr>
          <w:color w:val="000000" w:themeColor="text1"/>
          <w:lang w:val="ro-MD"/>
        </w:rPr>
        <w:t xml:space="preserve"> obiectelor.</w:t>
      </w:r>
    </w:p>
    <w:p w:rsidR="00C3750E" w:rsidRDefault="00D33FAA" w:rsidP="00C3750E">
      <w:pPr>
        <w:pStyle w:val="20"/>
        <w:numPr>
          <w:ilvl w:val="0"/>
          <w:numId w:val="43"/>
        </w:numPr>
        <w:shd w:val="clear" w:color="auto" w:fill="auto"/>
        <w:tabs>
          <w:tab w:val="left" w:pos="426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Pentru a primi o concluzie amplă şi </w:t>
      </w:r>
      <w:r w:rsidR="00615B7C" w:rsidRPr="00615B7C">
        <w:rPr>
          <w:color w:val="000000" w:themeColor="text1"/>
          <w:lang w:val="ro-MD"/>
        </w:rPr>
        <w:t>științific</w:t>
      </w:r>
      <w:r w:rsidRPr="00615B7C">
        <w:rPr>
          <w:color w:val="000000" w:themeColor="text1"/>
          <w:lang w:val="ro-MD"/>
        </w:rPr>
        <w:t xml:space="preserve"> argumentată, ce reflectă starea obiectului examinat, o </w:t>
      </w:r>
      <w:r w:rsidR="00615B7C" w:rsidRPr="00615B7C">
        <w:rPr>
          <w:color w:val="000000" w:themeColor="text1"/>
          <w:lang w:val="ro-MD"/>
        </w:rPr>
        <w:t>importan</w:t>
      </w:r>
      <w:r w:rsidR="00615B7C">
        <w:rPr>
          <w:color w:val="000000" w:themeColor="text1"/>
          <w:lang w:val="ro-MD"/>
        </w:rPr>
        <w:t>ț</w:t>
      </w:r>
      <w:r w:rsidR="00615B7C" w:rsidRPr="00615B7C">
        <w:rPr>
          <w:color w:val="000000" w:themeColor="text1"/>
          <w:lang w:val="ro-MD"/>
        </w:rPr>
        <w:t>ă</w:t>
      </w:r>
      <w:r w:rsidRPr="00615B7C">
        <w:rPr>
          <w:color w:val="000000" w:themeColor="text1"/>
          <w:lang w:val="ro-MD"/>
        </w:rPr>
        <w:t xml:space="preserve"> considerabilă o are aplicarea consecutivă de către expert/evaluator a metodelor şi mijloacelor tehnice de cercetare, utilizate la cercetarea unei grupe concrete de mărfuri.</w:t>
      </w:r>
    </w:p>
    <w:p w:rsidR="00C3750E" w:rsidRDefault="00D33FAA" w:rsidP="00C3750E">
      <w:pPr>
        <w:pStyle w:val="20"/>
        <w:numPr>
          <w:ilvl w:val="0"/>
          <w:numId w:val="43"/>
        </w:numPr>
        <w:shd w:val="clear" w:color="auto" w:fill="auto"/>
        <w:tabs>
          <w:tab w:val="left" w:pos="426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C3750E">
        <w:rPr>
          <w:color w:val="000000" w:themeColor="text1"/>
          <w:lang w:val="ro-MD"/>
        </w:rPr>
        <w:t xml:space="preserve">La </w:t>
      </w:r>
      <w:r w:rsidRPr="00C3750E">
        <w:rPr>
          <w:rStyle w:val="23"/>
          <w:color w:val="000000" w:themeColor="text1"/>
          <w:lang w:val="ro-MD"/>
        </w:rPr>
        <w:t>etapa a treia</w:t>
      </w:r>
      <w:r w:rsidRPr="00C3750E">
        <w:rPr>
          <w:rStyle w:val="213pt"/>
          <w:color w:val="000000" w:themeColor="text1"/>
          <w:lang w:val="ro-MD"/>
        </w:rPr>
        <w:t xml:space="preserve"> </w:t>
      </w:r>
      <w:r w:rsidRPr="00C3750E">
        <w:rPr>
          <w:color w:val="000000" w:themeColor="text1"/>
          <w:lang w:val="ro-MD"/>
        </w:rPr>
        <w:t xml:space="preserve">- se efectuează analiza </w:t>
      </w:r>
      <w:r w:rsidR="00615B7C" w:rsidRPr="00C3750E">
        <w:rPr>
          <w:color w:val="000000" w:themeColor="text1"/>
          <w:lang w:val="ro-MD"/>
        </w:rPr>
        <w:t>prețurilor</w:t>
      </w:r>
      <w:r w:rsidRPr="00C3750E">
        <w:rPr>
          <w:color w:val="000000" w:themeColor="text1"/>
          <w:lang w:val="ro-MD"/>
        </w:rPr>
        <w:t xml:space="preserve"> de </w:t>
      </w:r>
      <w:r w:rsidR="00615B7C" w:rsidRPr="00C3750E">
        <w:rPr>
          <w:color w:val="000000" w:themeColor="text1"/>
          <w:lang w:val="ro-MD"/>
        </w:rPr>
        <w:t>piață</w:t>
      </w:r>
      <w:r w:rsidRPr="00C3750E">
        <w:rPr>
          <w:color w:val="000000" w:themeColor="text1"/>
          <w:lang w:val="ro-MD"/>
        </w:rPr>
        <w:t xml:space="preserve"> concretă, dintr-o anumită regiune şi într-o anumită perioadă de timp.</w:t>
      </w:r>
    </w:p>
    <w:p w:rsidR="00464076" w:rsidRPr="00C3750E" w:rsidRDefault="00D33FAA" w:rsidP="00C3750E">
      <w:pPr>
        <w:pStyle w:val="20"/>
        <w:numPr>
          <w:ilvl w:val="0"/>
          <w:numId w:val="43"/>
        </w:numPr>
        <w:shd w:val="clear" w:color="auto" w:fill="auto"/>
        <w:tabs>
          <w:tab w:val="left" w:pos="426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C3750E">
        <w:rPr>
          <w:color w:val="000000" w:themeColor="text1"/>
          <w:lang w:val="ro-MD"/>
        </w:rPr>
        <w:t>Cercetările la această etapă includ:</w:t>
      </w:r>
    </w:p>
    <w:p w:rsidR="00464076" w:rsidRPr="00615B7C" w:rsidRDefault="00D33FAA" w:rsidP="00C3750E">
      <w:pPr>
        <w:pStyle w:val="20"/>
        <w:numPr>
          <w:ilvl w:val="0"/>
          <w:numId w:val="21"/>
        </w:numPr>
        <w:shd w:val="clear" w:color="auto" w:fill="auto"/>
        <w:tabs>
          <w:tab w:val="left" w:pos="709"/>
        </w:tabs>
        <w:spacing w:line="274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analiza </w:t>
      </w:r>
      <w:r w:rsidR="00615B7C" w:rsidRPr="00615B7C">
        <w:rPr>
          <w:color w:val="000000" w:themeColor="text1"/>
          <w:lang w:val="ro-MD"/>
        </w:rPr>
        <w:t>informațiilor</w:t>
      </w:r>
      <w:r w:rsidRPr="00615B7C">
        <w:rPr>
          <w:color w:val="000000" w:themeColor="text1"/>
          <w:lang w:val="ro-MD"/>
        </w:rPr>
        <w:t xml:space="preserve"> cu </w:t>
      </w:r>
      <w:r w:rsidR="00615B7C" w:rsidRPr="00615B7C">
        <w:rPr>
          <w:color w:val="000000" w:themeColor="text1"/>
          <w:lang w:val="ro-MD"/>
        </w:rPr>
        <w:t>pre</w:t>
      </w:r>
      <w:r w:rsidR="00615B7C">
        <w:rPr>
          <w:color w:val="000000" w:themeColor="text1"/>
          <w:lang w:val="ro-MD"/>
        </w:rPr>
        <w:t>ț</w:t>
      </w:r>
      <w:r w:rsidR="00615B7C" w:rsidRPr="00615B7C">
        <w:rPr>
          <w:color w:val="000000" w:themeColor="text1"/>
          <w:lang w:val="ro-MD"/>
        </w:rPr>
        <w:t>uri</w:t>
      </w:r>
      <w:r w:rsidRPr="00615B7C">
        <w:rPr>
          <w:color w:val="000000" w:themeColor="text1"/>
          <w:lang w:val="ro-MD"/>
        </w:rPr>
        <w:t xml:space="preserve"> ce se </w:t>
      </w:r>
      <w:r w:rsidR="00615B7C" w:rsidRPr="00615B7C">
        <w:rPr>
          <w:color w:val="000000" w:themeColor="text1"/>
          <w:lang w:val="ro-MD"/>
        </w:rPr>
        <w:t>conțin</w:t>
      </w:r>
      <w:r w:rsidRPr="00615B7C">
        <w:rPr>
          <w:color w:val="000000" w:themeColor="text1"/>
          <w:lang w:val="ro-MD"/>
        </w:rPr>
        <w:t xml:space="preserve"> în diferite surse de </w:t>
      </w:r>
      <w:r w:rsidR="00615B7C" w:rsidRPr="00615B7C">
        <w:rPr>
          <w:color w:val="000000" w:themeColor="text1"/>
          <w:lang w:val="ro-MD"/>
        </w:rPr>
        <w:t>informații</w:t>
      </w:r>
      <w:r w:rsidRPr="00615B7C">
        <w:rPr>
          <w:color w:val="000000" w:themeColor="text1"/>
          <w:lang w:val="ro-MD"/>
        </w:rPr>
        <w:t>;</w:t>
      </w:r>
    </w:p>
    <w:p w:rsidR="00464076" w:rsidRPr="00615B7C" w:rsidRDefault="00D33FAA" w:rsidP="00C3750E">
      <w:pPr>
        <w:pStyle w:val="20"/>
        <w:numPr>
          <w:ilvl w:val="0"/>
          <w:numId w:val="21"/>
        </w:numPr>
        <w:shd w:val="clear" w:color="auto" w:fill="auto"/>
        <w:tabs>
          <w:tab w:val="left" w:pos="709"/>
        </w:tabs>
        <w:spacing w:line="274" w:lineRule="exact"/>
        <w:ind w:left="709" w:hanging="283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analiza </w:t>
      </w:r>
      <w:r w:rsidR="00615B7C" w:rsidRPr="00615B7C">
        <w:rPr>
          <w:color w:val="000000" w:themeColor="text1"/>
          <w:lang w:val="ro-MD"/>
        </w:rPr>
        <w:t>prețurilor</w:t>
      </w:r>
      <w:r w:rsidRPr="00615B7C">
        <w:rPr>
          <w:color w:val="000000" w:themeColor="text1"/>
          <w:lang w:val="ro-MD"/>
        </w:rPr>
        <w:t xml:space="preserve">, efectuate în cadrul </w:t>
      </w:r>
      <w:r w:rsidR="00615B7C" w:rsidRPr="00615B7C">
        <w:rPr>
          <w:color w:val="000000" w:themeColor="text1"/>
          <w:lang w:val="ro-MD"/>
        </w:rPr>
        <w:t>tranzacțiilor</w:t>
      </w:r>
      <w:r w:rsidRPr="00615B7C">
        <w:rPr>
          <w:color w:val="000000" w:themeColor="text1"/>
          <w:lang w:val="ro-MD"/>
        </w:rPr>
        <w:t xml:space="preserve"> în </w:t>
      </w:r>
      <w:r w:rsidR="00615B7C" w:rsidRPr="00615B7C">
        <w:rPr>
          <w:color w:val="000000" w:themeColor="text1"/>
          <w:lang w:val="ro-MD"/>
        </w:rPr>
        <w:t>condiții</w:t>
      </w:r>
      <w:r w:rsidRPr="00615B7C">
        <w:rPr>
          <w:color w:val="000000" w:themeColor="text1"/>
          <w:lang w:val="ro-MD"/>
        </w:rPr>
        <w:t xml:space="preserve"> de piaţă;</w:t>
      </w:r>
    </w:p>
    <w:p w:rsidR="00464076" w:rsidRPr="00615B7C" w:rsidRDefault="00D33FAA" w:rsidP="00C3750E">
      <w:pPr>
        <w:pStyle w:val="20"/>
        <w:numPr>
          <w:ilvl w:val="0"/>
          <w:numId w:val="21"/>
        </w:numPr>
        <w:shd w:val="clear" w:color="auto" w:fill="auto"/>
        <w:tabs>
          <w:tab w:val="left" w:pos="709"/>
        </w:tabs>
        <w:spacing w:after="60" w:line="274" w:lineRule="exact"/>
        <w:ind w:left="709" w:hanging="283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cercetările de marketing pentru mărfurile similare în cazul în care marfa </w:t>
      </w:r>
      <w:r w:rsidR="00615B7C" w:rsidRPr="00615B7C">
        <w:rPr>
          <w:color w:val="000000" w:themeColor="text1"/>
          <w:lang w:val="ro-MD"/>
        </w:rPr>
        <w:t>lipsește</w:t>
      </w:r>
      <w:r w:rsidRPr="00615B7C">
        <w:rPr>
          <w:color w:val="000000" w:themeColor="text1"/>
          <w:lang w:val="ro-MD"/>
        </w:rPr>
        <w:t xml:space="preserve"> (sau este indisponibilă), inclusiv lipsesc sursele de informare despre </w:t>
      </w:r>
      <w:r w:rsidR="00615B7C" w:rsidRPr="00615B7C">
        <w:rPr>
          <w:color w:val="000000" w:themeColor="text1"/>
          <w:lang w:val="ro-MD"/>
        </w:rPr>
        <w:t>pre</w:t>
      </w:r>
      <w:r w:rsidR="00615B7C">
        <w:rPr>
          <w:color w:val="000000" w:themeColor="text1"/>
          <w:lang w:val="ro-MD"/>
        </w:rPr>
        <w:t>ț</w:t>
      </w:r>
      <w:r w:rsidR="00615B7C" w:rsidRPr="00615B7C">
        <w:rPr>
          <w:color w:val="000000" w:themeColor="text1"/>
          <w:lang w:val="ro-MD"/>
        </w:rPr>
        <w:t>uri</w:t>
      </w:r>
      <w:r w:rsidRPr="00615B7C">
        <w:rPr>
          <w:color w:val="000000" w:themeColor="text1"/>
          <w:lang w:val="ro-MD"/>
        </w:rPr>
        <w:t>, etc.</w:t>
      </w: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C3750E" w:rsidRPr="00C3750E" w:rsidRDefault="00C3750E" w:rsidP="00C3750E">
      <w:pPr>
        <w:pStyle w:val="ListParagraph"/>
        <w:numPr>
          <w:ilvl w:val="0"/>
          <w:numId w:val="44"/>
        </w:numPr>
        <w:tabs>
          <w:tab w:val="left" w:pos="426"/>
        </w:tabs>
        <w:spacing w:after="64" w:line="274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lang w:val="ro-MD"/>
        </w:rPr>
      </w:pPr>
    </w:p>
    <w:p w:rsidR="00464076" w:rsidRPr="00615B7C" w:rsidRDefault="00D33FAA" w:rsidP="00C3750E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efectuarea expertizei/evaluării privind determinarea </w:t>
      </w:r>
      <w:r w:rsidR="00615B7C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 mediu pe </w:t>
      </w:r>
      <w:r w:rsidR="00615B7C" w:rsidRPr="00615B7C">
        <w:rPr>
          <w:color w:val="000000" w:themeColor="text1"/>
          <w:lang w:val="ro-MD"/>
        </w:rPr>
        <w:t>piața</w:t>
      </w:r>
      <w:r w:rsidRPr="00615B7C">
        <w:rPr>
          <w:color w:val="000000" w:themeColor="text1"/>
          <w:lang w:val="ro-MD"/>
        </w:rPr>
        <w:t xml:space="preserve"> internă a mărfurilor ce se află în procesul de vămuire, </w:t>
      </w:r>
      <w:r w:rsidR="00615B7C" w:rsidRPr="00615B7C">
        <w:rPr>
          <w:color w:val="000000" w:themeColor="text1"/>
          <w:lang w:val="ro-MD"/>
        </w:rPr>
        <w:t>prețul</w:t>
      </w:r>
      <w:r w:rsidRPr="00615B7C">
        <w:rPr>
          <w:color w:val="000000" w:themeColor="text1"/>
          <w:lang w:val="ro-MD"/>
        </w:rPr>
        <w:t xml:space="preserve"> mediu pe </w:t>
      </w:r>
      <w:r w:rsidR="00615B7C" w:rsidRPr="00615B7C">
        <w:rPr>
          <w:color w:val="000000" w:themeColor="text1"/>
          <w:lang w:val="ro-MD"/>
        </w:rPr>
        <w:t>piața</w:t>
      </w:r>
      <w:r w:rsidRPr="00615B7C">
        <w:rPr>
          <w:color w:val="000000" w:themeColor="text1"/>
          <w:lang w:val="ro-MD"/>
        </w:rPr>
        <w:t xml:space="preserve"> internă se determină la data indicată în cererea biroului vamal, data </w:t>
      </w:r>
      <w:r w:rsidR="00453135">
        <w:rPr>
          <w:color w:val="000000" w:themeColor="text1"/>
          <w:lang w:val="ro-MD"/>
        </w:rPr>
        <w:t>constat</w:t>
      </w:r>
      <w:r w:rsidRPr="00615B7C">
        <w:rPr>
          <w:color w:val="000000" w:themeColor="text1"/>
          <w:lang w:val="ro-MD"/>
        </w:rPr>
        <w:t xml:space="preserve">ării </w:t>
      </w:r>
      <w:r w:rsidR="00615B7C" w:rsidRPr="00615B7C">
        <w:rPr>
          <w:color w:val="000000" w:themeColor="text1"/>
          <w:lang w:val="ro-MD"/>
        </w:rPr>
        <w:t>contravenției</w:t>
      </w:r>
      <w:r w:rsidRPr="00615B7C">
        <w:rPr>
          <w:color w:val="000000" w:themeColor="text1"/>
          <w:lang w:val="ro-MD"/>
        </w:rPr>
        <w:t xml:space="preserve"> sau la data efectuării expertizei/evaluării.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56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Determinarea </w:t>
      </w:r>
      <w:r w:rsidR="00615B7C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 mediu pe </w:t>
      </w:r>
      <w:r w:rsidR="00615B7C" w:rsidRPr="00615B7C">
        <w:rPr>
          <w:color w:val="000000" w:themeColor="text1"/>
          <w:lang w:val="ro-MD"/>
        </w:rPr>
        <w:t>piața</w:t>
      </w:r>
      <w:r w:rsidRPr="00615B7C">
        <w:rPr>
          <w:color w:val="000000" w:themeColor="text1"/>
          <w:lang w:val="ro-MD"/>
        </w:rPr>
        <w:t xml:space="preserve"> internă a </w:t>
      </w:r>
      <w:r w:rsidR="00A479E7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examinate, nu include procesul de formare a </w:t>
      </w:r>
      <w:r w:rsidR="00615B7C" w:rsidRPr="00615B7C">
        <w:rPr>
          <w:color w:val="000000" w:themeColor="text1"/>
          <w:lang w:val="ro-MD"/>
        </w:rPr>
        <w:t>prețurilor</w:t>
      </w:r>
      <w:r w:rsidRPr="00615B7C">
        <w:rPr>
          <w:color w:val="000000" w:themeColor="text1"/>
          <w:lang w:val="ro-MD"/>
        </w:rPr>
        <w:t xml:space="preserve"> pe </w:t>
      </w:r>
      <w:r w:rsidR="00615B7C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 xml:space="preserve">. </w:t>
      </w:r>
      <w:r w:rsidR="00615B7C" w:rsidRPr="00615B7C">
        <w:rPr>
          <w:color w:val="000000" w:themeColor="text1"/>
          <w:lang w:val="ro-MD"/>
        </w:rPr>
        <w:t>Prețul</w:t>
      </w:r>
      <w:r w:rsidRPr="00615B7C">
        <w:rPr>
          <w:color w:val="000000" w:themeColor="text1"/>
          <w:lang w:val="ro-MD"/>
        </w:rPr>
        <w:t xml:space="preserve"> mediu pe </w:t>
      </w:r>
      <w:r w:rsidR="00615B7C" w:rsidRPr="00615B7C">
        <w:rPr>
          <w:color w:val="000000" w:themeColor="text1"/>
          <w:lang w:val="ro-MD"/>
        </w:rPr>
        <w:t>piața</w:t>
      </w:r>
      <w:r w:rsidRPr="00615B7C">
        <w:rPr>
          <w:color w:val="000000" w:themeColor="text1"/>
          <w:lang w:val="ro-MD"/>
        </w:rPr>
        <w:t xml:space="preserve"> internă a mărfurilor şi mijloacelor de transport deja include adaosurile, dirijate de conjunctura </w:t>
      </w:r>
      <w:r w:rsidR="00615B7C" w:rsidRPr="00615B7C">
        <w:rPr>
          <w:color w:val="000000" w:themeColor="text1"/>
          <w:lang w:val="ro-MD"/>
        </w:rPr>
        <w:t>pieței</w:t>
      </w:r>
      <w:r w:rsidRPr="00615B7C">
        <w:rPr>
          <w:color w:val="000000" w:themeColor="text1"/>
          <w:lang w:val="ro-MD"/>
        </w:rPr>
        <w:t xml:space="preserve"> şi impozitele stabilite prin </w:t>
      </w:r>
      <w:r w:rsidR="00615B7C" w:rsidRPr="00615B7C">
        <w:rPr>
          <w:color w:val="000000" w:themeColor="text1"/>
          <w:lang w:val="ro-MD"/>
        </w:rPr>
        <w:t>legislația</w:t>
      </w:r>
      <w:r w:rsidRPr="00615B7C">
        <w:rPr>
          <w:color w:val="000000" w:themeColor="text1"/>
          <w:lang w:val="ro-MD"/>
        </w:rPr>
        <w:t xml:space="preserve"> Republicii Moldova.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Valoarea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prezentate pentru expertiză/evaluare, se determină în baza preţului mediu pe </w:t>
      </w:r>
      <w:r w:rsidR="00615B7C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 xml:space="preserve"> luând în considerare starea de facto a mărfurilor (</w:t>
      </w:r>
      <w:r w:rsidR="00615B7C" w:rsidRPr="00615B7C">
        <w:rPr>
          <w:color w:val="000000" w:themeColor="text1"/>
          <w:lang w:val="ro-MD"/>
        </w:rPr>
        <w:t>prezența</w:t>
      </w:r>
      <w:r w:rsidRPr="00615B7C">
        <w:rPr>
          <w:color w:val="000000" w:themeColor="text1"/>
          <w:lang w:val="ro-MD"/>
        </w:rPr>
        <w:t xml:space="preserve"> sau lipsa: defectelor, inclusiv a aspectului exterior, </w:t>
      </w:r>
      <w:r w:rsidR="00615B7C" w:rsidRPr="00615B7C">
        <w:rPr>
          <w:color w:val="000000" w:themeColor="text1"/>
          <w:lang w:val="ro-MD"/>
        </w:rPr>
        <w:t>prezența</w:t>
      </w:r>
      <w:r w:rsidRPr="00615B7C">
        <w:rPr>
          <w:color w:val="000000" w:themeColor="text1"/>
          <w:lang w:val="ro-MD"/>
        </w:rPr>
        <w:t xml:space="preserve"> ambalajului, documentelor de </w:t>
      </w:r>
      <w:r w:rsidR="00615B7C" w:rsidRPr="00615B7C">
        <w:rPr>
          <w:color w:val="000000" w:themeColor="text1"/>
          <w:lang w:val="ro-MD"/>
        </w:rPr>
        <w:t>însoțire</w:t>
      </w:r>
      <w:r w:rsidRPr="00615B7C">
        <w:rPr>
          <w:color w:val="000000" w:themeColor="text1"/>
          <w:lang w:val="ro-MD"/>
        </w:rPr>
        <w:t xml:space="preserve"> şi a </w:t>
      </w:r>
      <w:r w:rsidR="00615B7C" w:rsidRPr="00615B7C">
        <w:rPr>
          <w:color w:val="000000" w:themeColor="text1"/>
          <w:lang w:val="ro-MD"/>
        </w:rPr>
        <w:t>documentației</w:t>
      </w:r>
      <w:r w:rsidRPr="00615B7C">
        <w:rPr>
          <w:color w:val="000000" w:themeColor="text1"/>
          <w:lang w:val="ro-MD"/>
        </w:rPr>
        <w:t xml:space="preserve"> tehnice, integritatea lor, cantitatea şi a altor factori, ce </w:t>
      </w:r>
      <w:r w:rsidR="00615B7C" w:rsidRPr="00615B7C">
        <w:rPr>
          <w:color w:val="000000" w:themeColor="text1"/>
          <w:lang w:val="ro-MD"/>
        </w:rPr>
        <w:t>influențează</w:t>
      </w:r>
      <w:r w:rsidRPr="00615B7C">
        <w:rPr>
          <w:color w:val="000000" w:themeColor="text1"/>
          <w:lang w:val="ro-MD"/>
        </w:rPr>
        <w:t xml:space="preserve"> valoarea.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83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Expertul/evaluatorul poate să determine </w:t>
      </w:r>
      <w:r w:rsidR="00615B7C" w:rsidRPr="00615B7C">
        <w:rPr>
          <w:color w:val="000000" w:themeColor="text1"/>
          <w:lang w:val="ro-MD"/>
        </w:rPr>
        <w:t>prețul</w:t>
      </w:r>
      <w:r w:rsidRPr="00615B7C">
        <w:rPr>
          <w:color w:val="000000" w:themeColor="text1"/>
          <w:lang w:val="ro-MD"/>
        </w:rPr>
        <w:t xml:space="preserve"> mediu pe </w:t>
      </w:r>
      <w:r w:rsidR="00615B7C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 xml:space="preserve"> a mărfii sau a mijlocului de transport în valută străină stabilă (dolari SUA, EURO etc.) după care se recalculează suma în valuta </w:t>
      </w:r>
      <w:r w:rsidR="00615B7C" w:rsidRPr="00615B7C">
        <w:rPr>
          <w:color w:val="000000" w:themeColor="text1"/>
          <w:lang w:val="ro-MD"/>
        </w:rPr>
        <w:t>națională</w:t>
      </w:r>
      <w:r w:rsidRPr="00615B7C">
        <w:rPr>
          <w:color w:val="000000" w:themeColor="text1"/>
          <w:lang w:val="ro-MD"/>
        </w:rPr>
        <w:t xml:space="preserve"> (MDL) conform cursului Băncii </w:t>
      </w:r>
      <w:r w:rsidR="00615B7C" w:rsidRPr="00615B7C">
        <w:rPr>
          <w:color w:val="000000" w:themeColor="text1"/>
          <w:lang w:val="ro-MD"/>
        </w:rPr>
        <w:t>Naționale</w:t>
      </w:r>
      <w:r w:rsidRPr="00615B7C">
        <w:rPr>
          <w:color w:val="000000" w:themeColor="text1"/>
          <w:lang w:val="ro-MD"/>
        </w:rPr>
        <w:t xml:space="preserve"> a RM.</w:t>
      </w:r>
    </w:p>
    <w:p w:rsidR="00464076" w:rsidRPr="00615B7C" w:rsidRDefault="003B6A90" w:rsidP="003B6A90">
      <w:pPr>
        <w:pStyle w:val="80"/>
        <w:shd w:val="clear" w:color="auto" w:fill="auto"/>
        <w:spacing w:before="120" w:after="120" w:line="240" w:lineRule="auto"/>
        <w:jc w:val="center"/>
        <w:rPr>
          <w:color w:val="000000" w:themeColor="text1"/>
          <w:lang w:val="ro-MD"/>
        </w:rPr>
      </w:pP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Secțiunea </w:t>
      </w:r>
      <w:r w:rsidR="007C5B13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6</w:t>
      </w: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.</w:t>
      </w:r>
      <w:r w:rsidRPr="00F85E08">
        <w:rPr>
          <w:rStyle w:val="FontStyle21"/>
          <w:rFonts w:ascii="Times New Roman" w:eastAsia="Bookman Old Style" w:hAnsi="Times New Roman" w:cs="Times New Roman"/>
          <w:color w:val="auto"/>
          <w:sz w:val="27"/>
          <w:szCs w:val="27"/>
        </w:rPr>
        <w:t xml:space="preserve"> </w:t>
      </w:r>
      <w:r w:rsidR="00D33FAA" w:rsidRPr="00615B7C">
        <w:rPr>
          <w:color w:val="000000" w:themeColor="text1"/>
          <w:lang w:val="ro-MD"/>
        </w:rPr>
        <w:t xml:space="preserve">Sursele de informare utilizate la determinarea </w:t>
      </w:r>
      <w:r w:rsidR="00615B7C" w:rsidRPr="00615B7C">
        <w:rPr>
          <w:color w:val="000000" w:themeColor="text1"/>
          <w:lang w:val="ro-MD"/>
        </w:rPr>
        <w:t>prețului</w:t>
      </w:r>
      <w:r w:rsidR="00D33FAA" w:rsidRPr="00615B7C">
        <w:rPr>
          <w:color w:val="000000" w:themeColor="text1"/>
          <w:lang w:val="ro-MD"/>
        </w:rPr>
        <w:t xml:space="preserve"> mediu pe </w:t>
      </w:r>
      <w:r w:rsidR="00615B7C" w:rsidRPr="00615B7C">
        <w:rPr>
          <w:color w:val="000000" w:themeColor="text1"/>
          <w:lang w:val="ro-MD"/>
        </w:rPr>
        <w:t>piață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determinarea </w:t>
      </w:r>
      <w:r w:rsidR="00615B7C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 mediu pe </w:t>
      </w:r>
      <w:r w:rsidR="00615B7C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 xml:space="preserve"> a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 examinate, drept surse de informare </w:t>
      </w:r>
      <w:r w:rsidRPr="00615B7C">
        <w:rPr>
          <w:color w:val="000000" w:themeColor="text1"/>
          <w:lang w:val="ro-MD"/>
        </w:rPr>
        <w:lastRenderedPageBreak/>
        <w:t xml:space="preserve">despre </w:t>
      </w:r>
      <w:r w:rsidR="00615B7C" w:rsidRPr="00615B7C">
        <w:rPr>
          <w:color w:val="000000" w:themeColor="text1"/>
          <w:lang w:val="ro-MD"/>
        </w:rPr>
        <w:t>prețuri</w:t>
      </w:r>
      <w:r w:rsidRPr="00615B7C">
        <w:rPr>
          <w:color w:val="000000" w:themeColor="text1"/>
          <w:lang w:val="ro-MD"/>
        </w:rPr>
        <w:t xml:space="preserve"> servesc:</w:t>
      </w:r>
    </w:p>
    <w:p w:rsidR="00E1687D" w:rsidRPr="00EA44D5" w:rsidRDefault="00615B7C" w:rsidP="00EA44D5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before="120" w:after="120"/>
        <w:ind w:left="709" w:hanging="283"/>
        <w:jc w:val="both"/>
        <w:rPr>
          <w:rFonts w:ascii="Times New Roman" w:hAnsi="Times New Roman" w:cs="Times New Roman"/>
          <w:lang w:val="ro-MD"/>
        </w:rPr>
      </w:pPr>
      <w:r w:rsidRPr="00EA44D5">
        <w:rPr>
          <w:rFonts w:ascii="Times New Roman" w:hAnsi="Times New Roman" w:cs="Times New Roman"/>
          <w:lang w:val="ro-MD"/>
        </w:rPr>
        <w:t>informația</w:t>
      </w:r>
      <w:r w:rsidR="00E1687D" w:rsidRPr="00EA44D5">
        <w:rPr>
          <w:rFonts w:ascii="Times New Roman" w:hAnsi="Times New Roman" w:cs="Times New Roman"/>
          <w:lang w:val="ro-MD"/>
        </w:rPr>
        <w:t xml:space="preserve"> organelor de stat de statistică şi a organelor care reglementează formarea </w:t>
      </w:r>
      <w:r w:rsidRPr="00EA44D5">
        <w:rPr>
          <w:rFonts w:ascii="Times New Roman" w:hAnsi="Times New Roman" w:cs="Times New Roman"/>
          <w:lang w:val="ro-MD"/>
        </w:rPr>
        <w:t>prețurilor</w:t>
      </w:r>
      <w:r w:rsidR="00E1687D" w:rsidRPr="00EA44D5">
        <w:rPr>
          <w:rFonts w:ascii="Times New Roman" w:hAnsi="Times New Roman" w:cs="Times New Roman"/>
          <w:lang w:val="ro-MD"/>
        </w:rPr>
        <w:t xml:space="preserve">; iar în cazul lipsei acesteia – </w:t>
      </w:r>
    </w:p>
    <w:p w:rsidR="00E1687D" w:rsidRPr="00EA44D5" w:rsidRDefault="00615B7C" w:rsidP="00EA44D5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before="120" w:after="120"/>
        <w:ind w:left="709" w:hanging="283"/>
        <w:jc w:val="both"/>
        <w:rPr>
          <w:rFonts w:ascii="Times New Roman" w:hAnsi="Times New Roman" w:cs="Times New Roman"/>
          <w:lang w:val="ro-MD"/>
        </w:rPr>
      </w:pPr>
      <w:r w:rsidRPr="00EA44D5">
        <w:rPr>
          <w:rFonts w:ascii="Times New Roman" w:hAnsi="Times New Roman" w:cs="Times New Roman"/>
          <w:lang w:val="ro-MD"/>
        </w:rPr>
        <w:t>informația</w:t>
      </w:r>
      <w:r w:rsidR="00E1687D" w:rsidRPr="00EA44D5">
        <w:rPr>
          <w:rFonts w:ascii="Times New Roman" w:hAnsi="Times New Roman" w:cs="Times New Roman"/>
          <w:lang w:val="ro-MD"/>
        </w:rPr>
        <w:t xml:space="preserve"> despre </w:t>
      </w:r>
      <w:r w:rsidRPr="00EA44D5">
        <w:rPr>
          <w:rFonts w:ascii="Times New Roman" w:hAnsi="Times New Roman" w:cs="Times New Roman"/>
          <w:lang w:val="ro-MD"/>
        </w:rPr>
        <w:t>prețurile</w:t>
      </w:r>
      <w:r w:rsidR="00E1687D" w:rsidRPr="00EA44D5">
        <w:rPr>
          <w:rFonts w:ascii="Times New Roman" w:hAnsi="Times New Roman" w:cs="Times New Roman"/>
          <w:lang w:val="ro-MD"/>
        </w:rPr>
        <w:t xml:space="preserve"> de </w:t>
      </w:r>
      <w:r w:rsidRPr="00EA44D5">
        <w:rPr>
          <w:rFonts w:ascii="Times New Roman" w:hAnsi="Times New Roman" w:cs="Times New Roman"/>
          <w:lang w:val="ro-MD"/>
        </w:rPr>
        <w:t>piață</w:t>
      </w:r>
      <w:r w:rsidR="00E1687D" w:rsidRPr="00EA44D5">
        <w:rPr>
          <w:rFonts w:ascii="Times New Roman" w:hAnsi="Times New Roman" w:cs="Times New Roman"/>
          <w:lang w:val="ro-MD"/>
        </w:rPr>
        <w:t xml:space="preserve"> </w:t>
      </w:r>
      <w:r w:rsidR="00E1687D" w:rsidRPr="00EA44D5">
        <w:rPr>
          <w:rFonts w:ascii="Times New Roman" w:hAnsi="Times New Roman" w:cs="Times New Roman"/>
          <w:i/>
          <w:u w:val="single"/>
          <w:lang w:val="ro-MD"/>
        </w:rPr>
        <w:t>publicată</w:t>
      </w:r>
      <w:r w:rsidR="00E1687D" w:rsidRPr="00EA44D5">
        <w:rPr>
          <w:rFonts w:ascii="Times New Roman" w:hAnsi="Times New Roman" w:cs="Times New Roman"/>
          <w:lang w:val="ro-MD"/>
        </w:rPr>
        <w:t xml:space="preserve"> în presă sau adusă la </w:t>
      </w:r>
      <w:r w:rsidRPr="00EA44D5">
        <w:rPr>
          <w:rFonts w:ascii="Times New Roman" w:hAnsi="Times New Roman" w:cs="Times New Roman"/>
          <w:lang w:val="ro-MD"/>
        </w:rPr>
        <w:t>cunoștința</w:t>
      </w:r>
      <w:r w:rsidR="00E1687D" w:rsidRPr="00EA44D5">
        <w:rPr>
          <w:rFonts w:ascii="Times New Roman" w:hAnsi="Times New Roman" w:cs="Times New Roman"/>
          <w:lang w:val="ro-MD"/>
        </w:rPr>
        <w:t xml:space="preserve"> opiniei publice prin intermediul mijloacelor de informare în masă (cataloage statistice, ghiduri de </w:t>
      </w:r>
      <w:r w:rsidRPr="00EA44D5">
        <w:rPr>
          <w:rFonts w:ascii="Times New Roman" w:hAnsi="Times New Roman" w:cs="Times New Roman"/>
          <w:lang w:val="ro-MD"/>
        </w:rPr>
        <w:t>prețuri</w:t>
      </w:r>
      <w:r w:rsidR="00E1687D" w:rsidRPr="00EA44D5">
        <w:rPr>
          <w:rFonts w:ascii="Times New Roman" w:hAnsi="Times New Roman" w:cs="Times New Roman"/>
          <w:lang w:val="ro-MD"/>
        </w:rPr>
        <w:t xml:space="preserve">, liste de </w:t>
      </w:r>
      <w:r w:rsidRPr="00EA44D5">
        <w:rPr>
          <w:rFonts w:ascii="Times New Roman" w:hAnsi="Times New Roman" w:cs="Times New Roman"/>
          <w:lang w:val="ro-MD"/>
        </w:rPr>
        <w:t>prețuri</w:t>
      </w:r>
      <w:r w:rsidR="00E1687D" w:rsidRPr="00EA44D5">
        <w:rPr>
          <w:rFonts w:ascii="Times New Roman" w:hAnsi="Times New Roman" w:cs="Times New Roman"/>
          <w:lang w:val="ro-MD"/>
        </w:rPr>
        <w:t xml:space="preserve">, prospecte etc.) sau </w:t>
      </w:r>
      <w:r w:rsidR="00E1687D" w:rsidRPr="00EA44D5">
        <w:rPr>
          <w:rFonts w:ascii="Times New Roman" w:hAnsi="Times New Roman" w:cs="Times New Roman"/>
          <w:i/>
          <w:u w:val="single"/>
          <w:lang w:val="ro-MD"/>
        </w:rPr>
        <w:t>nepublicată</w:t>
      </w:r>
      <w:r w:rsidR="00E1687D" w:rsidRPr="00EA44D5">
        <w:rPr>
          <w:rFonts w:ascii="Times New Roman" w:hAnsi="Times New Roman" w:cs="Times New Roman"/>
          <w:lang w:val="ro-MD"/>
        </w:rPr>
        <w:t xml:space="preserve"> (răspunsuri parvenite de la întreprinderi de </w:t>
      </w:r>
      <w:r w:rsidRPr="00EA44D5">
        <w:rPr>
          <w:rFonts w:ascii="Times New Roman" w:hAnsi="Times New Roman" w:cs="Times New Roman"/>
          <w:lang w:val="ro-MD"/>
        </w:rPr>
        <w:t>comerț</w:t>
      </w:r>
      <w:r w:rsidR="00E1687D" w:rsidRPr="00EA44D5">
        <w:rPr>
          <w:rFonts w:ascii="Times New Roman" w:hAnsi="Times New Roman" w:cs="Times New Roman"/>
          <w:lang w:val="ro-MD"/>
        </w:rPr>
        <w:t xml:space="preserve">, producătorii de mărfuri etc., </w:t>
      </w:r>
      <w:r w:rsidRPr="00EA44D5">
        <w:rPr>
          <w:rFonts w:ascii="Times New Roman" w:hAnsi="Times New Roman" w:cs="Times New Roman"/>
          <w:lang w:val="ro-MD"/>
        </w:rPr>
        <w:t>obținută</w:t>
      </w:r>
      <w:r w:rsidR="00E1687D" w:rsidRPr="00EA44D5">
        <w:rPr>
          <w:rFonts w:ascii="Times New Roman" w:hAnsi="Times New Roman" w:cs="Times New Roman"/>
          <w:lang w:val="ro-MD"/>
        </w:rPr>
        <w:t xml:space="preserve"> prin solicitări oficiale); iar în cazul lipsei acesteia –</w:t>
      </w:r>
    </w:p>
    <w:p w:rsidR="00E1687D" w:rsidRPr="00EA44D5" w:rsidRDefault="00615B7C" w:rsidP="00EA44D5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before="120" w:after="120"/>
        <w:ind w:left="709" w:hanging="283"/>
        <w:jc w:val="both"/>
        <w:rPr>
          <w:rFonts w:ascii="Times New Roman" w:hAnsi="Times New Roman" w:cs="Times New Roman"/>
          <w:lang w:val="ro-MD"/>
        </w:rPr>
      </w:pPr>
      <w:r w:rsidRPr="00EA44D5">
        <w:rPr>
          <w:rFonts w:ascii="Times New Roman" w:hAnsi="Times New Roman" w:cs="Times New Roman"/>
          <w:lang w:val="ro-MD"/>
        </w:rPr>
        <w:t>informația</w:t>
      </w:r>
      <w:r w:rsidR="00E1687D" w:rsidRPr="00EA44D5">
        <w:rPr>
          <w:rFonts w:ascii="Times New Roman" w:hAnsi="Times New Roman" w:cs="Times New Roman"/>
          <w:lang w:val="ro-MD"/>
        </w:rPr>
        <w:t xml:space="preserve"> oficială şi/sau dată </w:t>
      </w:r>
      <w:r w:rsidRPr="00EA44D5">
        <w:rPr>
          <w:rFonts w:ascii="Times New Roman" w:hAnsi="Times New Roman" w:cs="Times New Roman"/>
          <w:lang w:val="ro-MD"/>
        </w:rPr>
        <w:t>publicității</w:t>
      </w:r>
      <w:r w:rsidR="00E1687D" w:rsidRPr="00EA44D5">
        <w:rPr>
          <w:rFonts w:ascii="Times New Roman" w:hAnsi="Times New Roman" w:cs="Times New Roman"/>
          <w:lang w:val="ro-MD"/>
        </w:rPr>
        <w:t xml:space="preserve"> despre cotările bursiere (</w:t>
      </w:r>
      <w:r w:rsidRPr="00EA44D5">
        <w:rPr>
          <w:rFonts w:ascii="Times New Roman" w:hAnsi="Times New Roman" w:cs="Times New Roman"/>
          <w:lang w:val="ro-MD"/>
        </w:rPr>
        <w:t>tranzacțiile</w:t>
      </w:r>
      <w:r w:rsidR="00E1687D" w:rsidRPr="00EA44D5">
        <w:rPr>
          <w:rFonts w:ascii="Times New Roman" w:hAnsi="Times New Roman" w:cs="Times New Roman"/>
          <w:lang w:val="ro-MD"/>
        </w:rPr>
        <w:t xml:space="preserve"> care au avut loc) la bursa cea mai apropiată de sediul (domiciliul) </w:t>
      </w:r>
      <w:r w:rsidRPr="00EA44D5">
        <w:rPr>
          <w:rFonts w:ascii="Times New Roman" w:hAnsi="Times New Roman" w:cs="Times New Roman"/>
          <w:lang w:val="ro-MD"/>
        </w:rPr>
        <w:t>vânzătorului</w:t>
      </w:r>
      <w:r w:rsidR="00E1687D" w:rsidRPr="00EA44D5">
        <w:rPr>
          <w:rFonts w:ascii="Times New Roman" w:hAnsi="Times New Roman" w:cs="Times New Roman"/>
          <w:lang w:val="ro-MD"/>
        </w:rPr>
        <w:t xml:space="preserve"> (cumpărătorului), iar în cazul lipsei </w:t>
      </w:r>
      <w:r w:rsidRPr="00EA44D5">
        <w:rPr>
          <w:rFonts w:ascii="Times New Roman" w:hAnsi="Times New Roman" w:cs="Times New Roman"/>
          <w:lang w:val="ro-MD"/>
        </w:rPr>
        <w:t>tranzacțiilor</w:t>
      </w:r>
      <w:r w:rsidR="00E1687D" w:rsidRPr="00EA44D5">
        <w:rPr>
          <w:rFonts w:ascii="Times New Roman" w:hAnsi="Times New Roman" w:cs="Times New Roman"/>
          <w:lang w:val="ro-MD"/>
        </w:rPr>
        <w:t xml:space="preserve"> la bursa </w:t>
      </w:r>
      <w:r w:rsidRPr="00EA44D5">
        <w:rPr>
          <w:rFonts w:ascii="Times New Roman" w:hAnsi="Times New Roman" w:cs="Times New Roman"/>
          <w:lang w:val="ro-MD"/>
        </w:rPr>
        <w:t>menționată</w:t>
      </w:r>
      <w:r w:rsidR="00E1687D" w:rsidRPr="00EA44D5">
        <w:rPr>
          <w:rFonts w:ascii="Times New Roman" w:hAnsi="Times New Roman" w:cs="Times New Roman"/>
          <w:lang w:val="ro-MD"/>
        </w:rPr>
        <w:t xml:space="preserve"> ori comercializării (procurării) la o altă bursă – </w:t>
      </w:r>
      <w:r w:rsidRPr="00EA44D5">
        <w:rPr>
          <w:rFonts w:ascii="Times New Roman" w:hAnsi="Times New Roman" w:cs="Times New Roman"/>
          <w:lang w:val="ro-MD"/>
        </w:rPr>
        <w:t>informația</w:t>
      </w:r>
      <w:r w:rsidR="00E1687D" w:rsidRPr="00EA44D5">
        <w:rPr>
          <w:rFonts w:ascii="Times New Roman" w:hAnsi="Times New Roman" w:cs="Times New Roman"/>
          <w:lang w:val="ro-MD"/>
        </w:rPr>
        <w:t xml:space="preserve"> despre cotările bursiere ce au avut loc la această altă bursă, precum şi </w:t>
      </w:r>
      <w:r w:rsidRPr="00EA44D5">
        <w:rPr>
          <w:rFonts w:ascii="Times New Roman" w:hAnsi="Times New Roman" w:cs="Times New Roman"/>
          <w:lang w:val="ro-MD"/>
        </w:rPr>
        <w:t>informația</w:t>
      </w:r>
      <w:r w:rsidR="00E1687D" w:rsidRPr="00EA44D5">
        <w:rPr>
          <w:rFonts w:ascii="Times New Roman" w:hAnsi="Times New Roman" w:cs="Times New Roman"/>
          <w:lang w:val="ro-MD"/>
        </w:rPr>
        <w:t xml:space="preserve"> despre cotările valorilor mobiliare de stat şi ale </w:t>
      </w:r>
      <w:r w:rsidRPr="00EA44D5">
        <w:rPr>
          <w:rFonts w:ascii="Times New Roman" w:hAnsi="Times New Roman" w:cs="Times New Roman"/>
          <w:lang w:val="ro-MD"/>
        </w:rPr>
        <w:t>obligațiunilor</w:t>
      </w:r>
      <w:r w:rsidR="00E1687D" w:rsidRPr="00EA44D5">
        <w:rPr>
          <w:rFonts w:ascii="Times New Roman" w:hAnsi="Times New Roman" w:cs="Times New Roman"/>
          <w:lang w:val="ro-MD"/>
        </w:rPr>
        <w:t xml:space="preserve"> de stat.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511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De asemenea, pot fi folosite </w:t>
      </w:r>
      <w:r w:rsidR="00615B7C" w:rsidRPr="00615B7C">
        <w:rPr>
          <w:color w:val="000000" w:themeColor="text1"/>
          <w:lang w:val="ro-MD"/>
        </w:rPr>
        <w:t>informațiile</w:t>
      </w:r>
      <w:r w:rsidRPr="00615B7C">
        <w:rPr>
          <w:color w:val="000000" w:themeColor="text1"/>
          <w:lang w:val="ro-MD"/>
        </w:rPr>
        <w:t xml:space="preserve"> selectate de pe paginile Web (Internet) cu indicarea, în partea de constatare a raportului, a adreselor acestora (adresa, întreprinderea, data înregistrării) sau din unele documente normative - ce permit determinarea </w:t>
      </w:r>
      <w:r w:rsidR="00615B7C" w:rsidRPr="00615B7C">
        <w:rPr>
          <w:color w:val="000000" w:themeColor="text1"/>
          <w:lang w:val="ro-MD"/>
        </w:rPr>
        <w:t>prețurilor</w:t>
      </w:r>
      <w:r w:rsidRPr="00615B7C">
        <w:rPr>
          <w:color w:val="000000" w:themeColor="text1"/>
          <w:lang w:val="ro-MD"/>
        </w:rPr>
        <w:t xml:space="preserve"> de </w:t>
      </w:r>
      <w:r w:rsidR="00615B7C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 xml:space="preserve"> prin calculare d</w:t>
      </w:r>
      <w:r w:rsidR="00E1687D" w:rsidRPr="00615B7C">
        <w:rPr>
          <w:color w:val="000000" w:themeColor="text1"/>
          <w:lang w:val="ro-MD"/>
        </w:rPr>
        <w:t>upă anumite metode. Î</w:t>
      </w:r>
      <w:r w:rsidRPr="00615B7C">
        <w:rPr>
          <w:color w:val="000000" w:themeColor="text1"/>
          <w:lang w:val="ro-MD"/>
        </w:rPr>
        <w:t xml:space="preserve">n concluzie trebuie să fie indicată sursa de informare (denumirea </w:t>
      </w:r>
      <w:r w:rsidR="00615B7C" w:rsidRPr="00615B7C">
        <w:rPr>
          <w:color w:val="000000" w:themeColor="text1"/>
          <w:lang w:val="ro-MD"/>
        </w:rPr>
        <w:t>publicației</w:t>
      </w:r>
      <w:r w:rsidRPr="00615B7C">
        <w:rPr>
          <w:color w:val="000000" w:themeColor="text1"/>
          <w:lang w:val="ro-MD"/>
        </w:rPr>
        <w:t>, numărul şi anul publicării, rechizitele şi data documentului folosit etc.).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511"/>
        </w:tabs>
        <w:spacing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Toată </w:t>
      </w:r>
      <w:r w:rsidR="00615B7C" w:rsidRPr="00615B7C">
        <w:rPr>
          <w:color w:val="000000" w:themeColor="text1"/>
          <w:lang w:val="ro-MD"/>
        </w:rPr>
        <w:t>informația</w:t>
      </w:r>
      <w:r w:rsidRPr="00615B7C">
        <w:rPr>
          <w:color w:val="000000" w:themeColor="text1"/>
          <w:lang w:val="ro-MD"/>
        </w:rPr>
        <w:t xml:space="preserve"> despre </w:t>
      </w:r>
      <w:r w:rsidR="00615B7C" w:rsidRPr="00615B7C">
        <w:rPr>
          <w:color w:val="000000" w:themeColor="text1"/>
          <w:lang w:val="ro-MD"/>
        </w:rPr>
        <w:t>prețuri</w:t>
      </w:r>
      <w:r w:rsidRPr="00615B7C">
        <w:rPr>
          <w:color w:val="000000" w:themeColor="text1"/>
          <w:lang w:val="ro-MD"/>
        </w:rPr>
        <w:t xml:space="preserve"> selectată de către expert/evaluator în procesul de efectuare a expertizei/evaluării pentru determinarea </w:t>
      </w:r>
      <w:r w:rsidR="00615B7C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 mediu pe </w:t>
      </w:r>
      <w:r w:rsidR="00615B7C" w:rsidRPr="00615B7C">
        <w:rPr>
          <w:color w:val="000000" w:themeColor="text1"/>
          <w:lang w:val="ro-MD"/>
        </w:rPr>
        <w:t>piață</w:t>
      </w:r>
      <w:r w:rsidRPr="00615B7C">
        <w:rPr>
          <w:color w:val="000000" w:themeColor="text1"/>
          <w:lang w:val="ro-MD"/>
        </w:rPr>
        <w:t>, trebuie să se păstreze în arhivă, iar în cazuri de efectuare a controalelor ulterioare acestea se v</w:t>
      </w:r>
      <w:r w:rsidR="00E1687D" w:rsidRPr="00615B7C">
        <w:rPr>
          <w:color w:val="000000" w:themeColor="text1"/>
          <w:lang w:val="ro-MD"/>
        </w:rPr>
        <w:t>a</w:t>
      </w:r>
      <w:r w:rsidRPr="00615B7C">
        <w:rPr>
          <w:color w:val="000000" w:themeColor="text1"/>
          <w:lang w:val="ro-MD"/>
        </w:rPr>
        <w:t xml:space="preserve"> pune la </w:t>
      </w:r>
      <w:r w:rsidR="00615B7C" w:rsidRPr="00615B7C">
        <w:rPr>
          <w:color w:val="000000" w:themeColor="text1"/>
          <w:lang w:val="ro-MD"/>
        </w:rPr>
        <w:t>dispoziția</w:t>
      </w:r>
      <w:r w:rsidRPr="00615B7C">
        <w:rPr>
          <w:color w:val="000000" w:themeColor="text1"/>
          <w:lang w:val="ro-MD"/>
        </w:rPr>
        <w:t xml:space="preserve"> auditorilor.</w:t>
      </w:r>
    </w:p>
    <w:p w:rsidR="00464076" w:rsidRPr="00615B7C" w:rsidRDefault="003B6A90" w:rsidP="003B6A90">
      <w:pPr>
        <w:pStyle w:val="42"/>
        <w:keepNext/>
        <w:keepLines/>
        <w:shd w:val="clear" w:color="auto" w:fill="auto"/>
        <w:spacing w:before="120" w:after="120" w:line="240" w:lineRule="auto"/>
        <w:ind w:left="425" w:hanging="425"/>
        <w:jc w:val="center"/>
        <w:rPr>
          <w:color w:val="000000" w:themeColor="text1"/>
          <w:lang w:val="ro-MD"/>
        </w:rPr>
      </w:pPr>
      <w:bookmarkStart w:id="3" w:name="bookmark4"/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Secțiunea </w:t>
      </w:r>
      <w:r w:rsidR="007C5B13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7</w:t>
      </w: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.</w:t>
      </w:r>
      <w:r w:rsidRPr="00F85E08">
        <w:rPr>
          <w:rStyle w:val="FontStyle21"/>
          <w:rFonts w:ascii="Times New Roman" w:eastAsia="Bookman Old Style" w:hAnsi="Times New Roman" w:cs="Times New Roman"/>
          <w:color w:val="auto"/>
          <w:sz w:val="27"/>
          <w:szCs w:val="27"/>
        </w:rPr>
        <w:t xml:space="preserve"> </w:t>
      </w:r>
      <w:r w:rsidR="00D33FAA" w:rsidRPr="00615B7C">
        <w:rPr>
          <w:color w:val="000000" w:themeColor="text1"/>
          <w:lang w:val="ro-MD"/>
        </w:rPr>
        <w:t xml:space="preserve">Perfectarea rezultatelor expertizei/evaluării </w:t>
      </w:r>
      <w:r w:rsidR="001E3A36" w:rsidRPr="00615B7C">
        <w:rPr>
          <w:color w:val="000000" w:themeColor="text1"/>
          <w:lang w:val="ro-MD"/>
        </w:rPr>
        <w:t>bunurilor mobile</w:t>
      </w:r>
      <w:bookmarkEnd w:id="3"/>
    </w:p>
    <w:p w:rsidR="00464076" w:rsidRPr="00615B7C" w:rsidRDefault="00AA4ECF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83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>n urma efectuării expertizei/evaluării, conform cererii/</w:t>
      </w:r>
      <w:r w:rsidR="00615B7C" w:rsidRPr="00615B7C">
        <w:rPr>
          <w:color w:val="000000" w:themeColor="text1"/>
          <w:lang w:val="ro-MD"/>
        </w:rPr>
        <w:t>ordonanței</w:t>
      </w:r>
      <w:r w:rsidR="00D33FAA" w:rsidRPr="00615B7C">
        <w:rPr>
          <w:color w:val="000000" w:themeColor="text1"/>
          <w:lang w:val="ro-MD"/>
        </w:rPr>
        <w:t xml:space="preserve"> pentru expertiza/evaluarea </w:t>
      </w:r>
      <w:r w:rsidR="001E3A36" w:rsidRPr="00615B7C">
        <w:rPr>
          <w:color w:val="000000" w:themeColor="text1"/>
          <w:lang w:val="ro-MD"/>
        </w:rPr>
        <w:t>bunurilor mobile</w:t>
      </w:r>
      <w:r w:rsidR="00D33FAA" w:rsidRPr="00615B7C">
        <w:rPr>
          <w:color w:val="000000" w:themeColor="text1"/>
          <w:lang w:val="ro-MD"/>
        </w:rPr>
        <w:t xml:space="preserve">, expertul/evaluatorul, după caz, </w:t>
      </w:r>
      <w:r w:rsidR="00615B7C" w:rsidRPr="00615B7C">
        <w:rPr>
          <w:color w:val="000000" w:themeColor="text1"/>
          <w:lang w:val="ro-MD"/>
        </w:rPr>
        <w:t>întocmește</w:t>
      </w:r>
      <w:r w:rsidR="00D33FAA" w:rsidRPr="00615B7C">
        <w:rPr>
          <w:color w:val="000000" w:themeColor="text1"/>
          <w:lang w:val="ro-MD"/>
        </w:rPr>
        <w:t xml:space="preserve"> un raport în scris, prin utilizarea unui procedeu de dactilografiere, clar, fără corectări şi abrevieri, pe blanchete conform Anex</w:t>
      </w:r>
      <w:r w:rsidR="00E967FF">
        <w:rPr>
          <w:color w:val="000000" w:themeColor="text1"/>
          <w:lang w:val="ro-MD"/>
        </w:rPr>
        <w:t>ei</w:t>
      </w:r>
      <w:r w:rsidR="00D33FAA" w:rsidRPr="00615B7C">
        <w:rPr>
          <w:color w:val="000000" w:themeColor="text1"/>
          <w:lang w:val="ro-MD"/>
        </w:rPr>
        <w:t xml:space="preserve"> nr. </w:t>
      </w:r>
      <w:r w:rsidR="00453135">
        <w:rPr>
          <w:color w:val="000000" w:themeColor="text1"/>
          <w:lang w:val="ro-MD"/>
        </w:rPr>
        <w:t>2</w:t>
      </w:r>
      <w:r w:rsidR="00D33FAA" w:rsidRPr="00615B7C">
        <w:rPr>
          <w:color w:val="000000" w:themeColor="text1"/>
          <w:lang w:val="ro-MD"/>
        </w:rPr>
        <w:t xml:space="preserve"> </w:t>
      </w:r>
      <w:r w:rsidR="00332FE4">
        <w:rPr>
          <w:color w:val="000000" w:themeColor="text1"/>
          <w:lang w:val="ro-MD"/>
        </w:rPr>
        <w:t>sau</w:t>
      </w:r>
      <w:r w:rsidR="00D33FAA" w:rsidRPr="00615B7C">
        <w:rPr>
          <w:color w:val="000000" w:themeColor="text1"/>
          <w:lang w:val="ro-MD"/>
        </w:rPr>
        <w:t xml:space="preserve"> Anex</w:t>
      </w:r>
      <w:r w:rsidR="00E967FF">
        <w:rPr>
          <w:color w:val="000000" w:themeColor="text1"/>
          <w:lang w:val="ro-MD"/>
        </w:rPr>
        <w:t>ei</w:t>
      </w:r>
      <w:r w:rsidR="00D33FAA" w:rsidRPr="00615B7C">
        <w:rPr>
          <w:color w:val="000000" w:themeColor="text1"/>
          <w:lang w:val="ro-MD"/>
        </w:rPr>
        <w:t xml:space="preserve"> nr. </w:t>
      </w:r>
      <w:r w:rsidR="00332FE4">
        <w:rPr>
          <w:color w:val="000000" w:themeColor="text1"/>
          <w:lang w:val="ro-MD"/>
        </w:rPr>
        <w:t>3</w:t>
      </w:r>
      <w:r w:rsidR="00D33FAA" w:rsidRPr="00615B7C">
        <w:rPr>
          <w:color w:val="000000" w:themeColor="text1"/>
          <w:lang w:val="ro-MD"/>
        </w:rPr>
        <w:t>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90" w:line="240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Rapoartele se întocmesc în 2 exemplare, care au următoarele </w:t>
      </w:r>
      <w:r w:rsidR="00615B7C" w:rsidRPr="00615B7C">
        <w:rPr>
          <w:color w:val="000000" w:themeColor="text1"/>
          <w:lang w:val="ro-MD"/>
        </w:rPr>
        <w:t>destinații</w:t>
      </w:r>
      <w:r w:rsidRPr="00615B7C">
        <w:rPr>
          <w:color w:val="000000" w:themeColor="text1"/>
          <w:lang w:val="ro-MD"/>
        </w:rPr>
        <w:t>:</w:t>
      </w:r>
    </w:p>
    <w:p w:rsidR="00464076" w:rsidRPr="00615B7C" w:rsidRDefault="00D33FAA" w:rsidP="00AB6B9C">
      <w:pPr>
        <w:pStyle w:val="20"/>
        <w:numPr>
          <w:ilvl w:val="0"/>
          <w:numId w:val="25"/>
        </w:numPr>
        <w:shd w:val="clear" w:color="auto" w:fill="auto"/>
        <w:tabs>
          <w:tab w:val="left" w:pos="788"/>
        </w:tabs>
        <w:spacing w:line="269" w:lineRule="exact"/>
        <w:ind w:left="740" w:hanging="314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Exemplarul 1 -</w:t>
      </w:r>
      <w:r w:rsidRPr="00615B7C">
        <w:rPr>
          <w:color w:val="000000" w:themeColor="text1"/>
          <w:lang w:val="ro-MD"/>
        </w:rPr>
        <w:t xml:space="preserve"> pentru </w:t>
      </w:r>
      <w:r w:rsidR="00DE49ED" w:rsidRPr="00615B7C">
        <w:rPr>
          <w:color w:val="000000" w:themeColor="text1"/>
          <w:lang w:val="ro-MD"/>
        </w:rPr>
        <w:t>solicitant</w:t>
      </w:r>
      <w:r w:rsidRPr="00615B7C">
        <w:rPr>
          <w:color w:val="000000" w:themeColor="text1"/>
          <w:lang w:val="ro-MD"/>
        </w:rPr>
        <w:t xml:space="preserve">ul care a dispus expertiza/evaluarea. Acest exemplar se transmite </w:t>
      </w:r>
      <w:r w:rsidR="00DE49ED" w:rsidRPr="00615B7C">
        <w:rPr>
          <w:color w:val="000000" w:themeColor="text1"/>
          <w:lang w:val="ro-MD"/>
        </w:rPr>
        <w:t>solicitantului</w:t>
      </w:r>
      <w:r w:rsidRPr="00615B7C">
        <w:rPr>
          <w:color w:val="000000" w:themeColor="text1"/>
          <w:lang w:val="ro-MD"/>
        </w:rPr>
        <w:t xml:space="preserve"> prin </w:t>
      </w:r>
      <w:r w:rsidR="00615B7C" w:rsidRPr="00615B7C">
        <w:rPr>
          <w:color w:val="000000" w:themeColor="text1"/>
          <w:lang w:val="ro-MD"/>
        </w:rPr>
        <w:t>poștă</w:t>
      </w:r>
      <w:r w:rsidRPr="00615B7C">
        <w:rPr>
          <w:color w:val="000000" w:themeColor="text1"/>
          <w:lang w:val="ro-MD"/>
        </w:rPr>
        <w:t>, fax, sau utilizând mijloacele electronice cu remiterea ulterioară a raportului în original.</w:t>
      </w:r>
    </w:p>
    <w:p w:rsidR="00464076" w:rsidRPr="00615B7C" w:rsidRDefault="00D33FAA" w:rsidP="00AB6B9C">
      <w:pPr>
        <w:pStyle w:val="20"/>
        <w:numPr>
          <w:ilvl w:val="0"/>
          <w:numId w:val="25"/>
        </w:numPr>
        <w:shd w:val="clear" w:color="auto" w:fill="auto"/>
        <w:tabs>
          <w:tab w:val="left" w:pos="802"/>
        </w:tabs>
        <w:spacing w:after="60" w:line="269" w:lineRule="exact"/>
        <w:ind w:left="740" w:hanging="314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Exemplarul</w:t>
      </w:r>
      <w:r w:rsidRPr="00615B7C">
        <w:rPr>
          <w:color w:val="000000" w:themeColor="text1"/>
          <w:lang w:val="ro-MD"/>
        </w:rPr>
        <w:t xml:space="preserve"> 2 - pentru arhiva Laboratorului vamal.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Rapoartele emise de Laboratorul vamal constau din: partea introductivă, partea de constatare şi concluzie.</w:t>
      </w:r>
    </w:p>
    <w:p w:rsidR="00464076" w:rsidRPr="00615B7C" w:rsidRDefault="00DE49ED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 xml:space="preserve">n </w:t>
      </w:r>
      <w:r w:rsidR="00D33FAA" w:rsidRPr="00615B7C">
        <w:rPr>
          <w:rStyle w:val="21"/>
          <w:color w:val="000000" w:themeColor="text1"/>
          <w:lang w:val="ro-MD"/>
        </w:rPr>
        <w:t>partea introductivă</w:t>
      </w:r>
      <w:r w:rsidR="00D33FAA" w:rsidRPr="00615B7C">
        <w:rPr>
          <w:color w:val="000000" w:themeColor="text1"/>
          <w:lang w:val="ro-MD"/>
        </w:rPr>
        <w:t xml:space="preserve"> a rapoartelor, se indică obligatoriu: denumirea </w:t>
      </w:r>
      <w:r w:rsidR="00615B7C" w:rsidRPr="00615B7C">
        <w:rPr>
          <w:color w:val="000000" w:themeColor="text1"/>
          <w:lang w:val="ro-MD"/>
        </w:rPr>
        <w:t>instituției</w:t>
      </w:r>
      <w:r w:rsidR="00D33FAA" w:rsidRPr="00615B7C">
        <w:rPr>
          <w:color w:val="000000" w:themeColor="text1"/>
          <w:lang w:val="ro-MD"/>
        </w:rPr>
        <w:t xml:space="preserve">, data şi locul efectuării expertizei/evaluării; temeiul efectuării expertizei/evaluării; persoana (numele, prenumele, </w:t>
      </w:r>
      <w:r w:rsidR="00615B7C" w:rsidRPr="00615B7C">
        <w:rPr>
          <w:color w:val="000000" w:themeColor="text1"/>
          <w:lang w:val="ro-MD"/>
        </w:rPr>
        <w:t>funcția</w:t>
      </w:r>
      <w:r w:rsidR="00D33FAA" w:rsidRPr="00615B7C">
        <w:rPr>
          <w:color w:val="000000" w:themeColor="text1"/>
          <w:lang w:val="ro-MD"/>
        </w:rPr>
        <w:t xml:space="preserve">, studiile, titlul sau gradul </w:t>
      </w:r>
      <w:r w:rsidR="00615B7C" w:rsidRPr="00615B7C">
        <w:rPr>
          <w:color w:val="000000" w:themeColor="text1"/>
          <w:lang w:val="ro-MD"/>
        </w:rPr>
        <w:t>științific</w:t>
      </w:r>
      <w:r w:rsidR="00D33FAA" w:rsidRPr="00615B7C">
        <w:rPr>
          <w:color w:val="000000" w:themeColor="text1"/>
          <w:lang w:val="ro-MD"/>
        </w:rPr>
        <w:t xml:space="preserve">, specialitatea, vechimea în muncă pe specialitate, etc.) care a efectuat expertiza/evaluarea; </w:t>
      </w:r>
      <w:r w:rsidR="00615B7C" w:rsidRPr="00615B7C">
        <w:rPr>
          <w:color w:val="000000" w:themeColor="text1"/>
          <w:lang w:val="ro-MD"/>
        </w:rPr>
        <w:t>mențiunea</w:t>
      </w:r>
      <w:r w:rsidR="00D33FAA" w:rsidRPr="00615B7C">
        <w:rPr>
          <w:color w:val="000000" w:themeColor="text1"/>
          <w:lang w:val="ro-MD"/>
        </w:rPr>
        <w:t xml:space="preserve"> că expertul/evaluatorul este informat despre răspunderea penală pentru prezentarea cu bună ştiinţă a unor concluzii false; întrebările puse în </w:t>
      </w:r>
      <w:r w:rsidR="00615B7C" w:rsidRPr="00615B7C">
        <w:rPr>
          <w:color w:val="000000" w:themeColor="text1"/>
          <w:lang w:val="ro-MD"/>
        </w:rPr>
        <w:t>fața</w:t>
      </w:r>
      <w:r w:rsidR="00D33FAA" w:rsidRPr="00615B7C">
        <w:rPr>
          <w:color w:val="000000" w:themeColor="text1"/>
          <w:lang w:val="ro-MD"/>
        </w:rPr>
        <w:t xml:space="preserve"> expertului/evaluatorului şi răspunsul la ele; descrierea detaliată a obiectelor, materialelor şi documentelor prezentate pentru efectuarea expertizei/evaluării; sursele bibliografice a metodelor aplicate; descrierea amplă a examinărilor efectuate şi a rezultatelor </w:t>
      </w:r>
      <w:r w:rsidR="00615B7C" w:rsidRPr="00615B7C">
        <w:rPr>
          <w:color w:val="000000" w:themeColor="text1"/>
          <w:lang w:val="ro-MD"/>
        </w:rPr>
        <w:t>obținute</w:t>
      </w:r>
      <w:r w:rsidR="00D33FAA" w:rsidRPr="00615B7C">
        <w:rPr>
          <w:color w:val="000000" w:themeColor="text1"/>
          <w:lang w:val="ro-MD"/>
        </w:rPr>
        <w:t>; concluziile conform metodelor aplicate etc.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56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rStyle w:val="21"/>
          <w:color w:val="000000" w:themeColor="text1"/>
          <w:lang w:val="ro-MD"/>
        </w:rPr>
        <w:t>Partea de constatare</w:t>
      </w:r>
      <w:r w:rsidRPr="00615B7C">
        <w:rPr>
          <w:color w:val="000000" w:themeColor="text1"/>
          <w:lang w:val="ro-MD"/>
        </w:rPr>
        <w:t xml:space="preserve"> a raportului include: rezultatele examinării; sursele de </w:t>
      </w:r>
      <w:r w:rsidR="00615B7C" w:rsidRPr="00615B7C">
        <w:rPr>
          <w:color w:val="000000" w:themeColor="text1"/>
          <w:lang w:val="ro-MD"/>
        </w:rPr>
        <w:t>referință</w:t>
      </w:r>
      <w:r w:rsidRPr="00615B7C">
        <w:rPr>
          <w:color w:val="000000" w:themeColor="text1"/>
          <w:lang w:val="ro-MD"/>
        </w:rPr>
        <w:t xml:space="preserve">, de informare (numele de publicare, numărul şi data </w:t>
      </w:r>
      <w:r w:rsidR="00615B7C" w:rsidRPr="00615B7C">
        <w:rPr>
          <w:color w:val="000000" w:themeColor="text1"/>
          <w:lang w:val="ro-MD"/>
        </w:rPr>
        <w:t>publicației</w:t>
      </w:r>
      <w:r w:rsidRPr="00615B7C">
        <w:rPr>
          <w:color w:val="000000" w:themeColor="text1"/>
          <w:lang w:val="ro-MD"/>
        </w:rPr>
        <w:t xml:space="preserve">, detalii cu privire la data de utilizare a documentului etc.), precum şi actele normative utilizate în procesul expertizei/evaluării; metodologia (programul de cercetare) şi metodele aplicate; procesul şi rezultatele cercetării; </w:t>
      </w:r>
      <w:r w:rsidR="00615B7C" w:rsidRPr="00615B7C">
        <w:rPr>
          <w:color w:val="000000" w:themeColor="text1"/>
          <w:lang w:val="ro-MD"/>
        </w:rPr>
        <w:t>referințe</w:t>
      </w:r>
      <w:r w:rsidRPr="00615B7C">
        <w:rPr>
          <w:color w:val="000000" w:themeColor="text1"/>
          <w:lang w:val="ro-MD"/>
        </w:rPr>
        <w:t xml:space="preserve"> la </w:t>
      </w:r>
      <w:r w:rsidR="00615B7C" w:rsidRPr="00615B7C">
        <w:rPr>
          <w:color w:val="000000" w:themeColor="text1"/>
          <w:lang w:val="ro-MD"/>
        </w:rPr>
        <w:t>ilustrații</w:t>
      </w:r>
      <w:r w:rsidRPr="00615B7C">
        <w:rPr>
          <w:color w:val="000000" w:themeColor="text1"/>
          <w:lang w:val="ro-MD"/>
        </w:rPr>
        <w:t xml:space="preserve"> şi anexe.</w:t>
      </w:r>
    </w:p>
    <w:p w:rsidR="00464076" w:rsidRPr="00615B7C" w:rsidRDefault="00DE49ED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60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>n „Concluzii</w:t>
      </w:r>
      <w:r w:rsidRPr="00615B7C">
        <w:rPr>
          <w:color w:val="000000" w:themeColor="text1"/>
          <w:lang w:val="ro-MD"/>
        </w:rPr>
        <w:t>”</w:t>
      </w:r>
      <w:r w:rsidR="00D33FAA" w:rsidRPr="00615B7C">
        <w:rPr>
          <w:color w:val="000000" w:themeColor="text1"/>
          <w:lang w:val="ro-MD"/>
        </w:rPr>
        <w:t xml:space="preserve">, expertul/evaluatorul trebuie să tragă concluzii obiective şi întemeiate asupra întrebărilor ce i se pun, să delimiteze concluziile făcute în baza </w:t>
      </w:r>
      <w:r w:rsidR="00615B7C" w:rsidRPr="00615B7C">
        <w:rPr>
          <w:color w:val="000000" w:themeColor="text1"/>
          <w:lang w:val="ro-MD"/>
        </w:rPr>
        <w:t>aplicațiilor</w:t>
      </w:r>
      <w:r w:rsidR="00D33FAA" w:rsidRPr="00615B7C">
        <w:rPr>
          <w:color w:val="000000" w:themeColor="text1"/>
          <w:lang w:val="ro-MD"/>
        </w:rPr>
        <w:t xml:space="preserve"> electronice sau a literaturii de specialitate care nu au fost verificate de el, sau prin referire la imposibilitatea de </w:t>
      </w:r>
      <w:r w:rsidR="00615B7C" w:rsidRPr="00615B7C">
        <w:rPr>
          <w:color w:val="000000" w:themeColor="text1"/>
          <w:lang w:val="ro-MD"/>
        </w:rPr>
        <w:t>soluționare</w:t>
      </w:r>
      <w:r w:rsidR="00D33FAA" w:rsidRPr="00615B7C">
        <w:rPr>
          <w:color w:val="000000" w:themeColor="text1"/>
          <w:lang w:val="ro-MD"/>
        </w:rPr>
        <w:t>.</w:t>
      </w:r>
    </w:p>
    <w:p w:rsidR="00915B53" w:rsidRPr="00615B7C" w:rsidRDefault="00915B53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56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În concluziile sale expertul/evaluatorul trebuie sa dea un răspuns argumentat, laconic și concret, </w:t>
      </w:r>
      <w:r w:rsidR="00615B7C" w:rsidRPr="00615B7C">
        <w:rPr>
          <w:color w:val="000000" w:themeColor="text1"/>
          <w:lang w:val="ro-MD"/>
        </w:rPr>
        <w:t>reieșind</w:t>
      </w:r>
      <w:r w:rsidRPr="00615B7C">
        <w:rPr>
          <w:color w:val="000000" w:themeColor="text1"/>
          <w:lang w:val="ro-MD"/>
        </w:rPr>
        <w:t xml:space="preserve"> din date incontestabile şi obiective, atât de clar, încât sa nu fie necesară solicitarea unor </w:t>
      </w:r>
      <w:r w:rsidR="00615B7C" w:rsidRPr="00615B7C">
        <w:rPr>
          <w:color w:val="000000" w:themeColor="text1"/>
          <w:lang w:val="ro-MD"/>
        </w:rPr>
        <w:lastRenderedPageBreak/>
        <w:t>explicații</w:t>
      </w:r>
      <w:r w:rsidRPr="00615B7C">
        <w:rPr>
          <w:color w:val="000000" w:themeColor="text1"/>
          <w:lang w:val="ro-MD"/>
        </w:rPr>
        <w:t xml:space="preserve"> suplimentare.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Concluzia privind </w:t>
      </w:r>
      <w:r w:rsidR="00615B7C" w:rsidRPr="00615B7C">
        <w:rPr>
          <w:color w:val="000000" w:themeColor="text1"/>
          <w:lang w:val="ro-MD"/>
        </w:rPr>
        <w:t>prețul</w:t>
      </w:r>
      <w:r w:rsidRPr="00615B7C">
        <w:rPr>
          <w:color w:val="000000" w:themeColor="text1"/>
          <w:lang w:val="ro-MD"/>
        </w:rPr>
        <w:t xml:space="preserve"> obiectului expertizei/evaluării examinat trebuie să </w:t>
      </w:r>
      <w:r w:rsidR="00615B7C" w:rsidRPr="00615B7C">
        <w:rPr>
          <w:color w:val="000000" w:themeColor="text1"/>
          <w:lang w:val="ro-MD"/>
        </w:rPr>
        <w:t>conțină</w:t>
      </w:r>
      <w:r w:rsidRPr="00615B7C">
        <w:rPr>
          <w:color w:val="000000" w:themeColor="text1"/>
          <w:lang w:val="ro-MD"/>
        </w:rPr>
        <w:t xml:space="preserve"> </w:t>
      </w:r>
      <w:r w:rsidR="00615B7C" w:rsidRPr="00615B7C">
        <w:rPr>
          <w:color w:val="000000" w:themeColor="text1"/>
          <w:lang w:val="ro-MD"/>
        </w:rPr>
        <w:t>informații</w:t>
      </w:r>
      <w:r w:rsidRPr="00615B7C">
        <w:rPr>
          <w:color w:val="000000" w:themeColor="text1"/>
          <w:lang w:val="ro-MD"/>
        </w:rPr>
        <w:t xml:space="preserve"> cu privire la data determinării </w:t>
      </w:r>
      <w:r w:rsidR="00615B7C" w:rsidRPr="00615B7C">
        <w:rPr>
          <w:color w:val="000000" w:themeColor="text1"/>
          <w:lang w:val="ro-MD"/>
        </w:rPr>
        <w:t>prețului</w:t>
      </w:r>
      <w:r w:rsidRPr="00615B7C">
        <w:rPr>
          <w:color w:val="000000" w:themeColor="text1"/>
          <w:lang w:val="ro-MD"/>
        </w:rPr>
        <w:t xml:space="preserve">, sursa (regiunea sau </w:t>
      </w:r>
      <w:r w:rsidR="00615B7C" w:rsidRPr="00615B7C">
        <w:rPr>
          <w:color w:val="000000" w:themeColor="text1"/>
          <w:lang w:val="ro-MD"/>
        </w:rPr>
        <w:t>țara</w:t>
      </w:r>
      <w:r w:rsidRPr="00615B7C">
        <w:rPr>
          <w:color w:val="000000" w:themeColor="text1"/>
          <w:lang w:val="ro-MD"/>
        </w:rPr>
        <w:t>) examinată, valoarea exprimată în monedă specifică</w:t>
      </w:r>
      <w:r w:rsidR="00DE49ED" w:rsidRPr="00615B7C">
        <w:rPr>
          <w:color w:val="000000" w:themeColor="text1"/>
          <w:lang w:val="ro-MD"/>
        </w:rPr>
        <w:t xml:space="preserve"> și monedă națională</w:t>
      </w:r>
      <w:r w:rsidRPr="00615B7C">
        <w:rPr>
          <w:color w:val="000000" w:themeColor="text1"/>
          <w:lang w:val="ro-MD"/>
        </w:rPr>
        <w:t xml:space="preserve"> etc.</w:t>
      </w:r>
    </w:p>
    <w:p w:rsidR="00915B53" w:rsidRPr="00615B7C" w:rsidRDefault="00915B53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</w:tabs>
        <w:spacing w:after="64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În raportul său, expertul/evaluatorul </w:t>
      </w:r>
      <w:r w:rsidR="00615B7C" w:rsidRPr="00615B7C">
        <w:rPr>
          <w:color w:val="000000" w:themeColor="text1"/>
          <w:lang w:val="ro-MD"/>
        </w:rPr>
        <w:t>argumentează</w:t>
      </w:r>
      <w:r w:rsidRPr="00615B7C">
        <w:rPr>
          <w:color w:val="000000" w:themeColor="text1"/>
          <w:lang w:val="ro-MD"/>
        </w:rPr>
        <w:t xml:space="preserve"> imposibilitatea de a răspunde la toate sau la unele întrebări ce i-au fost puse, dacă materialele prezentate nu au fost suficiente sau întrebările formulate nu ţin de </w:t>
      </w:r>
      <w:r w:rsidR="00615B7C" w:rsidRPr="00615B7C">
        <w:rPr>
          <w:color w:val="000000" w:themeColor="text1"/>
          <w:lang w:val="ro-MD"/>
        </w:rPr>
        <w:t>competen</w:t>
      </w:r>
      <w:r w:rsidR="00615B7C">
        <w:rPr>
          <w:color w:val="000000" w:themeColor="text1"/>
          <w:lang w:val="ro-MD"/>
        </w:rPr>
        <w:t>ț</w:t>
      </w:r>
      <w:r w:rsidR="00615B7C" w:rsidRPr="00615B7C">
        <w:rPr>
          <w:color w:val="000000" w:themeColor="text1"/>
          <w:lang w:val="ro-MD"/>
        </w:rPr>
        <w:t>a</w:t>
      </w:r>
      <w:r w:rsidRPr="00615B7C">
        <w:rPr>
          <w:color w:val="000000" w:themeColor="text1"/>
          <w:lang w:val="ro-MD"/>
        </w:rPr>
        <w:t xml:space="preserve"> expertului/evaluatorului, ori nivelul ştiinţei şi practica expertizei/evaluărilor în domeniu nu poate răspunde la întrebările puse.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67"/>
        </w:tabs>
        <w:spacing w:after="60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Dacă, în cursul efectuării expertizei/evaluării, expertul/evaluatorul constată circumstanţe ce pot prezenta interes pentru cauză, dar cu privire la care nu i s-au oferit întrebări, el are dreptul să le </w:t>
      </w:r>
      <w:r w:rsidR="00615B7C" w:rsidRPr="00615B7C">
        <w:rPr>
          <w:color w:val="000000" w:themeColor="text1"/>
          <w:lang w:val="ro-MD"/>
        </w:rPr>
        <w:t>menționeze</w:t>
      </w:r>
      <w:r w:rsidRPr="00615B7C">
        <w:rPr>
          <w:color w:val="000000" w:themeColor="text1"/>
          <w:lang w:val="ro-MD"/>
        </w:rPr>
        <w:t xml:space="preserve"> în raportul său.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91"/>
        </w:tabs>
        <w:spacing w:after="53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Raportul expertului/evaluatorului sau </w:t>
      </w:r>
      <w:r w:rsidR="00615B7C" w:rsidRPr="00615B7C">
        <w:rPr>
          <w:color w:val="000000" w:themeColor="text1"/>
          <w:lang w:val="ro-MD"/>
        </w:rPr>
        <w:t>declarația</w:t>
      </w:r>
      <w:r w:rsidRPr="00615B7C">
        <w:rPr>
          <w:color w:val="000000" w:themeColor="text1"/>
          <w:lang w:val="ro-MD"/>
        </w:rPr>
        <w:t xml:space="preserve"> sa că nu poate prezenta concluzii, se comunică imediat organelor care au solicitat expertiza/evaluarea, dar nu mai târziu de 3 zile lucrătoare de la primirea </w:t>
      </w:r>
      <w:r w:rsidR="00615B7C" w:rsidRPr="00615B7C">
        <w:rPr>
          <w:color w:val="000000" w:themeColor="text1"/>
          <w:lang w:val="ro-MD"/>
        </w:rPr>
        <w:t>ordonanței</w:t>
      </w:r>
      <w:r w:rsidRPr="00615B7C">
        <w:rPr>
          <w:color w:val="000000" w:themeColor="text1"/>
          <w:lang w:val="ro-MD"/>
        </w:rPr>
        <w:t xml:space="preserve"> sau a cererii de efectuare a expertizei/evaluării.</w:t>
      </w:r>
    </w:p>
    <w:p w:rsidR="00464076" w:rsidRPr="00615B7C" w:rsidRDefault="00915B53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91"/>
        </w:tabs>
        <w:spacing w:after="64" w:line="278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Î</w:t>
      </w:r>
      <w:r w:rsidR="00D33FAA" w:rsidRPr="00615B7C">
        <w:rPr>
          <w:color w:val="000000" w:themeColor="text1"/>
          <w:lang w:val="ro-MD"/>
        </w:rPr>
        <w:t xml:space="preserve">n cazurile în care, la întocmirea raportului </w:t>
      </w:r>
      <w:r w:rsidR="00615B7C" w:rsidRPr="00615B7C">
        <w:rPr>
          <w:color w:val="000000" w:themeColor="text1"/>
          <w:lang w:val="ro-MD"/>
        </w:rPr>
        <w:t>informațiile</w:t>
      </w:r>
      <w:r w:rsidR="00D33FAA" w:rsidRPr="00615B7C">
        <w:rPr>
          <w:color w:val="000000" w:themeColor="text1"/>
          <w:lang w:val="ro-MD"/>
        </w:rPr>
        <w:t xml:space="preserve"> necesare nu pot fi cuprinse în anumite puncte, la raport se anexează un supliment, care este parte componentă a raportului.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91"/>
        </w:tabs>
        <w:spacing w:after="53" w:line="274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La raport se anexează, fotografii, </w:t>
      </w:r>
      <w:r w:rsidR="00615B7C" w:rsidRPr="00615B7C">
        <w:rPr>
          <w:color w:val="000000" w:themeColor="text1"/>
          <w:lang w:val="ro-MD"/>
        </w:rPr>
        <w:t>schițe</w:t>
      </w:r>
      <w:r w:rsidRPr="00615B7C">
        <w:rPr>
          <w:color w:val="000000" w:themeColor="text1"/>
          <w:lang w:val="ro-MD"/>
        </w:rPr>
        <w:t>, grafice şi alte materiale rămase după efectuarea expertizei/evaluării, ce confirmă concluziile expertului/evaluatorului.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96"/>
        </w:tabs>
        <w:spacing w:line="283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Raportul şi anexele sale se semnează de către expertul/evaluatorul care le-a întocmit. Raportul se autentifică prin semnătura </w:t>
      </w:r>
      <w:r w:rsidR="00615B7C" w:rsidRPr="00615B7C">
        <w:rPr>
          <w:color w:val="000000" w:themeColor="text1"/>
          <w:lang w:val="ro-MD"/>
        </w:rPr>
        <w:t>șefului</w:t>
      </w:r>
      <w:r w:rsidRPr="00615B7C">
        <w:rPr>
          <w:color w:val="000000" w:themeColor="text1"/>
          <w:lang w:val="ro-MD"/>
        </w:rPr>
        <w:t xml:space="preserve"> şi </w:t>
      </w:r>
      <w:r w:rsidR="00615B7C" w:rsidRPr="00615B7C">
        <w:rPr>
          <w:color w:val="000000" w:themeColor="text1"/>
          <w:lang w:val="ro-MD"/>
        </w:rPr>
        <w:t>ștampila</w:t>
      </w:r>
      <w:r w:rsidRPr="00615B7C">
        <w:rPr>
          <w:color w:val="000000" w:themeColor="text1"/>
          <w:lang w:val="ro-MD"/>
        </w:rPr>
        <w:t xml:space="preserve"> Laboratorului vamal.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91"/>
        </w:tabs>
        <w:spacing w:after="68" w:line="278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Rapoartele se înregistrează într-un Registru de evidentă şi/sau într-o bază de date a Laboratorului vamal. Indicarea numărului şi datei pe blanchetă, confirmă faptul înregistrării lui în Registrul de evidentă.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91"/>
        </w:tabs>
        <w:spacing w:after="60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>După înregistrarea raportului, modificările sau completările pot fi introduse numai cu permisiunea conducerii Laboratorului vamal, utilizând argumentele întemeiate ale expertului/evaluatorului, prezentate în scris.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91"/>
        </w:tabs>
        <w:spacing w:after="53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Rapoartele fără număr şi data înregistrării, fără semnăturile expertului/evaluatorului, tară autentificare prin semnătură şi </w:t>
      </w:r>
      <w:r w:rsidR="00615B7C" w:rsidRPr="00615B7C">
        <w:rPr>
          <w:color w:val="000000" w:themeColor="text1"/>
          <w:lang w:val="ro-MD"/>
        </w:rPr>
        <w:t>ștampila</w:t>
      </w:r>
      <w:r w:rsidRPr="00615B7C">
        <w:rPr>
          <w:color w:val="000000" w:themeColor="text1"/>
          <w:lang w:val="ro-MD"/>
        </w:rPr>
        <w:t xml:space="preserve"> Laboratorului vamal, nu sunt valabile.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606"/>
        </w:tabs>
        <w:spacing w:after="68" w:line="278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Rapoartele emise de Laboratorul vamal reflectă procesul, rezultatele expertizei/evaluării efectuate şi concluziile </w:t>
      </w:r>
      <w:r w:rsidR="00615B7C" w:rsidRPr="00615B7C">
        <w:rPr>
          <w:color w:val="000000" w:themeColor="text1"/>
          <w:lang w:val="ro-MD"/>
        </w:rPr>
        <w:t>experților</w:t>
      </w:r>
      <w:r w:rsidRPr="00615B7C">
        <w:rPr>
          <w:color w:val="000000" w:themeColor="text1"/>
          <w:lang w:val="ro-MD"/>
        </w:rPr>
        <w:t>/evaluatorilor, care au caracter de recomandare, însă respingerea lor trebuie să fie justificată.</w:t>
      </w:r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tabs>
          <w:tab w:val="left" w:pos="426"/>
          <w:tab w:val="left" w:pos="591"/>
        </w:tabs>
        <w:spacing w:after="203"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Rapoartele emise de Laboratorul vamal sunt apreciate, în conformitate cu </w:t>
      </w:r>
      <w:r w:rsidR="00615B7C" w:rsidRPr="00615B7C">
        <w:rPr>
          <w:color w:val="000000" w:themeColor="text1"/>
          <w:lang w:val="ro-MD"/>
        </w:rPr>
        <w:t>legislația</w:t>
      </w:r>
      <w:r w:rsidRPr="00615B7C">
        <w:rPr>
          <w:color w:val="000000" w:themeColor="text1"/>
          <w:lang w:val="ro-MD"/>
        </w:rPr>
        <w:t xml:space="preserve"> în vigoare, sub aspectul </w:t>
      </w:r>
      <w:r w:rsidR="00615B7C" w:rsidRPr="00615B7C">
        <w:rPr>
          <w:color w:val="000000" w:themeColor="text1"/>
          <w:lang w:val="ro-MD"/>
        </w:rPr>
        <w:t>exactității</w:t>
      </w:r>
      <w:r w:rsidRPr="00615B7C">
        <w:rPr>
          <w:color w:val="000000" w:themeColor="text1"/>
          <w:lang w:val="ro-MD"/>
        </w:rPr>
        <w:t xml:space="preserve">, </w:t>
      </w:r>
      <w:r w:rsidR="00615B7C" w:rsidRPr="00615B7C">
        <w:rPr>
          <w:color w:val="000000" w:themeColor="text1"/>
          <w:lang w:val="ro-MD"/>
        </w:rPr>
        <w:t>obiectivității</w:t>
      </w:r>
      <w:r w:rsidRPr="00615B7C">
        <w:rPr>
          <w:color w:val="000000" w:themeColor="text1"/>
          <w:lang w:val="ro-MD"/>
        </w:rPr>
        <w:t xml:space="preserve"> şi plenitudinii cercetărilor, precum şi al </w:t>
      </w:r>
      <w:r w:rsidR="00615B7C" w:rsidRPr="00615B7C">
        <w:rPr>
          <w:color w:val="000000" w:themeColor="text1"/>
          <w:lang w:val="ro-MD"/>
        </w:rPr>
        <w:t>eficienței</w:t>
      </w:r>
      <w:r w:rsidRPr="00615B7C">
        <w:rPr>
          <w:color w:val="000000" w:themeColor="text1"/>
          <w:lang w:val="ro-MD"/>
        </w:rPr>
        <w:t xml:space="preserve"> şi caracterului fundamental al metodelor de cercetare folosite la efectuarea expertizei/evaluării.</w:t>
      </w:r>
    </w:p>
    <w:p w:rsidR="00464076" w:rsidRPr="00615B7C" w:rsidRDefault="003B6A90" w:rsidP="003B6A90">
      <w:pPr>
        <w:pStyle w:val="42"/>
        <w:keepNext/>
        <w:keepLines/>
        <w:shd w:val="clear" w:color="auto" w:fill="auto"/>
        <w:spacing w:before="0" w:after="85" w:line="240" w:lineRule="exact"/>
        <w:ind w:left="20" w:firstLine="0"/>
        <w:jc w:val="center"/>
        <w:rPr>
          <w:color w:val="000000" w:themeColor="text1"/>
          <w:lang w:val="ro-MD"/>
        </w:rPr>
      </w:pPr>
      <w:bookmarkStart w:id="4" w:name="bookmark5"/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Secțiunea </w:t>
      </w:r>
      <w:r w:rsidR="007C5B13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8</w:t>
      </w:r>
      <w:r w:rsidRPr="003B6A90">
        <w:rPr>
          <w:rStyle w:val="FontStyle21"/>
          <w:rFonts w:ascii="Times New Roman" w:eastAsia="Bookman Old Style" w:hAnsi="Times New Roman" w:cs="Times New Roman"/>
          <w:b/>
          <w:color w:val="auto"/>
          <w:sz w:val="24"/>
          <w:szCs w:val="24"/>
        </w:rPr>
        <w:t>.</w:t>
      </w:r>
      <w:r w:rsidRPr="00F85E08">
        <w:rPr>
          <w:rStyle w:val="FontStyle21"/>
          <w:rFonts w:ascii="Times New Roman" w:eastAsia="Bookman Old Style" w:hAnsi="Times New Roman" w:cs="Times New Roman"/>
          <w:color w:val="auto"/>
          <w:sz w:val="27"/>
          <w:szCs w:val="27"/>
        </w:rPr>
        <w:t xml:space="preserve"> </w:t>
      </w:r>
      <w:bookmarkStart w:id="5" w:name="_GoBack"/>
      <w:r w:rsidR="00615B7C" w:rsidRPr="00615B7C">
        <w:rPr>
          <w:color w:val="000000" w:themeColor="text1"/>
          <w:lang w:val="ro-MD"/>
        </w:rPr>
        <w:t>Dispoziții</w:t>
      </w:r>
      <w:r w:rsidR="00D33FAA" w:rsidRPr="00615B7C">
        <w:rPr>
          <w:color w:val="000000" w:themeColor="text1"/>
          <w:lang w:val="ro-MD"/>
        </w:rPr>
        <w:t xml:space="preserve"> finale</w:t>
      </w:r>
      <w:bookmarkEnd w:id="4"/>
      <w:bookmarkEnd w:id="5"/>
    </w:p>
    <w:p w:rsidR="00464076" w:rsidRPr="00615B7C" w:rsidRDefault="00D33FAA" w:rsidP="00EA44D5">
      <w:pPr>
        <w:pStyle w:val="20"/>
        <w:numPr>
          <w:ilvl w:val="0"/>
          <w:numId w:val="44"/>
        </w:numPr>
        <w:shd w:val="clear" w:color="auto" w:fill="auto"/>
        <w:spacing w:line="269" w:lineRule="exact"/>
        <w:ind w:left="426" w:hanging="426"/>
        <w:jc w:val="both"/>
        <w:rPr>
          <w:color w:val="000000" w:themeColor="text1"/>
          <w:lang w:val="ro-MD"/>
        </w:rPr>
      </w:pPr>
      <w:r w:rsidRPr="00615B7C">
        <w:rPr>
          <w:color w:val="000000" w:themeColor="text1"/>
          <w:lang w:val="ro-MD"/>
        </w:rPr>
        <w:t xml:space="preserve">Dacă acordurile </w:t>
      </w:r>
      <w:r w:rsidR="00615B7C" w:rsidRPr="00615B7C">
        <w:rPr>
          <w:color w:val="000000" w:themeColor="text1"/>
          <w:lang w:val="ro-MD"/>
        </w:rPr>
        <w:t>internaționale</w:t>
      </w:r>
      <w:r w:rsidRPr="00615B7C">
        <w:rPr>
          <w:color w:val="000000" w:themeColor="text1"/>
          <w:lang w:val="ro-MD"/>
        </w:rPr>
        <w:t xml:space="preserve"> la care Republica Moldova este parte prevăd alte norme decât cele care se </w:t>
      </w:r>
      <w:r w:rsidR="00615B7C" w:rsidRPr="00615B7C">
        <w:rPr>
          <w:color w:val="000000" w:themeColor="text1"/>
          <w:lang w:val="ro-MD"/>
        </w:rPr>
        <w:t>conțin</w:t>
      </w:r>
      <w:r w:rsidRPr="00615B7C">
        <w:rPr>
          <w:color w:val="000000" w:themeColor="text1"/>
          <w:lang w:val="ro-MD"/>
        </w:rPr>
        <w:t xml:space="preserve"> în </w:t>
      </w:r>
      <w:r w:rsidR="00615B7C" w:rsidRPr="00615B7C">
        <w:rPr>
          <w:color w:val="000000" w:themeColor="text1"/>
          <w:lang w:val="ro-MD"/>
        </w:rPr>
        <w:t>legislația</w:t>
      </w:r>
      <w:r w:rsidRPr="00615B7C">
        <w:rPr>
          <w:color w:val="000000" w:themeColor="text1"/>
          <w:lang w:val="ro-MD"/>
        </w:rPr>
        <w:t xml:space="preserve"> </w:t>
      </w:r>
      <w:r w:rsidR="00615B7C" w:rsidRPr="00615B7C">
        <w:rPr>
          <w:color w:val="000000" w:themeColor="text1"/>
          <w:lang w:val="ro-MD"/>
        </w:rPr>
        <w:t>națională</w:t>
      </w:r>
      <w:r w:rsidRPr="00615B7C">
        <w:rPr>
          <w:color w:val="000000" w:themeColor="text1"/>
          <w:lang w:val="ro-MD"/>
        </w:rPr>
        <w:t xml:space="preserve"> cu privire la expertiza/evaluarea </w:t>
      </w:r>
      <w:r w:rsidR="001E3A36" w:rsidRPr="00615B7C">
        <w:rPr>
          <w:color w:val="000000" w:themeColor="text1"/>
          <w:lang w:val="ro-MD"/>
        </w:rPr>
        <w:t>bunurilor mobile</w:t>
      </w:r>
      <w:r w:rsidRPr="00615B7C">
        <w:rPr>
          <w:color w:val="000000" w:themeColor="text1"/>
          <w:lang w:val="ro-MD"/>
        </w:rPr>
        <w:t xml:space="preserve">, se aplică normele acordurilor </w:t>
      </w:r>
      <w:r w:rsidR="00615B7C" w:rsidRPr="00615B7C">
        <w:rPr>
          <w:color w:val="000000" w:themeColor="text1"/>
          <w:lang w:val="ro-MD"/>
        </w:rPr>
        <w:t>internaționale</w:t>
      </w:r>
      <w:r w:rsidRPr="00615B7C">
        <w:rPr>
          <w:color w:val="000000" w:themeColor="text1"/>
          <w:lang w:val="ro-MD"/>
        </w:rPr>
        <w:t>.</w:t>
      </w:r>
    </w:p>
    <w:p w:rsidR="009B0BA3" w:rsidRPr="00615B7C" w:rsidRDefault="009B0BA3" w:rsidP="009B0BA3">
      <w:pPr>
        <w:pStyle w:val="20"/>
        <w:shd w:val="clear" w:color="auto" w:fill="auto"/>
        <w:spacing w:line="269" w:lineRule="exact"/>
        <w:ind w:firstLine="0"/>
        <w:jc w:val="both"/>
        <w:rPr>
          <w:color w:val="000000" w:themeColor="text1"/>
          <w:lang w:val="ro-MD"/>
        </w:rPr>
      </w:pPr>
    </w:p>
    <w:p w:rsidR="009B0BA3" w:rsidRPr="00910163" w:rsidRDefault="009B0BA3" w:rsidP="009B0BA3">
      <w:pPr>
        <w:pStyle w:val="a1"/>
        <w:shd w:val="clear" w:color="auto" w:fill="auto"/>
        <w:spacing w:line="240" w:lineRule="auto"/>
        <w:rPr>
          <w:b w:val="0"/>
          <w:i/>
          <w:sz w:val="20"/>
          <w:szCs w:val="20"/>
          <w:lang w:val="ro-MD"/>
        </w:rPr>
      </w:pPr>
      <w:r w:rsidRPr="00615B7C">
        <w:rPr>
          <w:color w:val="000000" w:themeColor="text1"/>
          <w:lang w:val="ro-MD"/>
        </w:rPr>
        <w:br w:type="column"/>
      </w:r>
      <w:r w:rsidRPr="00910163">
        <w:rPr>
          <w:b w:val="0"/>
          <w:i/>
          <w:sz w:val="20"/>
          <w:szCs w:val="20"/>
          <w:lang w:val="ro-MD"/>
        </w:rPr>
        <w:lastRenderedPageBreak/>
        <w:t>Anexa nr. 1</w:t>
      </w:r>
    </w:p>
    <w:p w:rsidR="009B0BA3" w:rsidRPr="00910163" w:rsidRDefault="009B0BA3" w:rsidP="009B0BA3">
      <w:pPr>
        <w:pStyle w:val="a1"/>
        <w:shd w:val="clear" w:color="auto" w:fill="auto"/>
        <w:spacing w:line="240" w:lineRule="auto"/>
        <w:rPr>
          <w:b w:val="0"/>
          <w:i/>
          <w:sz w:val="20"/>
          <w:szCs w:val="20"/>
          <w:lang w:val="ro-MD"/>
        </w:rPr>
      </w:pPr>
      <w:r w:rsidRPr="00910163">
        <w:rPr>
          <w:b w:val="0"/>
          <w:i/>
          <w:sz w:val="20"/>
          <w:szCs w:val="20"/>
          <w:lang w:val="ro-MD"/>
        </w:rPr>
        <w:t>la Recomandările Metodice</w:t>
      </w:r>
    </w:p>
    <w:p w:rsidR="00EF31D3" w:rsidRPr="00910163" w:rsidRDefault="00EF31D3" w:rsidP="00EF31D3">
      <w:pPr>
        <w:jc w:val="right"/>
        <w:rPr>
          <w:rFonts w:ascii="Verdana" w:hAnsi="Verdana" w:cs="Times New Roman"/>
          <w:sz w:val="20"/>
          <w:szCs w:val="20"/>
          <w:lang w:val="ro-MD"/>
        </w:rPr>
      </w:pPr>
    </w:p>
    <w:tbl>
      <w:tblPr>
        <w:tblW w:w="5000" w:type="pct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3"/>
        <w:gridCol w:w="534"/>
        <w:gridCol w:w="460"/>
        <w:gridCol w:w="354"/>
        <w:gridCol w:w="165"/>
        <w:gridCol w:w="139"/>
        <w:gridCol w:w="157"/>
        <w:gridCol w:w="140"/>
        <w:gridCol w:w="172"/>
        <w:gridCol w:w="257"/>
        <w:gridCol w:w="69"/>
        <w:gridCol w:w="109"/>
        <w:gridCol w:w="14"/>
        <w:gridCol w:w="257"/>
        <w:gridCol w:w="20"/>
        <w:gridCol w:w="1512"/>
        <w:gridCol w:w="247"/>
        <w:gridCol w:w="279"/>
        <w:gridCol w:w="1009"/>
        <w:gridCol w:w="236"/>
        <w:gridCol w:w="2686"/>
        <w:gridCol w:w="503"/>
      </w:tblGrid>
      <w:tr w:rsidR="00454FC4" w:rsidRPr="00910163" w:rsidTr="00313AAE">
        <w:trPr>
          <w:trHeight w:val="446"/>
        </w:trPr>
        <w:tc>
          <w:tcPr>
            <w:tcW w:w="9632" w:type="dxa"/>
            <w:gridSpan w:val="22"/>
            <w:shd w:val="clear" w:color="auto" w:fill="FFFFFF"/>
            <w:vAlign w:val="center"/>
          </w:tcPr>
          <w:p w:rsidR="00EF31D3" w:rsidRPr="00910163" w:rsidRDefault="00EF31D3" w:rsidP="00866F11">
            <w:pPr>
              <w:pStyle w:val="NormalWeb"/>
              <w:jc w:val="center"/>
              <w:rPr>
                <w:rFonts w:ascii="Verdana" w:hAnsi="Verdana"/>
                <w:b/>
                <w:i/>
                <w:spacing w:val="60"/>
                <w:sz w:val="20"/>
                <w:szCs w:val="20"/>
                <w:lang w:val="ro-MD"/>
              </w:rPr>
            </w:pPr>
            <w:r w:rsidRPr="00910163">
              <w:rPr>
                <w:rFonts w:ascii="Verdana" w:hAnsi="Verdana"/>
                <w:b/>
                <w:i/>
                <w:spacing w:val="60"/>
                <w:sz w:val="20"/>
                <w:szCs w:val="20"/>
                <w:lang w:val="ro-MD"/>
              </w:rPr>
              <w:t>CERERE / ORDONANŢĂ</w:t>
            </w:r>
          </w:p>
        </w:tc>
      </w:tr>
      <w:tr w:rsidR="00454FC4" w:rsidRPr="00910163" w:rsidTr="00313AAE">
        <w:trPr>
          <w:trHeight w:val="261"/>
        </w:trPr>
        <w:tc>
          <w:tcPr>
            <w:tcW w:w="2122" w:type="dxa"/>
            <w:gridSpan w:val="7"/>
            <w:shd w:val="clear" w:color="auto" w:fill="FFFFFF"/>
            <w:vAlign w:val="bottom"/>
          </w:tcPr>
          <w:p w:rsidR="00EF31D3" w:rsidRPr="00910163" w:rsidRDefault="00EF31D3" w:rsidP="00454FC4">
            <w:pPr>
              <w:ind w:left="-108" w:right="-131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de dispunere a expertizei</w:t>
            </w:r>
          </w:p>
        </w:tc>
        <w:tc>
          <w:tcPr>
            <w:tcW w:w="751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454FC4">
            <w:pPr>
              <w:pStyle w:val="NormalWeb"/>
              <w:ind w:left="-108" w:right="-131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1965" w:type="dxa"/>
            <w:gridSpan w:val="6"/>
            <w:shd w:val="clear" w:color="auto" w:fill="FFFFFF"/>
          </w:tcPr>
          <w:p w:rsidR="00EF31D3" w:rsidRPr="00910163" w:rsidRDefault="00EF31D3" w:rsidP="00866F11">
            <w:pPr>
              <w:ind w:right="-131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  <w:tc>
          <w:tcPr>
            <w:tcW w:w="7667" w:type="dxa"/>
            <w:gridSpan w:val="16"/>
            <w:shd w:val="clear" w:color="auto" w:fill="FFFFFF"/>
          </w:tcPr>
          <w:p w:rsidR="00EF31D3" w:rsidRPr="00910163" w:rsidRDefault="00EF31D3" w:rsidP="00EF31D3">
            <w:pPr>
              <w:pStyle w:val="NormalWeb"/>
              <w:ind w:left="-102" w:right="-131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(denumirea expertizei)</w:t>
            </w:r>
          </w:p>
        </w:tc>
      </w:tr>
      <w:tr w:rsidR="004D79BE" w:rsidRPr="00910163" w:rsidTr="00313AAE">
        <w:trPr>
          <w:trHeight w:val="237"/>
        </w:trPr>
        <w:tc>
          <w:tcPr>
            <w:tcW w:w="313" w:type="dxa"/>
            <w:tcBorders>
              <w:right w:val="single" w:sz="4" w:space="0" w:color="FFFFFF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65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or.</w:t>
            </w:r>
          </w:p>
        </w:tc>
        <w:tc>
          <w:tcPr>
            <w:tcW w:w="2378" w:type="dxa"/>
            <w:gridSpan w:val="9"/>
            <w:tcBorders>
              <w:left w:val="single" w:sz="4" w:space="0" w:color="FFFFFF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6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  <w:tc>
          <w:tcPr>
            <w:tcW w:w="469" w:type="dxa"/>
            <w:gridSpan w:val="5"/>
            <w:tcBorders>
              <w:right w:val="single" w:sz="4" w:space="0" w:color="FFFFFF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right="-95"/>
              <w:jc w:val="center"/>
              <w:rPr>
                <w:rFonts w:ascii="Verdana" w:hAnsi="Verdana"/>
                <w:i/>
                <w:sz w:val="18"/>
                <w:szCs w:val="18"/>
                <w:lang w:val="ro-MD"/>
              </w:rPr>
            </w:pPr>
            <w:r w:rsidRPr="00910163">
              <w:rPr>
                <w:rFonts w:ascii="Verdana" w:hAnsi="Verdana"/>
                <w:b/>
                <w:i/>
                <w:sz w:val="18"/>
                <w:szCs w:val="18"/>
                <w:lang w:val="ro-MD"/>
              </w:rPr>
              <w:t>Nr.</w:t>
            </w:r>
          </w:p>
        </w:tc>
        <w:tc>
          <w:tcPr>
            <w:tcW w:w="151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22" w:right="-109"/>
              <w:jc w:val="right"/>
              <w:rPr>
                <w:rFonts w:ascii="Verdana" w:hAnsi="Verdana"/>
                <w:b/>
                <w:i/>
                <w:sz w:val="18"/>
                <w:szCs w:val="18"/>
                <w:lang w:val="ro-MD"/>
              </w:rPr>
            </w:pPr>
          </w:p>
        </w:tc>
        <w:tc>
          <w:tcPr>
            <w:tcW w:w="247" w:type="dxa"/>
            <w:tcBorders>
              <w:left w:val="single" w:sz="4" w:space="0" w:color="FFFFFF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25" w:right="-119"/>
              <w:jc w:val="center"/>
              <w:rPr>
                <w:rFonts w:ascii="Verdana" w:hAnsi="Verdana"/>
                <w:i/>
                <w:sz w:val="18"/>
                <w:szCs w:val="18"/>
                <w:lang w:val="ro-MD"/>
              </w:rPr>
            </w:pPr>
            <w:r w:rsidRPr="00910163">
              <w:rPr>
                <w:rFonts w:ascii="Verdana" w:hAnsi="Verdana"/>
                <w:sz w:val="18"/>
                <w:szCs w:val="18"/>
                <w:lang w:val="ro-MD"/>
              </w:rPr>
              <w:t>/</w:t>
            </w:r>
          </w:p>
        </w:tc>
        <w:tc>
          <w:tcPr>
            <w:tcW w:w="1288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78" w:right="-109" w:firstLine="1"/>
              <w:rPr>
                <w:rFonts w:ascii="Verdana" w:hAnsi="Verdana"/>
                <w:b/>
                <w:i/>
                <w:sz w:val="18"/>
                <w:szCs w:val="18"/>
                <w:lang w:val="ro-MD"/>
              </w:rPr>
            </w:pPr>
          </w:p>
        </w:tc>
        <w:tc>
          <w:tcPr>
            <w:tcW w:w="236" w:type="dxa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EF31D3" w:rsidRPr="00910163" w:rsidRDefault="00EF31D3" w:rsidP="00866F11">
            <w:pPr>
              <w:ind w:left="-99" w:right="-109"/>
              <w:jc w:val="center"/>
              <w:rPr>
                <w:rFonts w:ascii="Verdana" w:hAnsi="Verdana"/>
                <w:b/>
                <w:i/>
                <w:sz w:val="18"/>
                <w:szCs w:val="18"/>
                <w:lang w:val="ro-MD"/>
              </w:rPr>
            </w:pPr>
            <w:r w:rsidRPr="00910163">
              <w:rPr>
                <w:rFonts w:ascii="Verdana" w:hAnsi="Verdana"/>
                <w:b/>
                <w:sz w:val="20"/>
                <w:szCs w:val="20"/>
                <w:bdr w:val="single" w:sz="4" w:space="0" w:color="FFFFFF"/>
                <w:lang w:val="ro-MD"/>
              </w:rPr>
              <w:t>*</w:t>
            </w:r>
          </w:p>
        </w:tc>
        <w:tc>
          <w:tcPr>
            <w:tcW w:w="3189" w:type="dxa"/>
            <w:gridSpan w:val="2"/>
            <w:shd w:val="clear" w:color="auto" w:fill="FFFFFF"/>
            <w:vAlign w:val="bottom"/>
          </w:tcPr>
          <w:p w:rsidR="00EF31D3" w:rsidRPr="00910163" w:rsidRDefault="00EF31D3" w:rsidP="004D79BE">
            <w:pPr>
              <w:ind w:right="-151"/>
              <w:jc w:val="right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"___" _____________20</w:t>
            </w:r>
            <w:r w:rsidR="004D79BE"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_</w:t>
            </w: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__</w:t>
            </w:r>
          </w:p>
        </w:tc>
      </w:tr>
      <w:tr w:rsidR="00454FC4" w:rsidRPr="00910163" w:rsidTr="00313AAE">
        <w:trPr>
          <w:trHeight w:val="351"/>
        </w:trPr>
        <w:tc>
          <w:tcPr>
            <w:tcW w:w="313" w:type="dxa"/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81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Eu,</w:t>
            </w:r>
          </w:p>
        </w:tc>
        <w:tc>
          <w:tcPr>
            <w:tcW w:w="9319" w:type="dxa"/>
            <w:gridSpan w:val="21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84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9632" w:type="dxa"/>
            <w:gridSpan w:val="22"/>
            <w:shd w:val="clear" w:color="auto" w:fill="FFFFFF"/>
          </w:tcPr>
          <w:p w:rsidR="00EF31D3" w:rsidRPr="00910163" w:rsidRDefault="00EF31D3" w:rsidP="00910163">
            <w:pPr>
              <w:pStyle w:val="NormalWeb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 xml:space="preserve">(N.P.P. </w:t>
            </w:r>
            <w:r w:rsidR="00910163">
              <w:rPr>
                <w:rFonts w:ascii="Verdana" w:hAnsi="Verdana"/>
                <w:i/>
                <w:sz w:val="12"/>
                <w:szCs w:val="12"/>
                <w:lang w:val="ro-MD"/>
              </w:rPr>
              <w:t>funcționa</w:t>
            </w: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rului vamal, funcţia, gradul special)</w:t>
            </w:r>
          </w:p>
        </w:tc>
      </w:tr>
      <w:tr w:rsidR="00454FC4" w:rsidRPr="00910163" w:rsidTr="00313AAE">
        <w:trPr>
          <w:trHeight w:val="288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 xml:space="preserve"> </w:t>
            </w:r>
          </w:p>
        </w:tc>
      </w:tr>
      <w:tr w:rsidR="00454FC4" w:rsidRPr="00910163" w:rsidTr="00313AAE">
        <w:tc>
          <w:tcPr>
            <w:tcW w:w="9632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pStyle w:val="NormalWeb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(denumire organului vamal)</w:t>
            </w:r>
          </w:p>
        </w:tc>
      </w:tr>
      <w:tr w:rsidR="00454FC4" w:rsidRPr="00910163" w:rsidTr="00313AAE">
        <w:trPr>
          <w:trHeight w:val="491"/>
        </w:trPr>
        <w:tc>
          <w:tcPr>
            <w:tcW w:w="847" w:type="dxa"/>
            <w:gridSpan w:val="2"/>
            <w:tcBorders>
              <w:right w:val="single" w:sz="4" w:space="0" w:color="FFFFFF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 xml:space="preserve">Examinînd </w:t>
            </w:r>
          </w:p>
        </w:tc>
        <w:tc>
          <w:tcPr>
            <w:tcW w:w="8785" w:type="dxa"/>
            <w:gridSpan w:val="20"/>
            <w:tcBorders>
              <w:left w:val="single" w:sz="4" w:space="0" w:color="FFFFFF"/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9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70"/>
        </w:trPr>
        <w:tc>
          <w:tcPr>
            <w:tcW w:w="847" w:type="dxa"/>
            <w:gridSpan w:val="2"/>
            <w:tcBorders>
              <w:right w:val="single" w:sz="4" w:space="0" w:color="FFFFFF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right="-123"/>
              <w:rPr>
                <w:rFonts w:ascii="Verdana" w:hAnsi="Verdana"/>
                <w:i/>
                <w:sz w:val="12"/>
                <w:szCs w:val="12"/>
                <w:lang w:val="ro-MD"/>
              </w:rPr>
            </w:pPr>
          </w:p>
        </w:tc>
        <w:tc>
          <w:tcPr>
            <w:tcW w:w="8785" w:type="dxa"/>
            <w:gridSpan w:val="20"/>
            <w:tcBorders>
              <w:top w:val="single" w:sz="4" w:space="0" w:color="000000"/>
              <w:left w:val="single" w:sz="4" w:space="0" w:color="FFFFFF"/>
            </w:tcBorders>
            <w:shd w:val="clear" w:color="auto" w:fill="FFFFFF"/>
          </w:tcPr>
          <w:p w:rsidR="00EF31D3" w:rsidRPr="00910163" w:rsidRDefault="00EF31D3" w:rsidP="00866F11">
            <w:pPr>
              <w:ind w:left="-99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(obiectul expertizei)</w:t>
            </w:r>
          </w:p>
        </w:tc>
      </w:tr>
      <w:tr w:rsidR="00454FC4" w:rsidRPr="00910163" w:rsidTr="00313AAE">
        <w:tc>
          <w:tcPr>
            <w:tcW w:w="9632" w:type="dxa"/>
            <w:gridSpan w:val="2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1307" w:type="dxa"/>
            <w:gridSpan w:val="3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81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  <w:p w:rsidR="00EF31D3" w:rsidRPr="00910163" w:rsidRDefault="00EF31D3" w:rsidP="00866F11">
            <w:pPr>
              <w:ind w:left="-108" w:right="-81"/>
              <w:rPr>
                <w:rFonts w:ascii="Verdana" w:hAnsi="Verdana"/>
                <w:b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b/>
                <w:i/>
                <w:sz w:val="16"/>
                <w:szCs w:val="16"/>
                <w:lang w:val="ro-MD"/>
              </w:rPr>
              <w:t xml:space="preserve">Am constatat: </w:t>
            </w:r>
          </w:p>
        </w:tc>
        <w:tc>
          <w:tcPr>
            <w:tcW w:w="8325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81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9632" w:type="dxa"/>
            <w:gridSpan w:val="22"/>
            <w:shd w:val="clear" w:color="auto" w:fill="FFFFFF"/>
          </w:tcPr>
          <w:p w:rsidR="00EF31D3" w:rsidRPr="00910163" w:rsidRDefault="00EF31D3" w:rsidP="00866F11">
            <w:pPr>
              <w:pStyle w:val="NormalWeb"/>
              <w:ind w:left="-108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(descrierea succintă a situaţiei, nr. declaraţiei vamale)</w:t>
            </w:r>
          </w:p>
        </w:tc>
      </w:tr>
      <w:tr w:rsidR="00454FC4" w:rsidRPr="00910163" w:rsidTr="00313AAE">
        <w:trPr>
          <w:trHeight w:val="216"/>
        </w:trPr>
        <w:tc>
          <w:tcPr>
            <w:tcW w:w="9632" w:type="dxa"/>
            <w:gridSpan w:val="2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 xml:space="preserve"> </w:t>
            </w:r>
          </w:p>
        </w:tc>
      </w:tr>
      <w:tr w:rsidR="00454FC4" w:rsidRPr="00910163" w:rsidTr="00313AAE">
        <w:trPr>
          <w:trHeight w:val="216"/>
        </w:trPr>
        <w:tc>
          <w:tcPr>
            <w:tcW w:w="9632" w:type="dxa"/>
            <w:gridSpan w:val="2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216"/>
        </w:trPr>
        <w:tc>
          <w:tcPr>
            <w:tcW w:w="9632" w:type="dxa"/>
            <w:gridSpan w:val="2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pStyle w:val="NormalWeb"/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216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 xml:space="preserve"> </w:t>
            </w:r>
          </w:p>
        </w:tc>
      </w:tr>
      <w:tr w:rsidR="00454FC4" w:rsidRPr="00910163" w:rsidTr="00313AAE">
        <w:trPr>
          <w:trHeight w:val="216"/>
        </w:trPr>
        <w:tc>
          <w:tcPr>
            <w:tcW w:w="9632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 xml:space="preserve"> </w:t>
            </w:r>
          </w:p>
        </w:tc>
      </w:tr>
      <w:tr w:rsidR="00454FC4" w:rsidRPr="00910163" w:rsidTr="00313AAE">
        <w:trPr>
          <w:trHeight w:val="521"/>
        </w:trPr>
        <w:tc>
          <w:tcPr>
            <w:tcW w:w="9632" w:type="dxa"/>
            <w:gridSpan w:val="2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66" w:firstLine="270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Avînd în vedere că pentru (constatarea indiciilor, descoperirea probelor materiale, elucidarea circumstanţelor contravenţiei vamale), precum şi altor întrebări apărute, sînt necesare cunoştinţe speciale, în temeiul art.</w:t>
            </w:r>
            <w:r w:rsidR="004D79BE"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 xml:space="preserve"> 349 din Codul vamal nr. 95/2021, </w:t>
            </w:r>
          </w:p>
        </w:tc>
      </w:tr>
      <w:tr w:rsidR="00454FC4" w:rsidRPr="00910163" w:rsidTr="00313AAE">
        <w:trPr>
          <w:trHeight w:val="216"/>
        </w:trPr>
        <w:tc>
          <w:tcPr>
            <w:tcW w:w="9632" w:type="dxa"/>
            <w:gridSpan w:val="2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66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216"/>
        </w:trPr>
        <w:tc>
          <w:tcPr>
            <w:tcW w:w="9632" w:type="dxa"/>
            <w:gridSpan w:val="2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66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445"/>
        </w:trPr>
        <w:tc>
          <w:tcPr>
            <w:tcW w:w="9632" w:type="dxa"/>
            <w:gridSpan w:val="2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31D3" w:rsidRPr="00910163" w:rsidRDefault="00EF31D3" w:rsidP="00866F11">
            <w:pPr>
              <w:ind w:right="-66"/>
              <w:jc w:val="center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b/>
                <w:i/>
                <w:sz w:val="20"/>
                <w:szCs w:val="20"/>
                <w:lang w:val="ro-MD"/>
              </w:rPr>
              <w:t>DISPUN:</w:t>
            </w:r>
          </w:p>
        </w:tc>
      </w:tr>
      <w:tr w:rsidR="00454FC4" w:rsidRPr="00910163" w:rsidTr="00313AAE">
        <w:trPr>
          <w:gridAfter w:val="1"/>
          <w:wAfter w:w="503" w:type="dxa"/>
          <w:trHeight w:val="270"/>
        </w:trPr>
        <w:tc>
          <w:tcPr>
            <w:tcW w:w="2869" w:type="dxa"/>
            <w:gridSpan w:val="12"/>
            <w:shd w:val="clear" w:color="auto" w:fill="FFFFFF"/>
            <w:vAlign w:val="bottom"/>
          </w:tcPr>
          <w:p w:rsidR="00EF31D3" w:rsidRPr="00910163" w:rsidRDefault="00EF31D3" w:rsidP="004D79BE">
            <w:pPr>
              <w:ind w:left="-108" w:right="-72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1. De a numi efectuarea expertizei</w:t>
            </w:r>
          </w:p>
        </w:tc>
        <w:tc>
          <w:tcPr>
            <w:tcW w:w="6260" w:type="dxa"/>
            <w:gridSpan w:val="9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pStyle w:val="NormalWeb"/>
              <w:ind w:left="-108" w:right="-72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76"/>
        </w:trPr>
        <w:tc>
          <w:tcPr>
            <w:tcW w:w="2760" w:type="dxa"/>
            <w:gridSpan w:val="11"/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72"/>
              <w:rPr>
                <w:rFonts w:ascii="Verdana" w:hAnsi="Verdana"/>
                <w:i/>
                <w:sz w:val="12"/>
                <w:szCs w:val="12"/>
                <w:lang w:val="ro-MD"/>
              </w:rPr>
            </w:pPr>
          </w:p>
        </w:tc>
        <w:tc>
          <w:tcPr>
            <w:tcW w:w="6872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:rsidR="00EF31D3" w:rsidRPr="00910163" w:rsidRDefault="00EF31D3" w:rsidP="00866F11">
            <w:pPr>
              <w:pStyle w:val="NormalWeb"/>
              <w:ind w:left="-108" w:right="-72"/>
              <w:jc w:val="center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(denumirea expertizei)</w:t>
            </w:r>
          </w:p>
        </w:tc>
      </w:tr>
      <w:tr w:rsidR="00454FC4" w:rsidRPr="00910163" w:rsidTr="00313AAE">
        <w:trPr>
          <w:trHeight w:val="260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pStyle w:val="NormalWeb"/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288"/>
        </w:trPr>
        <w:tc>
          <w:tcPr>
            <w:tcW w:w="2434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poruncind efectuarea acesteia</w:t>
            </w:r>
          </w:p>
        </w:tc>
        <w:tc>
          <w:tcPr>
            <w:tcW w:w="7198" w:type="dxa"/>
            <w:gridSpan w:val="13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2262" w:type="dxa"/>
            <w:gridSpan w:val="8"/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08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 xml:space="preserve"> </w:t>
            </w:r>
          </w:p>
        </w:tc>
        <w:tc>
          <w:tcPr>
            <w:tcW w:w="7370" w:type="dxa"/>
            <w:gridSpan w:val="14"/>
            <w:shd w:val="clear" w:color="auto" w:fill="FFFFFF"/>
          </w:tcPr>
          <w:p w:rsidR="00EF31D3" w:rsidRPr="00910163" w:rsidRDefault="00EF31D3" w:rsidP="00866F11">
            <w:pPr>
              <w:pStyle w:val="NormalWeb"/>
              <w:ind w:left="-108" w:right="-108" w:firstLine="1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(denumirea laboratorului vamal sau instituţiei de experţi)</w:t>
            </w: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pStyle w:val="NormalWeb"/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9632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9632" w:type="dxa"/>
            <w:gridSpan w:val="22"/>
            <w:tcBorders>
              <w:top w:val="single" w:sz="4" w:space="0" w:color="000000"/>
            </w:tcBorders>
            <w:shd w:val="clear" w:color="auto" w:fill="FFFFFF"/>
          </w:tcPr>
          <w:p w:rsidR="00EF31D3" w:rsidRPr="00910163" w:rsidRDefault="00EF31D3" w:rsidP="00866F11">
            <w:pPr>
              <w:pStyle w:val="NormalWeb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(expertul, specializarea, stagiul de muncă în domeniul dat, funcţia, gradul ştiinţific)</w:t>
            </w:r>
          </w:p>
        </w:tc>
      </w:tr>
      <w:tr w:rsidR="00454FC4" w:rsidRPr="00910163" w:rsidTr="00313AAE">
        <w:tc>
          <w:tcPr>
            <w:tcW w:w="5198" w:type="dxa"/>
            <w:gridSpan w:val="18"/>
            <w:tcBorders>
              <w:right w:val="single" w:sz="4" w:space="0" w:color="FFFFFF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8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  <w:p w:rsidR="00EF31D3" w:rsidRPr="00910163" w:rsidRDefault="00EF31D3" w:rsidP="00866F11">
            <w:pPr>
              <w:ind w:left="-108" w:right="-8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2. Pentru soluţionare de înaintat următoarele întrebări (sarcini):</w:t>
            </w:r>
          </w:p>
        </w:tc>
        <w:tc>
          <w:tcPr>
            <w:tcW w:w="4434" w:type="dxa"/>
            <w:gridSpan w:val="4"/>
            <w:tcBorders>
              <w:left w:val="single" w:sz="4" w:space="0" w:color="FFFFFF"/>
              <w:bottom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ind w:left="-108" w:right="-8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  <w:p w:rsidR="00EF31D3" w:rsidRPr="00910163" w:rsidRDefault="00EF31D3" w:rsidP="00866F11">
            <w:pPr>
              <w:ind w:left="-108" w:right="-89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3140" w:type="dxa"/>
            <w:gridSpan w:val="1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33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  <w:p w:rsidR="00EF31D3" w:rsidRPr="00910163" w:rsidRDefault="00EF31D3" w:rsidP="00866F11">
            <w:pPr>
              <w:ind w:left="-108" w:right="-133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3. La dispoziţia expertului/ţilor de pus:</w:t>
            </w:r>
          </w:p>
        </w:tc>
        <w:tc>
          <w:tcPr>
            <w:tcW w:w="64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33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25"/>
        </w:trPr>
        <w:tc>
          <w:tcPr>
            <w:tcW w:w="2883" w:type="dxa"/>
            <w:gridSpan w:val="13"/>
            <w:shd w:val="clear" w:color="auto" w:fill="FFFFFF"/>
          </w:tcPr>
          <w:p w:rsidR="00EF31D3" w:rsidRPr="00910163" w:rsidRDefault="00EF31D3" w:rsidP="00866F11">
            <w:pPr>
              <w:ind w:left="-108" w:right="-133"/>
              <w:jc w:val="both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 xml:space="preserve"> </w:t>
            </w:r>
          </w:p>
        </w:tc>
        <w:tc>
          <w:tcPr>
            <w:tcW w:w="6749" w:type="dxa"/>
            <w:gridSpan w:val="9"/>
            <w:shd w:val="clear" w:color="auto" w:fill="FFFFFF"/>
          </w:tcPr>
          <w:p w:rsidR="00EF31D3" w:rsidRPr="00910163" w:rsidRDefault="00EF31D3" w:rsidP="00866F11">
            <w:pPr>
              <w:pStyle w:val="NormalWeb"/>
              <w:ind w:left="-108" w:right="-133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(probele de mărfuri sau obiectele,</w:t>
            </w: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pStyle w:val="NormalWeb"/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pStyle w:val="NormalWeb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de descris cum sînt ambalate, etichetate şi sigilate,</w:t>
            </w: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9632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pStyle w:val="NormalWeb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alte materiale necesare pentru comparare, cercetare, expertiză,</w:t>
            </w: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ind w:left="-108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ind w:left="-108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ind w:left="-108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9632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pStyle w:val="NormalWeb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precum şi alte informaţii, necesare soluţionării corecte a întrebărilor înaintate)</w:t>
            </w: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ind w:left="-108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ind w:left="-108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44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EF31D3" w:rsidRPr="00910163" w:rsidRDefault="00EF31D3" w:rsidP="00866F11">
            <w:pPr>
              <w:ind w:left="-108"/>
              <w:jc w:val="both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c>
          <w:tcPr>
            <w:tcW w:w="166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1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  <w:p w:rsidR="00EF31D3" w:rsidRPr="00910163" w:rsidRDefault="004D79BE" w:rsidP="00866F11">
            <w:pPr>
              <w:ind w:left="-108" w:right="-11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Funcționa</w:t>
            </w:r>
            <w:r w:rsidR="00EF31D3"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>rul vamal:</w:t>
            </w:r>
          </w:p>
        </w:tc>
        <w:tc>
          <w:tcPr>
            <w:tcW w:w="7971" w:type="dxa"/>
            <w:gridSpan w:val="18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1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  <w:tr w:rsidR="00454FC4" w:rsidRPr="00910163" w:rsidTr="00313AAE">
        <w:trPr>
          <w:trHeight w:val="125"/>
        </w:trPr>
        <w:tc>
          <w:tcPr>
            <w:tcW w:w="1661" w:type="dxa"/>
            <w:gridSpan w:val="4"/>
            <w:shd w:val="clear" w:color="auto" w:fill="FFFFFF"/>
          </w:tcPr>
          <w:p w:rsidR="00EF31D3" w:rsidRPr="00910163" w:rsidRDefault="00EF31D3" w:rsidP="00866F11">
            <w:pPr>
              <w:ind w:left="-108" w:right="-119"/>
              <w:jc w:val="both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 xml:space="preserve"> </w:t>
            </w:r>
          </w:p>
        </w:tc>
        <w:tc>
          <w:tcPr>
            <w:tcW w:w="7971" w:type="dxa"/>
            <w:gridSpan w:val="18"/>
            <w:shd w:val="clear" w:color="auto" w:fill="FFFFFF"/>
          </w:tcPr>
          <w:p w:rsidR="00EF31D3" w:rsidRPr="00910163" w:rsidRDefault="00EF31D3" w:rsidP="004D79BE">
            <w:pPr>
              <w:pStyle w:val="NormalWeb"/>
              <w:ind w:left="-108" w:right="-119"/>
              <w:jc w:val="center"/>
              <w:rPr>
                <w:rFonts w:ascii="Verdana" w:hAnsi="Verdana"/>
                <w:i/>
                <w:sz w:val="12"/>
                <w:szCs w:val="12"/>
                <w:lang w:val="ro-MD"/>
              </w:rPr>
            </w:pP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 xml:space="preserve">(N.P.P. </w:t>
            </w:r>
            <w:r w:rsidR="004D79BE"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funcționa</w:t>
            </w:r>
            <w:r w:rsidRPr="00910163">
              <w:rPr>
                <w:rFonts w:ascii="Verdana" w:hAnsi="Verdana"/>
                <w:i/>
                <w:sz w:val="12"/>
                <w:szCs w:val="12"/>
                <w:lang w:val="ro-MD"/>
              </w:rPr>
              <w:t>rului vamal, semnătura)</w:t>
            </w:r>
          </w:p>
        </w:tc>
      </w:tr>
      <w:tr w:rsidR="00454FC4" w:rsidRPr="00910163" w:rsidTr="00313AAE">
        <w:trPr>
          <w:trHeight w:val="333"/>
        </w:trPr>
        <w:tc>
          <w:tcPr>
            <w:tcW w:w="1826" w:type="dxa"/>
            <w:gridSpan w:val="5"/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8" w:right="-11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  <w:r w:rsidRPr="00910163">
              <w:rPr>
                <w:rFonts w:ascii="Verdana" w:hAnsi="Verdana"/>
                <w:i/>
                <w:sz w:val="16"/>
                <w:szCs w:val="16"/>
                <w:lang w:val="ro-MD"/>
              </w:rPr>
              <w:t xml:space="preserve">Informaţii de contact: </w:t>
            </w:r>
          </w:p>
        </w:tc>
        <w:tc>
          <w:tcPr>
            <w:tcW w:w="7806" w:type="dxa"/>
            <w:gridSpan w:val="17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EF31D3" w:rsidRPr="00910163" w:rsidRDefault="00EF31D3" w:rsidP="00866F11">
            <w:pPr>
              <w:ind w:left="-101" w:right="-119"/>
              <w:rPr>
                <w:rFonts w:ascii="Verdana" w:hAnsi="Verdana"/>
                <w:i/>
                <w:sz w:val="16"/>
                <w:szCs w:val="16"/>
                <w:lang w:val="ro-MD"/>
              </w:rPr>
            </w:pPr>
          </w:p>
        </w:tc>
      </w:tr>
    </w:tbl>
    <w:p w:rsidR="00910163" w:rsidRDefault="00910163" w:rsidP="00EF31D3">
      <w:pPr>
        <w:spacing w:before="120" w:after="120"/>
        <w:jc w:val="both"/>
        <w:rPr>
          <w:rFonts w:ascii="Verdana" w:hAnsi="Verdana"/>
          <w:sz w:val="16"/>
          <w:szCs w:val="16"/>
          <w:lang w:val="ro-MD"/>
        </w:rPr>
      </w:pPr>
    </w:p>
    <w:p w:rsidR="00EF31D3" w:rsidRPr="00910163" w:rsidRDefault="00EF31D3" w:rsidP="00EF31D3">
      <w:pPr>
        <w:spacing w:before="120" w:after="120"/>
        <w:jc w:val="both"/>
        <w:rPr>
          <w:rFonts w:ascii="Verdana" w:hAnsi="Verdana"/>
          <w:sz w:val="16"/>
          <w:szCs w:val="16"/>
          <w:lang w:val="ro-MD"/>
        </w:rPr>
      </w:pPr>
      <w:r w:rsidRPr="00910163">
        <w:rPr>
          <w:rFonts w:ascii="Verdana" w:hAnsi="Verdana"/>
          <w:b/>
          <w:sz w:val="16"/>
          <w:szCs w:val="16"/>
          <w:lang w:val="ro-MD"/>
        </w:rPr>
        <w:t>*</w:t>
      </w:r>
      <w:r w:rsidRPr="00910163">
        <w:rPr>
          <w:rFonts w:ascii="Verdana" w:hAnsi="Verdana"/>
          <w:sz w:val="16"/>
          <w:szCs w:val="16"/>
          <w:lang w:val="ro-MD"/>
        </w:rPr>
        <w:t xml:space="preserve"> Numărul </w:t>
      </w:r>
      <w:r w:rsidR="004D79BE" w:rsidRPr="00910163">
        <w:rPr>
          <w:rFonts w:ascii="Verdana" w:hAnsi="Verdana"/>
          <w:sz w:val="16"/>
          <w:szCs w:val="16"/>
          <w:lang w:val="ro-MD"/>
        </w:rPr>
        <w:t>cererii/</w:t>
      </w:r>
      <w:r w:rsidRPr="00910163">
        <w:rPr>
          <w:rFonts w:ascii="Verdana" w:hAnsi="Verdana"/>
          <w:sz w:val="16"/>
          <w:szCs w:val="16"/>
          <w:lang w:val="ro-MD"/>
        </w:rPr>
        <w:t xml:space="preserve">ordonanţei de dispunere a expertizei este de forma </w:t>
      </w:r>
      <w:r w:rsidRPr="00910163">
        <w:rPr>
          <w:rFonts w:ascii="Verdana" w:hAnsi="Verdana"/>
          <w:b/>
          <w:sz w:val="16"/>
          <w:szCs w:val="16"/>
          <w:lang w:val="ro-MD"/>
        </w:rPr>
        <w:t>cod/xxxxx</w:t>
      </w:r>
      <w:r w:rsidRPr="00910163">
        <w:rPr>
          <w:rFonts w:ascii="Verdana" w:hAnsi="Verdana"/>
          <w:sz w:val="16"/>
          <w:szCs w:val="16"/>
          <w:lang w:val="ro-MD"/>
        </w:rPr>
        <w:t xml:space="preserve">, unde: cod - codul </w:t>
      </w:r>
      <w:r w:rsidR="004D79BE" w:rsidRPr="00910163">
        <w:rPr>
          <w:rFonts w:ascii="Verdana" w:hAnsi="Verdana"/>
          <w:sz w:val="16"/>
          <w:szCs w:val="16"/>
          <w:lang w:val="ro-MD"/>
        </w:rPr>
        <w:t>biro</w:t>
      </w:r>
      <w:r w:rsidRPr="00910163">
        <w:rPr>
          <w:rFonts w:ascii="Verdana" w:hAnsi="Verdana"/>
          <w:sz w:val="16"/>
          <w:szCs w:val="16"/>
          <w:lang w:val="ro-MD"/>
        </w:rPr>
        <w:t>ului</w:t>
      </w:r>
      <w:r w:rsidR="004D79BE" w:rsidRPr="00910163">
        <w:rPr>
          <w:rFonts w:ascii="Verdana" w:hAnsi="Verdana"/>
          <w:sz w:val="16"/>
          <w:szCs w:val="16"/>
          <w:lang w:val="ro-MD"/>
        </w:rPr>
        <w:t>/postului</w:t>
      </w:r>
      <w:r w:rsidR="00454FC4" w:rsidRPr="00910163">
        <w:rPr>
          <w:rFonts w:ascii="Verdana" w:hAnsi="Verdana"/>
          <w:sz w:val="16"/>
          <w:szCs w:val="16"/>
          <w:lang w:val="ro-MD"/>
        </w:rPr>
        <w:t>/direcției</w:t>
      </w:r>
      <w:r w:rsidRPr="00910163">
        <w:rPr>
          <w:rFonts w:ascii="Verdana" w:hAnsi="Verdana"/>
          <w:sz w:val="16"/>
          <w:szCs w:val="16"/>
          <w:lang w:val="ro-MD"/>
        </w:rPr>
        <w:t xml:space="preserve"> care emite ordonanţa, xxxxx - numărul curent al </w:t>
      </w:r>
      <w:r w:rsidR="00454FC4" w:rsidRPr="00910163">
        <w:rPr>
          <w:rFonts w:ascii="Verdana" w:hAnsi="Verdana"/>
          <w:sz w:val="16"/>
          <w:szCs w:val="16"/>
          <w:lang w:val="ro-MD"/>
        </w:rPr>
        <w:t>cererii/</w:t>
      </w:r>
      <w:r w:rsidRPr="00910163">
        <w:rPr>
          <w:rFonts w:ascii="Verdana" w:hAnsi="Verdana"/>
          <w:sz w:val="16"/>
          <w:szCs w:val="16"/>
          <w:lang w:val="ro-MD"/>
        </w:rPr>
        <w:t xml:space="preserve">ordonanţei pentru anul </w:t>
      </w:r>
      <w:r w:rsidR="00454FC4" w:rsidRPr="00910163">
        <w:rPr>
          <w:rFonts w:ascii="Verdana" w:hAnsi="Verdana"/>
          <w:sz w:val="16"/>
          <w:szCs w:val="16"/>
          <w:lang w:val="ro-MD"/>
        </w:rPr>
        <w:t>curent</w:t>
      </w:r>
      <w:r w:rsidRPr="00910163">
        <w:rPr>
          <w:rFonts w:ascii="Verdana" w:hAnsi="Verdana"/>
          <w:sz w:val="16"/>
          <w:szCs w:val="16"/>
          <w:lang w:val="ro-MD"/>
        </w:rPr>
        <w:t>.</w:t>
      </w:r>
    </w:p>
    <w:p w:rsidR="009B0BA3" w:rsidRPr="00910163" w:rsidRDefault="009B0BA3" w:rsidP="009B0BA3">
      <w:pPr>
        <w:pStyle w:val="a1"/>
        <w:shd w:val="clear" w:color="auto" w:fill="auto"/>
        <w:spacing w:line="240" w:lineRule="auto"/>
        <w:rPr>
          <w:b w:val="0"/>
          <w:i/>
          <w:sz w:val="20"/>
          <w:szCs w:val="20"/>
          <w:lang w:val="ro-MD"/>
        </w:rPr>
      </w:pPr>
      <w:r w:rsidRPr="00615B7C">
        <w:rPr>
          <w:b w:val="0"/>
          <w:i/>
          <w:sz w:val="20"/>
          <w:szCs w:val="20"/>
          <w:lang w:val="ro-MD"/>
        </w:rPr>
        <w:br w:type="column"/>
      </w:r>
      <w:r w:rsidRPr="00910163">
        <w:rPr>
          <w:b w:val="0"/>
          <w:i/>
          <w:sz w:val="20"/>
          <w:szCs w:val="20"/>
          <w:lang w:val="ro-MD"/>
        </w:rPr>
        <w:lastRenderedPageBreak/>
        <w:t>Anexa nr. 2</w:t>
      </w:r>
    </w:p>
    <w:p w:rsidR="00332FE4" w:rsidRPr="00910163" w:rsidRDefault="009B0BA3" w:rsidP="009B0BA3">
      <w:pPr>
        <w:pStyle w:val="a1"/>
        <w:shd w:val="clear" w:color="auto" w:fill="auto"/>
        <w:spacing w:line="240" w:lineRule="auto"/>
        <w:rPr>
          <w:b w:val="0"/>
          <w:i/>
          <w:sz w:val="20"/>
          <w:szCs w:val="20"/>
          <w:lang w:val="ro-MD"/>
        </w:rPr>
      </w:pPr>
      <w:r w:rsidRPr="00910163">
        <w:rPr>
          <w:b w:val="0"/>
          <w:i/>
          <w:sz w:val="20"/>
          <w:szCs w:val="20"/>
          <w:lang w:val="ro-MD"/>
        </w:rPr>
        <w:t>la Recomandările Metodice</w:t>
      </w:r>
    </w:p>
    <w:p w:rsidR="00332FE4" w:rsidRPr="00910163" w:rsidRDefault="00332FE4" w:rsidP="00332FE4">
      <w:pPr>
        <w:pStyle w:val="a1"/>
        <w:shd w:val="clear" w:color="auto" w:fill="auto"/>
        <w:spacing w:line="240" w:lineRule="auto"/>
        <w:rPr>
          <w:b w:val="0"/>
          <w:i/>
          <w:sz w:val="20"/>
          <w:szCs w:val="20"/>
          <w:lang w:val="ro-MD"/>
        </w:rPr>
      </w:pPr>
      <w:r>
        <w:rPr>
          <w:i/>
          <w:sz w:val="20"/>
          <w:szCs w:val="20"/>
          <w:lang w:val="ro-MD"/>
        </w:rPr>
        <w:br w:type="column"/>
      </w:r>
      <w:r w:rsidRPr="00910163">
        <w:rPr>
          <w:b w:val="0"/>
          <w:i/>
          <w:sz w:val="20"/>
          <w:szCs w:val="20"/>
          <w:lang w:val="ro-MD"/>
        </w:rPr>
        <w:lastRenderedPageBreak/>
        <w:t>Anexa nr. 3</w:t>
      </w:r>
    </w:p>
    <w:p w:rsidR="00332FE4" w:rsidRPr="00910163" w:rsidRDefault="00332FE4" w:rsidP="00332FE4">
      <w:pPr>
        <w:pStyle w:val="a1"/>
        <w:shd w:val="clear" w:color="auto" w:fill="auto"/>
        <w:spacing w:line="240" w:lineRule="auto"/>
        <w:rPr>
          <w:b w:val="0"/>
          <w:i/>
          <w:sz w:val="20"/>
          <w:szCs w:val="20"/>
          <w:lang w:val="ro-MD"/>
        </w:rPr>
      </w:pPr>
      <w:r w:rsidRPr="00910163">
        <w:rPr>
          <w:b w:val="0"/>
          <w:i/>
          <w:sz w:val="20"/>
          <w:szCs w:val="20"/>
          <w:lang w:val="ro-MD"/>
        </w:rPr>
        <w:t>la Recomandările Metodice</w:t>
      </w:r>
    </w:p>
    <w:p w:rsidR="009B0BA3" w:rsidRPr="00615B7C" w:rsidRDefault="009B0BA3" w:rsidP="009B0BA3">
      <w:pPr>
        <w:pStyle w:val="a1"/>
        <w:shd w:val="clear" w:color="auto" w:fill="auto"/>
        <w:spacing w:line="240" w:lineRule="auto"/>
        <w:rPr>
          <w:i/>
          <w:sz w:val="20"/>
          <w:szCs w:val="20"/>
          <w:lang w:val="ro-MD"/>
        </w:rPr>
      </w:pPr>
    </w:p>
    <w:p w:rsidR="009B0BA3" w:rsidRPr="00615B7C" w:rsidRDefault="009B0BA3" w:rsidP="009B0BA3">
      <w:pPr>
        <w:pStyle w:val="a1"/>
        <w:shd w:val="clear" w:color="auto" w:fill="auto"/>
        <w:spacing w:line="240" w:lineRule="auto"/>
        <w:rPr>
          <w:b w:val="0"/>
          <w:i/>
          <w:sz w:val="20"/>
          <w:szCs w:val="20"/>
          <w:lang w:val="ro-MD"/>
        </w:rPr>
      </w:pPr>
    </w:p>
    <w:p w:rsidR="009B0BA3" w:rsidRPr="00615B7C" w:rsidRDefault="009B0BA3" w:rsidP="009B0BA3">
      <w:pPr>
        <w:pStyle w:val="20"/>
        <w:shd w:val="clear" w:color="auto" w:fill="auto"/>
        <w:spacing w:line="269" w:lineRule="exact"/>
        <w:ind w:firstLine="0"/>
        <w:jc w:val="both"/>
        <w:rPr>
          <w:color w:val="000000" w:themeColor="text1"/>
          <w:lang w:val="ro-MD"/>
        </w:rPr>
      </w:pPr>
    </w:p>
    <w:sectPr w:rsidR="009B0BA3" w:rsidRPr="00615B7C" w:rsidSect="009B0BA3">
      <w:headerReference w:type="default" r:id="rId9"/>
      <w:footerReference w:type="default" r:id="rId10"/>
      <w:pgSz w:w="11900" w:h="16840" w:code="9"/>
      <w:pgMar w:top="851" w:right="1134" w:bottom="851" w:left="1134" w:header="510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27" w:rsidRDefault="00AA2027">
      <w:r>
        <w:separator/>
      </w:r>
    </w:p>
  </w:endnote>
  <w:endnote w:type="continuationSeparator" w:id="0">
    <w:p w:rsidR="00AA2027" w:rsidRDefault="00AA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6" w:rsidRPr="009B0BA3" w:rsidRDefault="00464076" w:rsidP="009B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27" w:rsidRDefault="00AA2027"/>
  </w:footnote>
  <w:footnote w:type="continuationSeparator" w:id="0">
    <w:p w:rsidR="00AA2027" w:rsidRDefault="00AA202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6" w:rsidRPr="009B0BA3" w:rsidRDefault="00464076" w:rsidP="009B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B5"/>
    <w:multiLevelType w:val="multilevel"/>
    <w:tmpl w:val="E68871DE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D7534"/>
    <w:multiLevelType w:val="hybridMultilevel"/>
    <w:tmpl w:val="408EF37A"/>
    <w:lvl w:ilvl="0" w:tplc="3BD0E964">
      <w:start w:val="1"/>
      <w:numFmt w:val="decimal"/>
      <w:lvlText w:val="%1)"/>
      <w:lvlJc w:val="left"/>
      <w:pPr>
        <w:ind w:left="12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06FD43D1"/>
    <w:multiLevelType w:val="hybridMultilevel"/>
    <w:tmpl w:val="B618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C05"/>
    <w:multiLevelType w:val="multilevel"/>
    <w:tmpl w:val="9EB278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D1225"/>
    <w:multiLevelType w:val="hybridMultilevel"/>
    <w:tmpl w:val="9FF2ADA4"/>
    <w:lvl w:ilvl="0" w:tplc="28664F1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4325C"/>
    <w:multiLevelType w:val="hybridMultilevel"/>
    <w:tmpl w:val="7E42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0F82"/>
    <w:multiLevelType w:val="hybridMultilevel"/>
    <w:tmpl w:val="543E69D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18A77222"/>
    <w:multiLevelType w:val="multilevel"/>
    <w:tmpl w:val="BA7A5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AE7AD8"/>
    <w:multiLevelType w:val="hybridMultilevel"/>
    <w:tmpl w:val="E97A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16C8"/>
    <w:multiLevelType w:val="hybridMultilevel"/>
    <w:tmpl w:val="5C68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A70CC"/>
    <w:multiLevelType w:val="multilevel"/>
    <w:tmpl w:val="2F4CCF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5543B"/>
    <w:multiLevelType w:val="hybridMultilevel"/>
    <w:tmpl w:val="6C1C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34E53"/>
    <w:multiLevelType w:val="hybridMultilevel"/>
    <w:tmpl w:val="EF8C5584"/>
    <w:lvl w:ilvl="0" w:tplc="C0AACD7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C6930"/>
    <w:multiLevelType w:val="hybridMultilevel"/>
    <w:tmpl w:val="653663F2"/>
    <w:lvl w:ilvl="0" w:tplc="3BD0E96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0833CF"/>
    <w:multiLevelType w:val="hybridMultilevel"/>
    <w:tmpl w:val="5B82E606"/>
    <w:lvl w:ilvl="0" w:tplc="3BD0E9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77EE8"/>
    <w:multiLevelType w:val="multilevel"/>
    <w:tmpl w:val="A9662E3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C40F3"/>
    <w:multiLevelType w:val="multilevel"/>
    <w:tmpl w:val="CB041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C2AB0"/>
    <w:multiLevelType w:val="multilevel"/>
    <w:tmpl w:val="A11660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51573A"/>
    <w:multiLevelType w:val="multilevel"/>
    <w:tmpl w:val="3240491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8A28F4"/>
    <w:multiLevelType w:val="multilevel"/>
    <w:tmpl w:val="B0D21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9A1C54"/>
    <w:multiLevelType w:val="multilevel"/>
    <w:tmpl w:val="F1247AC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AB1198"/>
    <w:multiLevelType w:val="multilevel"/>
    <w:tmpl w:val="3D8ED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816C60"/>
    <w:multiLevelType w:val="multilevel"/>
    <w:tmpl w:val="FF121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236DC1"/>
    <w:multiLevelType w:val="multilevel"/>
    <w:tmpl w:val="BDC85B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587675"/>
    <w:multiLevelType w:val="hybridMultilevel"/>
    <w:tmpl w:val="B93A69F8"/>
    <w:lvl w:ilvl="0" w:tplc="679C5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ADD8B9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5401A"/>
    <w:multiLevelType w:val="hybridMultilevel"/>
    <w:tmpl w:val="D6565844"/>
    <w:lvl w:ilvl="0" w:tplc="7F50C0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95141"/>
    <w:multiLevelType w:val="multilevel"/>
    <w:tmpl w:val="C82CD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610491"/>
    <w:multiLevelType w:val="multilevel"/>
    <w:tmpl w:val="D6587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BC3BAA"/>
    <w:multiLevelType w:val="multilevel"/>
    <w:tmpl w:val="5D3C43C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2309A7"/>
    <w:multiLevelType w:val="multilevel"/>
    <w:tmpl w:val="1D92C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ED2392"/>
    <w:multiLevelType w:val="hybridMultilevel"/>
    <w:tmpl w:val="B3A8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024C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4C01"/>
    <w:multiLevelType w:val="hybridMultilevel"/>
    <w:tmpl w:val="9E6C2428"/>
    <w:lvl w:ilvl="0" w:tplc="EF728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E730C"/>
    <w:multiLevelType w:val="multilevel"/>
    <w:tmpl w:val="EB50E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C8497E"/>
    <w:multiLevelType w:val="hybridMultilevel"/>
    <w:tmpl w:val="5FA0D0DA"/>
    <w:lvl w:ilvl="0" w:tplc="28664F1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46252"/>
    <w:multiLevelType w:val="multilevel"/>
    <w:tmpl w:val="48DC80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632C14"/>
    <w:multiLevelType w:val="hybridMultilevel"/>
    <w:tmpl w:val="010695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5687"/>
    <w:multiLevelType w:val="multilevel"/>
    <w:tmpl w:val="88661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4C048D"/>
    <w:multiLevelType w:val="hybridMultilevel"/>
    <w:tmpl w:val="5EA0BA24"/>
    <w:lvl w:ilvl="0" w:tplc="3BD0E96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8E7EF3EC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866713F"/>
    <w:multiLevelType w:val="hybridMultilevel"/>
    <w:tmpl w:val="9756649A"/>
    <w:lvl w:ilvl="0" w:tplc="28664F1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246F7"/>
    <w:multiLevelType w:val="hybridMultilevel"/>
    <w:tmpl w:val="4C0CE0E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2C0C35"/>
    <w:multiLevelType w:val="multilevel"/>
    <w:tmpl w:val="11EA99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760E45"/>
    <w:multiLevelType w:val="multilevel"/>
    <w:tmpl w:val="3BAA3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BA64C2"/>
    <w:multiLevelType w:val="multilevel"/>
    <w:tmpl w:val="5D6C8B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F12720"/>
    <w:multiLevelType w:val="hybridMultilevel"/>
    <w:tmpl w:val="55422FB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C6183768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C92A03"/>
    <w:multiLevelType w:val="multilevel"/>
    <w:tmpl w:val="E11A4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CB4FA2"/>
    <w:multiLevelType w:val="multilevel"/>
    <w:tmpl w:val="04708D24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41"/>
  </w:num>
  <w:num w:numId="4">
    <w:abstractNumId w:val="23"/>
  </w:num>
  <w:num w:numId="5">
    <w:abstractNumId w:val="10"/>
  </w:num>
  <w:num w:numId="6">
    <w:abstractNumId w:val="28"/>
  </w:num>
  <w:num w:numId="7">
    <w:abstractNumId w:val="36"/>
  </w:num>
  <w:num w:numId="8">
    <w:abstractNumId w:val="3"/>
  </w:num>
  <w:num w:numId="9">
    <w:abstractNumId w:val="44"/>
  </w:num>
  <w:num w:numId="10">
    <w:abstractNumId w:val="42"/>
  </w:num>
  <w:num w:numId="11">
    <w:abstractNumId w:val="0"/>
  </w:num>
  <w:num w:numId="12">
    <w:abstractNumId w:val="32"/>
  </w:num>
  <w:num w:numId="13">
    <w:abstractNumId w:val="40"/>
  </w:num>
  <w:num w:numId="14">
    <w:abstractNumId w:val="34"/>
  </w:num>
  <w:num w:numId="15">
    <w:abstractNumId w:val="16"/>
  </w:num>
  <w:num w:numId="16">
    <w:abstractNumId w:val="21"/>
  </w:num>
  <w:num w:numId="17">
    <w:abstractNumId w:val="17"/>
  </w:num>
  <w:num w:numId="18">
    <w:abstractNumId w:val="26"/>
  </w:num>
  <w:num w:numId="19">
    <w:abstractNumId w:val="27"/>
  </w:num>
  <w:num w:numId="20">
    <w:abstractNumId w:val="22"/>
  </w:num>
  <w:num w:numId="21">
    <w:abstractNumId w:val="29"/>
  </w:num>
  <w:num w:numId="22">
    <w:abstractNumId w:val="18"/>
  </w:num>
  <w:num w:numId="23">
    <w:abstractNumId w:val="15"/>
  </w:num>
  <w:num w:numId="24">
    <w:abstractNumId w:val="20"/>
  </w:num>
  <w:num w:numId="25">
    <w:abstractNumId w:val="45"/>
  </w:num>
  <w:num w:numId="26">
    <w:abstractNumId w:val="33"/>
  </w:num>
  <w:num w:numId="27">
    <w:abstractNumId w:val="4"/>
  </w:num>
  <w:num w:numId="28">
    <w:abstractNumId w:val="38"/>
  </w:num>
  <w:num w:numId="29">
    <w:abstractNumId w:val="25"/>
  </w:num>
  <w:num w:numId="30">
    <w:abstractNumId w:val="31"/>
  </w:num>
  <w:num w:numId="31">
    <w:abstractNumId w:val="6"/>
  </w:num>
  <w:num w:numId="32">
    <w:abstractNumId w:val="24"/>
  </w:num>
  <w:num w:numId="33">
    <w:abstractNumId w:val="39"/>
  </w:num>
  <w:num w:numId="34">
    <w:abstractNumId w:val="43"/>
  </w:num>
  <w:num w:numId="35">
    <w:abstractNumId w:val="9"/>
  </w:num>
  <w:num w:numId="36">
    <w:abstractNumId w:val="12"/>
  </w:num>
  <w:num w:numId="37">
    <w:abstractNumId w:val="14"/>
  </w:num>
  <w:num w:numId="38">
    <w:abstractNumId w:val="35"/>
  </w:num>
  <w:num w:numId="39">
    <w:abstractNumId w:val="1"/>
  </w:num>
  <w:num w:numId="40">
    <w:abstractNumId w:val="2"/>
  </w:num>
  <w:num w:numId="41">
    <w:abstractNumId w:val="11"/>
  </w:num>
  <w:num w:numId="42">
    <w:abstractNumId w:val="5"/>
  </w:num>
  <w:num w:numId="43">
    <w:abstractNumId w:val="8"/>
  </w:num>
  <w:num w:numId="44">
    <w:abstractNumId w:val="30"/>
  </w:num>
  <w:num w:numId="45">
    <w:abstractNumId w:val="1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6"/>
    <w:rsid w:val="00005FA9"/>
    <w:rsid w:val="00077054"/>
    <w:rsid w:val="000A3253"/>
    <w:rsid w:val="000E54D3"/>
    <w:rsid w:val="001E3A36"/>
    <w:rsid w:val="00237E63"/>
    <w:rsid w:val="002967C1"/>
    <w:rsid w:val="002D1B21"/>
    <w:rsid w:val="00313AAE"/>
    <w:rsid w:val="00332FE4"/>
    <w:rsid w:val="00396208"/>
    <w:rsid w:val="003B6A90"/>
    <w:rsid w:val="003C024B"/>
    <w:rsid w:val="003D2C21"/>
    <w:rsid w:val="00453135"/>
    <w:rsid w:val="00453708"/>
    <w:rsid w:val="00454FC4"/>
    <w:rsid w:val="00464076"/>
    <w:rsid w:val="00473891"/>
    <w:rsid w:val="004B5573"/>
    <w:rsid w:val="004D79BE"/>
    <w:rsid w:val="004E7570"/>
    <w:rsid w:val="004F6D34"/>
    <w:rsid w:val="005B6458"/>
    <w:rsid w:val="005D32FC"/>
    <w:rsid w:val="00612A1C"/>
    <w:rsid w:val="00615B7C"/>
    <w:rsid w:val="00624AAE"/>
    <w:rsid w:val="00661383"/>
    <w:rsid w:val="006A0D69"/>
    <w:rsid w:val="0074571D"/>
    <w:rsid w:val="00763641"/>
    <w:rsid w:val="007C5B13"/>
    <w:rsid w:val="007C65ED"/>
    <w:rsid w:val="007D26AA"/>
    <w:rsid w:val="00801BB3"/>
    <w:rsid w:val="00845466"/>
    <w:rsid w:val="00867BD3"/>
    <w:rsid w:val="008D2542"/>
    <w:rsid w:val="00910163"/>
    <w:rsid w:val="00915B53"/>
    <w:rsid w:val="009A2497"/>
    <w:rsid w:val="009B0BA3"/>
    <w:rsid w:val="009C7CD4"/>
    <w:rsid w:val="00A31659"/>
    <w:rsid w:val="00A479E7"/>
    <w:rsid w:val="00A76EDA"/>
    <w:rsid w:val="00AA2027"/>
    <w:rsid w:val="00AA4ECF"/>
    <w:rsid w:val="00AB6B9C"/>
    <w:rsid w:val="00AC4506"/>
    <w:rsid w:val="00B327F1"/>
    <w:rsid w:val="00B63E78"/>
    <w:rsid w:val="00BD03C3"/>
    <w:rsid w:val="00C23FC4"/>
    <w:rsid w:val="00C3750E"/>
    <w:rsid w:val="00CE0BD9"/>
    <w:rsid w:val="00CF174D"/>
    <w:rsid w:val="00D013F3"/>
    <w:rsid w:val="00D06F82"/>
    <w:rsid w:val="00D33FAA"/>
    <w:rsid w:val="00DE49ED"/>
    <w:rsid w:val="00E055DB"/>
    <w:rsid w:val="00E1687D"/>
    <w:rsid w:val="00E967FF"/>
    <w:rsid w:val="00EA44D5"/>
    <w:rsid w:val="00E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F904E9D4-88E3-400C-8335-8575263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4">
    <w:name w:val="heading 4"/>
    <w:basedOn w:val="Normal"/>
    <w:link w:val="Heading4Char"/>
    <w:uiPriority w:val="9"/>
    <w:qFormat/>
    <w:rsid w:val="00A76EDA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DefaultParagraphFont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7Exact">
    <w:name w:val="Основной текст (7) Exact"/>
    <w:basedOn w:val="DefaultParagraphFont"/>
    <w:link w:val="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41">
    <w:name w:val="Заголовок №4_"/>
    <w:basedOn w:val="DefaultParagraphFont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8">
    <w:name w:val="Основной текст (8)_"/>
    <w:basedOn w:val="DefaultParagraphFont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Exact0">
    <w:name w:val="Подпись к таблице Exact"/>
    <w:basedOn w:val="DefaultParagraphFont"/>
    <w:link w:val="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Exact1">
    <w:name w:val="Подпись к таблице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Exact2">
    <w:name w:val="Подпись к таблице + Полужирный;Не курсив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95pt1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12Exact">
    <w:name w:val="Основной текст (1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2">
    <w:name w:val="Подпись к таблице (2) Exact"/>
    <w:basedOn w:val="DefaultParagraphFont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Exact3">
    <w:name w:val="Подпись к таблице (2) Exact"/>
    <w:basedOn w:val="2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27">
    <w:name w:val="Заголовок №2_"/>
    <w:basedOn w:val="DefaultParagraphFont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pt0">
    <w:name w:val="Колонтитул + 12 pt;Не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9">
    <w:name w:val="Основной текст (9)_"/>
    <w:basedOn w:val="DefaultParagraphFont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31">
    <w:name w:val="Заголовок №3_"/>
    <w:basedOn w:val="DefaultParagraphFont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DefaultParagraphFont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o-RO" w:eastAsia="ro-RO" w:bidi="ro-RO"/>
    </w:rPr>
  </w:style>
  <w:style w:type="character" w:customStyle="1" w:styleId="11">
    <w:name w:val="Основной текст (11)_"/>
    <w:basedOn w:val="DefaultParagraphFont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13pt">
    <w:name w:val="Основной текст (11) + 13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12">
    <w:name w:val="Основной текст (1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">
    <w:name w:val="Основной текст (12) + Не полужирный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1212pt">
    <w:name w:val="Основной текст (12) + 12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3">
    <w:name w:val="Основной текст (13)_"/>
    <w:basedOn w:val="DefaultParagraphFont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1312pt">
    <w:name w:val="Основной текст (13) + 12 pt;Не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1312pt0">
    <w:name w:val="Основной текст (13) + 12 pt;Не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124pt">
    <w:name w:val="Основной текст (12) + 4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123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1">
    <w:name w:val="Заголовок №1_"/>
    <w:basedOn w:val="DefaultParagraphFont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13pt0pt">
    <w:name w:val="Основной текст (9) + 13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133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60" w:line="0" w:lineRule="atLeast"/>
      <w:ind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120" w:after="360" w:line="0" w:lineRule="atLeas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660" w:after="66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Normal"/>
    <w:link w:val="6Exact"/>
    <w:pPr>
      <w:shd w:val="clear" w:color="auto" w:fill="FFFFFF"/>
      <w:spacing w:line="686" w:lineRule="exact"/>
      <w:jc w:val="both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7">
    <w:name w:val="Основной текст (7)"/>
    <w:basedOn w:val="Normal"/>
    <w:link w:val="7Exact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a1">
    <w:name w:val="Колонтитул"/>
    <w:basedOn w:val="Normal"/>
    <w:link w:val="a0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2">
    <w:name w:val="Заголовок №4"/>
    <w:basedOn w:val="Normal"/>
    <w:link w:val="41"/>
    <w:pPr>
      <w:shd w:val="clear" w:color="auto" w:fill="FFFFFF"/>
      <w:spacing w:before="60" w:after="180" w:line="0" w:lineRule="atLeast"/>
      <w:ind w:hanging="212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2">
    <w:name w:val="Подпись к таблице"/>
    <w:basedOn w:val="Normal"/>
    <w:link w:val="Exact0"/>
    <w:pPr>
      <w:shd w:val="clear" w:color="auto" w:fill="FFFFFF"/>
      <w:spacing w:line="341" w:lineRule="exact"/>
      <w:ind w:firstLine="3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0">
    <w:name w:val="Основной текст (12)"/>
    <w:basedOn w:val="Normal"/>
    <w:link w:val="12"/>
    <w:pPr>
      <w:shd w:val="clear" w:color="auto" w:fill="FFFFFF"/>
      <w:spacing w:before="180" w:after="60" w:line="33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Подпись к таблице (2)"/>
    <w:basedOn w:val="Normal"/>
    <w:link w:val="2Exac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8">
    <w:name w:val="Заголовок №2"/>
    <w:basedOn w:val="Normal"/>
    <w:link w:val="27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90">
    <w:name w:val="Основной текст (9)"/>
    <w:basedOn w:val="Normal"/>
    <w:link w:val="9"/>
    <w:pPr>
      <w:shd w:val="clear" w:color="auto" w:fill="FFFFFF"/>
      <w:spacing w:before="180" w:after="60" w:line="418" w:lineRule="exac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32">
    <w:name w:val="Заголовок №3"/>
    <w:basedOn w:val="Normal"/>
    <w:link w:val="31"/>
    <w:pPr>
      <w:shd w:val="clear" w:color="auto" w:fill="FFFFFF"/>
      <w:spacing w:before="60" w:after="180" w:line="418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Normal"/>
    <w:link w:val="10"/>
    <w:pPr>
      <w:shd w:val="clear" w:color="auto" w:fill="FFFFFF"/>
      <w:spacing w:before="18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Normal"/>
    <w:link w:val="11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Normal"/>
    <w:link w:val="13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4">
    <w:name w:val="Заголовок №1"/>
    <w:basedOn w:val="Normal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3A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A3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3A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A36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76EDA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Style10">
    <w:name w:val="Style10"/>
    <w:basedOn w:val="Normal"/>
    <w:rsid w:val="00CE0BD9"/>
    <w:pPr>
      <w:autoSpaceDE w:val="0"/>
      <w:autoSpaceDN w:val="0"/>
      <w:adjustRightInd w:val="0"/>
      <w:spacing w:line="226" w:lineRule="exact"/>
      <w:ind w:firstLine="514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E0BD9"/>
    <w:pPr>
      <w:ind w:left="720"/>
      <w:contextualSpacing/>
    </w:pPr>
  </w:style>
  <w:style w:type="character" w:customStyle="1" w:styleId="FontStyle21">
    <w:name w:val="Font Style21"/>
    <w:uiPriority w:val="99"/>
    <w:rsid w:val="003B6A90"/>
    <w:rPr>
      <w:rFonts w:ascii="Palatino Linotype" w:hAnsi="Palatino Linotype" w:cs="Palatino Linotype" w:hint="default"/>
      <w:b/>
      <w:bCs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3962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Strong">
    <w:name w:val="Strong"/>
    <w:basedOn w:val="DefaultParagraphFont"/>
    <w:uiPriority w:val="22"/>
    <w:qFormat/>
    <w:rsid w:val="00396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4557</Words>
  <Characters>25975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</cp:lastModifiedBy>
  <cp:revision>2</cp:revision>
  <dcterms:created xsi:type="dcterms:W3CDTF">2023-08-01T07:42:00Z</dcterms:created>
  <dcterms:modified xsi:type="dcterms:W3CDTF">2023-08-01T07:42:00Z</dcterms:modified>
</cp:coreProperties>
</file>